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1DF446" w14:textId="77777777" w:rsidR="006A3790" w:rsidRPr="00CD450D" w:rsidRDefault="005C0B17" w:rsidP="00686909">
      <w:pPr>
        <w:pStyle w:val="Supertitle"/>
      </w:pPr>
      <w:r>
        <w:rPr>
          <w:noProof/>
        </w:rPr>
        <w:drawing>
          <wp:anchor distT="0" distB="0" distL="114300" distR="114300" simplePos="0" relativeHeight="251659264" behindDoc="0" locked="0" layoutInCell="1" allowOverlap="1" wp14:anchorId="082AA4BB" wp14:editId="66FE5B1F">
            <wp:simplePos x="0" y="0"/>
            <wp:positionH relativeFrom="margin">
              <wp:posOffset>5029200</wp:posOffset>
            </wp:positionH>
            <wp:positionV relativeFrom="margin">
              <wp:posOffset>191770</wp:posOffset>
            </wp:positionV>
            <wp:extent cx="905510" cy="640080"/>
            <wp:effectExtent l="0" t="0" r="0" b="0"/>
            <wp:wrapSquare wrapText="bothSides"/>
            <wp:docPr id="2" name="Picture 2" descr="Texas Department of Transport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exas Department of Transportation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05510" cy="64008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216" behindDoc="0" locked="0" layoutInCell="1" allowOverlap="1" wp14:anchorId="46FA8F26" wp14:editId="15528B4F">
            <wp:simplePos x="0" y="0"/>
            <wp:positionH relativeFrom="margin">
              <wp:posOffset>5029200</wp:posOffset>
            </wp:positionH>
            <wp:positionV relativeFrom="margin">
              <wp:posOffset>189230</wp:posOffset>
            </wp:positionV>
            <wp:extent cx="908050" cy="642620"/>
            <wp:effectExtent l="0" t="0" r="0" b="0"/>
            <wp:wrapSquare wrapText="bothSides"/>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08050" cy="6426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B311319" w14:textId="05090BFB" w:rsidR="006A3790" w:rsidRPr="00CD450D" w:rsidRDefault="0094715D" w:rsidP="006A3E42">
      <w:pPr>
        <w:pStyle w:val="SpecItemNumber"/>
      </w:pPr>
      <w:bookmarkStart w:id="0" w:name="Item2"/>
      <w:r w:rsidRPr="00CD450D">
        <w:t>Item</w:t>
      </w:r>
      <w:r w:rsidR="00250412" w:rsidRPr="00CD450D">
        <w:t> </w:t>
      </w:r>
      <w:r w:rsidR="006A3790" w:rsidRPr="00CD450D">
        <w:t>2</w:t>
      </w:r>
      <w:r w:rsidR="005B1512">
        <w:t>L</w:t>
      </w:r>
    </w:p>
    <w:bookmarkEnd w:id="0"/>
    <w:p w14:paraId="64B66EB0" w14:textId="77777777" w:rsidR="006A3790" w:rsidRPr="00CD450D" w:rsidRDefault="006A3790" w:rsidP="00C23588">
      <w:pPr>
        <w:pStyle w:val="SpecTitle"/>
      </w:pPr>
      <w:r w:rsidRPr="00CD450D">
        <w:t>Instructions to Bidders</w:t>
      </w:r>
    </w:p>
    <w:p w14:paraId="45C13027" w14:textId="77777777" w:rsidR="006A3790" w:rsidRPr="00CD450D" w:rsidRDefault="006A3790" w:rsidP="00571BBE">
      <w:pPr>
        <w:pStyle w:val="Heading1"/>
        <w:numPr>
          <w:ilvl w:val="0"/>
          <w:numId w:val="38"/>
        </w:numPr>
      </w:pPr>
      <w:bookmarkStart w:id="1" w:name="_Ref389229824"/>
      <w:r w:rsidRPr="00CD450D">
        <w:t>Introduction</w:t>
      </w:r>
      <w:bookmarkEnd w:id="1"/>
    </w:p>
    <w:p w14:paraId="1F611652" w14:textId="2312E351" w:rsidR="003B66AF" w:rsidRPr="00CD450D" w:rsidRDefault="003B66AF" w:rsidP="003B66AF">
      <w:pPr>
        <w:pStyle w:val="NoSpacing"/>
      </w:pPr>
      <w:r w:rsidRPr="00CD450D">
        <w:t xml:space="preserve">Instructions to the Contractor in these </w:t>
      </w:r>
      <w:r w:rsidR="00A86596" w:rsidRPr="00CD450D">
        <w:t>s</w:t>
      </w:r>
      <w:r w:rsidRPr="00CD450D">
        <w:t xml:space="preserve">pecifications are generally written in active voice, imperative mood. The subject of imperative sentences is understood to be “the Contractor.” The </w:t>
      </w:r>
      <w:r w:rsidR="00063382">
        <w:t>Owner’s</w:t>
      </w:r>
      <w:r w:rsidR="00063382" w:rsidRPr="00CD450D">
        <w:t xml:space="preserve"> </w:t>
      </w:r>
      <w:r w:rsidRPr="00CD450D">
        <w:t>responsibilities are generally written in passive voice, indicative mood. Phrases such as “as approved,” “unless otherwise approved,” “upon approval,” “as directed,” “as verified,” “as ordered,” and “as determined” refer to actions of the Engineer unless otherwise stated, and it is understood that the directions, orders, or instructions to which they relate are within the limitations of and authorized by the Contract.</w:t>
      </w:r>
    </w:p>
    <w:p w14:paraId="6AA20C92" w14:textId="77777777" w:rsidR="003B66AF" w:rsidRPr="00CD450D" w:rsidRDefault="003B66AF" w:rsidP="00571BBE">
      <w:pPr>
        <w:pStyle w:val="Heading1"/>
        <w:numPr>
          <w:ilvl w:val="0"/>
          <w:numId w:val="35"/>
        </w:numPr>
      </w:pPr>
      <w:commentRangeStart w:id="2"/>
      <w:r w:rsidRPr="00CD450D">
        <w:t>Eligibility of Bidders</w:t>
      </w:r>
      <w:commentRangeEnd w:id="2"/>
      <w:r w:rsidR="00C61ABC">
        <w:rPr>
          <w:rStyle w:val="CommentReference"/>
          <w:rFonts w:ascii="Times New Roman" w:hAnsi="Times New Roman"/>
          <w:b w:val="0"/>
          <w:caps w:val="0"/>
          <w:kern w:val="0"/>
        </w:rPr>
        <w:commentReference w:id="2"/>
      </w:r>
    </w:p>
    <w:p w14:paraId="65C93380" w14:textId="46DB3B2D" w:rsidR="003B66AF" w:rsidRPr="00CD450D" w:rsidRDefault="003B66AF" w:rsidP="003B66AF">
      <w:pPr>
        <w:pStyle w:val="NoSpacing"/>
      </w:pPr>
      <w:r w:rsidRPr="00CD450D">
        <w:rPr>
          <w:bCs/>
        </w:rPr>
        <w:t>Obtain a prequalification form from the Department’s website.</w:t>
      </w:r>
      <w:r w:rsidRPr="00CD450D">
        <w:t xml:space="preserve"> A Bidder </w:t>
      </w:r>
      <w:r w:rsidR="00A94EA5">
        <w:t>must</w:t>
      </w:r>
      <w:r w:rsidRPr="00CD450D">
        <w:t xml:space="preserve"> be </w:t>
      </w:r>
      <w:r w:rsidR="00A94EA5" w:rsidRPr="00CD450D">
        <w:t xml:space="preserve">prequalified </w:t>
      </w:r>
      <w:r w:rsidR="00A94EA5">
        <w:t xml:space="preserve">by </w:t>
      </w:r>
      <w:r w:rsidR="00A94EA5" w:rsidRPr="00CD450D">
        <w:t>Confidential Questionnaire or a Bidder’s Questionnaire</w:t>
      </w:r>
      <w:r w:rsidR="00A94EA5">
        <w:t xml:space="preserve"> </w:t>
      </w:r>
      <w:r w:rsidR="00063382">
        <w:t>(</w:t>
      </w:r>
      <w:commentRangeStart w:id="3"/>
      <w:r w:rsidR="00063382">
        <w:t>select one)</w:t>
      </w:r>
      <w:r w:rsidR="00DB6107">
        <w:t xml:space="preserve"> at the time of bid opening</w:t>
      </w:r>
      <w:r w:rsidRPr="00CD450D">
        <w:t xml:space="preserve">. </w:t>
      </w:r>
      <w:commentRangeEnd w:id="3"/>
      <w:r w:rsidR="0068538F">
        <w:rPr>
          <w:rStyle w:val="CommentReference"/>
          <w:rFonts w:ascii="Times New Roman" w:hAnsi="Times New Roman"/>
        </w:rPr>
        <w:commentReference w:id="3"/>
      </w:r>
      <w:r w:rsidRPr="00CD450D">
        <w:t>Comply with all technical prequalification requirements in</w:t>
      </w:r>
      <w:r w:rsidR="00E122E0" w:rsidRPr="00CD450D">
        <w:t xml:space="preserve"> </w:t>
      </w:r>
      <w:r w:rsidRPr="00CD450D">
        <w:t>the proposal.</w:t>
      </w:r>
    </w:p>
    <w:p w14:paraId="3A8CA2C5" w14:textId="77777777" w:rsidR="003B66AF" w:rsidRPr="00CD450D" w:rsidRDefault="003B66AF" w:rsidP="00571BBE">
      <w:pPr>
        <w:pStyle w:val="Heading2"/>
        <w:numPr>
          <w:ilvl w:val="1"/>
          <w:numId w:val="35"/>
        </w:numPr>
        <w:tabs>
          <w:tab w:val="left" w:pos="1440"/>
        </w:tabs>
        <w:ind w:left="1440"/>
      </w:pPr>
      <w:bookmarkStart w:id="4" w:name="_Hlk93405683"/>
      <w:r w:rsidRPr="00CD450D">
        <w:rPr>
          <w:b/>
          <w:bCs/>
        </w:rPr>
        <w:t>Confidential Questionnaire</w:t>
      </w:r>
      <w:r w:rsidR="008D516F" w:rsidRPr="00CD450D">
        <w:rPr>
          <w:b/>
          <w:bCs/>
        </w:rPr>
        <w:t xml:space="preserve"> (CQ)</w:t>
      </w:r>
      <w:r w:rsidRPr="00CD450D">
        <w:t>.</w:t>
      </w:r>
      <w:r w:rsidRPr="00CD450D">
        <w:rPr>
          <w:bCs/>
        </w:rPr>
        <w:t xml:space="preserve"> </w:t>
      </w:r>
      <w:r w:rsidRPr="00CD450D">
        <w:t xml:space="preserve">Submit a </w:t>
      </w:r>
      <w:r w:rsidR="008D516F" w:rsidRPr="00CD450D">
        <w:t>CQ</w:t>
      </w:r>
      <w:r w:rsidRPr="00CD450D">
        <w:t xml:space="preserve"> and an audited financial statement for approval. Once prequalified, a Bidder’s eligibility is valid for a period of </w:t>
      </w:r>
      <w:r w:rsidR="00474BA7" w:rsidRPr="00CD450D">
        <w:t xml:space="preserve">1 </w:t>
      </w:r>
      <w:r w:rsidRPr="00CD450D">
        <w:t>yr</w:t>
      </w:r>
      <w:r w:rsidR="00474BA7" w:rsidRPr="00CD450D">
        <w:t>.</w:t>
      </w:r>
      <w:r w:rsidRPr="00CD450D">
        <w:t xml:space="preserve"> from the balance sheet statement date.</w:t>
      </w:r>
    </w:p>
    <w:p w14:paraId="404D2387" w14:textId="4B76222F" w:rsidR="003B66AF" w:rsidRPr="00CD450D" w:rsidRDefault="003B66AF" w:rsidP="00571BBE">
      <w:pPr>
        <w:pStyle w:val="Heading2"/>
        <w:numPr>
          <w:ilvl w:val="1"/>
          <w:numId w:val="35"/>
        </w:numPr>
        <w:tabs>
          <w:tab w:val="clear" w:pos="1800"/>
          <w:tab w:val="num" w:pos="1440"/>
        </w:tabs>
        <w:ind w:left="1440"/>
      </w:pPr>
      <w:r w:rsidRPr="2C7AE383">
        <w:rPr>
          <w:b/>
          <w:bCs/>
        </w:rPr>
        <w:t>Bidder’s Questionnaire</w:t>
      </w:r>
      <w:r w:rsidR="008D516F" w:rsidRPr="2C7AE383">
        <w:rPr>
          <w:b/>
          <w:bCs/>
        </w:rPr>
        <w:t xml:space="preserve"> (BQ)</w:t>
      </w:r>
      <w:r>
        <w:t>. Bidders prequalified with</w:t>
      </w:r>
      <w:r w:rsidR="00474BA7">
        <w:t xml:space="preserve"> </w:t>
      </w:r>
      <w:r>
        <w:t xml:space="preserve">a </w:t>
      </w:r>
      <w:r w:rsidR="008D516F">
        <w:t>BQ</w:t>
      </w:r>
      <w:r>
        <w:t xml:space="preserve"> are only eligible to bid on projects identified as being waived from the requirements of Section 2</w:t>
      </w:r>
      <w:r w:rsidR="54F40CBD">
        <w:t>L</w:t>
      </w:r>
      <w:r>
        <w:t>.2.1., “Confidential Questionnaire</w:t>
      </w:r>
      <w:r w:rsidR="0028439C">
        <w:t xml:space="preserve"> (CQ)</w:t>
      </w:r>
      <w:r w:rsidR="00810510">
        <w:t>.”</w:t>
      </w:r>
      <w:r>
        <w:t xml:space="preserve"> These projects are designated with</w:t>
      </w:r>
      <w:r w:rsidR="00474BA7">
        <w:t xml:space="preserve"> </w:t>
      </w:r>
      <w:r>
        <w:t xml:space="preserve">a “W” on the Proposal Request Form. Submit a </w:t>
      </w:r>
      <w:r w:rsidR="008D516F">
        <w:t>BQ</w:t>
      </w:r>
      <w:r>
        <w:t xml:space="preserve"> for approval. Once prequalified, a Bidder’s eligibility is valid for a period of </w:t>
      </w:r>
      <w:r w:rsidR="00474BA7">
        <w:t xml:space="preserve">1 </w:t>
      </w:r>
      <w:r>
        <w:t>yr</w:t>
      </w:r>
      <w:r w:rsidR="00474BA7">
        <w:t>.</w:t>
      </w:r>
      <w:r>
        <w:t xml:space="preserve"> from the date the </w:t>
      </w:r>
      <w:r w:rsidR="008D516F">
        <w:t>BQ</w:t>
      </w:r>
      <w:r>
        <w:t xml:space="preserve"> was received by the Department.</w:t>
      </w:r>
    </w:p>
    <w:bookmarkEnd w:id="4"/>
    <w:p w14:paraId="6A58C237" w14:textId="77777777" w:rsidR="003B66AF" w:rsidRPr="00CD450D" w:rsidRDefault="003B66AF" w:rsidP="00571BBE">
      <w:pPr>
        <w:pStyle w:val="Heading1"/>
        <w:numPr>
          <w:ilvl w:val="0"/>
          <w:numId w:val="35"/>
        </w:numPr>
      </w:pPr>
      <w:commentRangeStart w:id="5"/>
      <w:r w:rsidRPr="00CD450D">
        <w:t>Issuing Proposal Forms</w:t>
      </w:r>
      <w:commentRangeEnd w:id="5"/>
      <w:r w:rsidR="0068538F">
        <w:rPr>
          <w:rStyle w:val="CommentReference"/>
          <w:rFonts w:ascii="Times New Roman" w:hAnsi="Times New Roman"/>
          <w:b w:val="0"/>
          <w:caps w:val="0"/>
          <w:kern w:val="0"/>
        </w:rPr>
        <w:commentReference w:id="5"/>
      </w:r>
    </w:p>
    <w:p w14:paraId="6A1F9F74" w14:textId="71A765F8" w:rsidR="003B66AF" w:rsidRPr="00CD450D" w:rsidRDefault="003B66AF" w:rsidP="003B66AF">
      <w:pPr>
        <w:pStyle w:val="NoSpacing"/>
      </w:pPr>
      <w:commentRangeStart w:id="6"/>
      <w:r w:rsidRPr="00CD450D">
        <w:t xml:space="preserve">The </w:t>
      </w:r>
      <w:r w:rsidR="0027439E">
        <w:t>Owner</w:t>
      </w:r>
      <w:r w:rsidR="0027439E" w:rsidRPr="00CD450D">
        <w:t xml:space="preserve"> </w:t>
      </w:r>
      <w:r w:rsidRPr="00CD450D">
        <w:t xml:space="preserve">will issue a proposal form to a prequalified Bidder if the Engineer’s estimate is within that Bidder’s available bidding capacity. Request a proposal form electronically from the </w:t>
      </w:r>
      <w:r w:rsidR="0027439E">
        <w:t>Owner’s</w:t>
      </w:r>
      <w:r w:rsidR="0027439E" w:rsidRPr="00CD450D">
        <w:t xml:space="preserve"> </w:t>
      </w:r>
      <w:r w:rsidRPr="00CD450D">
        <w:t>website.</w:t>
      </w:r>
      <w:r w:rsidRPr="00CD450D" w:rsidDel="009C0F76">
        <w:t xml:space="preserve"> </w:t>
      </w:r>
      <w:r w:rsidRPr="00CD450D">
        <w:t xml:space="preserve">A proposal form printed directly from the </w:t>
      </w:r>
      <w:r w:rsidR="0027439E">
        <w:t>Owner’s</w:t>
      </w:r>
      <w:r w:rsidR="0027439E" w:rsidRPr="00CD450D">
        <w:t xml:space="preserve"> </w:t>
      </w:r>
      <w:r w:rsidRPr="00CD450D">
        <w:t>website is for informational purposes only and will not be accepted as an official proposal form. In the case of a joint venture</w:t>
      </w:r>
      <w:r w:rsidR="00474BA7" w:rsidRPr="00CD450D">
        <w:t xml:space="preserve"> (JV)</w:t>
      </w:r>
      <w:r w:rsidRPr="00CD450D">
        <w:t xml:space="preserve">, all </w:t>
      </w:r>
      <w:r w:rsidR="00474BA7" w:rsidRPr="00CD450D">
        <w:t>JV</w:t>
      </w:r>
      <w:r w:rsidRPr="00CD450D">
        <w:t xml:space="preserve"> participants must be prequalified. An equally divided portion of the Engineer’s estimate must be within each participant’s available bidding capacity.</w:t>
      </w:r>
      <w:r w:rsidR="00816E26" w:rsidRPr="00CD450D">
        <w:t xml:space="preserve"> </w:t>
      </w:r>
    </w:p>
    <w:p w14:paraId="5A351F6C" w14:textId="1D93E7AD" w:rsidR="003B66AF" w:rsidRPr="00CD450D" w:rsidRDefault="003B66AF" w:rsidP="003B66AF">
      <w:pPr>
        <w:pStyle w:val="NoSpacing"/>
      </w:pPr>
      <w:r w:rsidRPr="00CD450D">
        <w:t xml:space="preserve">The </w:t>
      </w:r>
      <w:r w:rsidR="0027439E">
        <w:t>Owner</w:t>
      </w:r>
      <w:r w:rsidR="0027439E" w:rsidRPr="00CD450D">
        <w:t xml:space="preserve"> </w:t>
      </w:r>
      <w:r w:rsidRPr="00CD450D">
        <w:t>will not issue a proposal form if one or more of the following apply:</w:t>
      </w:r>
      <w:commentRangeEnd w:id="6"/>
      <w:r w:rsidR="0068538F">
        <w:rPr>
          <w:rStyle w:val="CommentReference"/>
          <w:rFonts w:ascii="Times New Roman" w:hAnsi="Times New Roman"/>
        </w:rPr>
        <w:commentReference w:id="6"/>
      </w:r>
    </w:p>
    <w:p w14:paraId="43035CDC" w14:textId="393076DB" w:rsidR="003B66AF" w:rsidRPr="00CD450D" w:rsidRDefault="003B66AF" w:rsidP="00571BBE">
      <w:pPr>
        <w:pStyle w:val="ListBullet"/>
        <w:numPr>
          <w:ilvl w:val="0"/>
          <w:numId w:val="36"/>
        </w:numPr>
        <w:ind w:left="1800"/>
      </w:pPr>
      <w:r w:rsidRPr="00CD450D">
        <w:t>the Bidder is suspended or debarred by the Commission</w:t>
      </w:r>
      <w:r w:rsidR="00997D91" w:rsidRPr="00CD450D">
        <w:t xml:space="preserve"> or </w:t>
      </w:r>
      <w:r w:rsidR="00B36C02">
        <w:t>TxDOT</w:t>
      </w:r>
      <w:r w:rsidRPr="00CD450D">
        <w:t>,</w:t>
      </w:r>
    </w:p>
    <w:p w14:paraId="730E299A" w14:textId="77777777" w:rsidR="003B66AF" w:rsidRPr="00CD450D" w:rsidRDefault="003B66AF" w:rsidP="00571BBE">
      <w:pPr>
        <w:pStyle w:val="ListBullet"/>
        <w:numPr>
          <w:ilvl w:val="0"/>
          <w:numId w:val="36"/>
        </w:numPr>
        <w:ind w:left="1800"/>
      </w:pPr>
      <w:r w:rsidRPr="00CD450D">
        <w:t>the Bidder has not fulfilled the requirements for prequalification,</w:t>
      </w:r>
    </w:p>
    <w:p w14:paraId="015EF64E" w14:textId="77777777" w:rsidR="003B66AF" w:rsidRPr="00CD450D" w:rsidRDefault="003B66AF" w:rsidP="00571BBE">
      <w:pPr>
        <w:pStyle w:val="ListBullet"/>
        <w:numPr>
          <w:ilvl w:val="0"/>
          <w:numId w:val="36"/>
        </w:numPr>
        <w:ind w:left="1800"/>
      </w:pPr>
      <w:r w:rsidRPr="00CD450D">
        <w:t>the Bidder does not have the available bidding capacity,</w:t>
      </w:r>
    </w:p>
    <w:p w14:paraId="331BBD78" w14:textId="77777777" w:rsidR="003B66AF" w:rsidRPr="00CD450D" w:rsidRDefault="003B66AF" w:rsidP="00571BBE">
      <w:pPr>
        <w:pStyle w:val="ListBullet"/>
        <w:numPr>
          <w:ilvl w:val="0"/>
          <w:numId w:val="36"/>
        </w:numPr>
        <w:ind w:left="1800"/>
      </w:pPr>
      <w:r w:rsidRPr="00CD450D">
        <w:t xml:space="preserve">the Bidder is prohibited from rebidding a specific proposal form due to a bid error on the original proposal form, </w:t>
      </w:r>
    </w:p>
    <w:p w14:paraId="4A4061BC" w14:textId="77777777" w:rsidR="003B66AF" w:rsidRPr="00CD450D" w:rsidRDefault="003B66AF" w:rsidP="00571BBE">
      <w:pPr>
        <w:pStyle w:val="ListBullet"/>
        <w:numPr>
          <w:ilvl w:val="0"/>
          <w:numId w:val="36"/>
        </w:numPr>
        <w:ind w:left="1800"/>
      </w:pPr>
      <w:r w:rsidRPr="00CD450D">
        <w:t>the Bidder failed to enter into a Contract on the original award,</w:t>
      </w:r>
    </w:p>
    <w:p w14:paraId="22F25708" w14:textId="134C75D9" w:rsidR="003B66AF" w:rsidRPr="00CD450D" w:rsidRDefault="003B66AF" w:rsidP="00571BBE">
      <w:pPr>
        <w:pStyle w:val="ListBullet"/>
        <w:numPr>
          <w:ilvl w:val="0"/>
          <w:numId w:val="36"/>
        </w:numPr>
        <w:ind w:left="1800"/>
      </w:pPr>
      <w:r w:rsidRPr="00CD450D">
        <w:t xml:space="preserve">the Bidder was defaulted or terminated on the original Contract, unless the </w:t>
      </w:r>
      <w:r w:rsidR="0027439E">
        <w:t>Owner</w:t>
      </w:r>
      <w:r w:rsidR="0027439E" w:rsidRPr="00CD450D">
        <w:t xml:space="preserve"> </w:t>
      </w:r>
      <w:r w:rsidRPr="00CD450D">
        <w:t xml:space="preserve">terminated </w:t>
      </w:r>
      <w:r w:rsidR="00F062A7" w:rsidRPr="00CD450D">
        <w:t>in the best interest of the State or the public</w:t>
      </w:r>
      <w:r w:rsidRPr="00CD450D">
        <w:t>,</w:t>
      </w:r>
    </w:p>
    <w:p w14:paraId="46019517" w14:textId="3025E6A2" w:rsidR="00F062A7" w:rsidRPr="00CD450D" w:rsidRDefault="003B66AF" w:rsidP="00571BBE">
      <w:pPr>
        <w:pStyle w:val="ListBullet"/>
        <w:numPr>
          <w:ilvl w:val="0"/>
          <w:numId w:val="36"/>
        </w:numPr>
        <w:ind w:left="1800"/>
      </w:pPr>
      <w:r w:rsidRPr="00CD450D">
        <w:t xml:space="preserve">the Bidder or a subsidiary or affiliate of the Bidder has received compensation from the </w:t>
      </w:r>
      <w:r w:rsidR="0027439E">
        <w:t>Owner</w:t>
      </w:r>
      <w:r w:rsidR="0027439E" w:rsidRPr="00CD450D">
        <w:t xml:space="preserve"> </w:t>
      </w:r>
      <w:r w:rsidRPr="00CD450D">
        <w:t>to participate in the preparation of the plans or specifications on which the bid or Contract is based</w:t>
      </w:r>
      <w:r w:rsidR="00F062A7" w:rsidRPr="00CD450D">
        <w:rPr>
          <w:lang w:eastAsia="x-none"/>
        </w:rPr>
        <w:t xml:space="preserve">, </w:t>
      </w:r>
    </w:p>
    <w:p w14:paraId="45C15C43" w14:textId="1A3C767F" w:rsidR="004B66F6" w:rsidRPr="00CD450D" w:rsidRDefault="00F062A7" w:rsidP="00571BBE">
      <w:pPr>
        <w:pStyle w:val="ListBullet"/>
        <w:numPr>
          <w:ilvl w:val="0"/>
          <w:numId w:val="36"/>
        </w:numPr>
        <w:ind w:left="1800"/>
      </w:pPr>
      <w:r>
        <w:t xml:space="preserve">the Bidder is ineligible to bid on any proposed Contract in accordance with </w:t>
      </w:r>
      <w:r w:rsidR="00F033AB">
        <w:t>Article</w:t>
      </w:r>
      <w:r>
        <w:t xml:space="preserve"> 7</w:t>
      </w:r>
      <w:r w:rsidR="68C3593B">
        <w:t>L</w:t>
      </w:r>
      <w:r>
        <w:t>.1</w:t>
      </w:r>
      <w:r w:rsidR="008A46D6">
        <w:t>5</w:t>
      </w:r>
      <w:r>
        <w:t>., “Responsibility for Damage Claims</w:t>
      </w:r>
      <w:r w:rsidR="004A4F5F">
        <w:t>,</w:t>
      </w:r>
      <w:r>
        <w:t>”</w:t>
      </w:r>
      <w:r w:rsidR="004A4F5F">
        <w:t xml:space="preserve"> </w:t>
      </w:r>
    </w:p>
    <w:p w14:paraId="0075B7D9" w14:textId="3F38E818" w:rsidR="009537A8" w:rsidRPr="00CD450D" w:rsidRDefault="009537A8" w:rsidP="00571BBE">
      <w:pPr>
        <w:pStyle w:val="ListBullet"/>
        <w:numPr>
          <w:ilvl w:val="0"/>
          <w:numId w:val="36"/>
        </w:numPr>
        <w:ind w:left="1800"/>
      </w:pPr>
      <w:r w:rsidRPr="00CD450D">
        <w:t xml:space="preserve">the Bidder </w:t>
      </w:r>
      <w:r w:rsidR="00B1476F" w:rsidRPr="00CD450D">
        <w:t xml:space="preserve">failed to attend a </w:t>
      </w:r>
      <w:r w:rsidRPr="00CD450D">
        <w:t>mandatory pre</w:t>
      </w:r>
      <w:r w:rsidR="00D51FAA" w:rsidRPr="00CD450D">
        <w:t>-</w:t>
      </w:r>
      <w:r w:rsidRPr="00CD450D">
        <w:t>bid con</w:t>
      </w:r>
      <w:r w:rsidR="00B1476F" w:rsidRPr="00CD450D">
        <w:t>ference</w:t>
      </w:r>
      <w:r w:rsidRPr="00CD450D">
        <w:t>,</w:t>
      </w:r>
    </w:p>
    <w:p w14:paraId="3F1A9FC0" w14:textId="51BD213B" w:rsidR="004A4F5F" w:rsidRPr="00CD450D" w:rsidRDefault="004B66F6" w:rsidP="00571BBE">
      <w:pPr>
        <w:pStyle w:val="ListBullet"/>
        <w:numPr>
          <w:ilvl w:val="0"/>
          <w:numId w:val="36"/>
        </w:numPr>
        <w:ind w:left="1800"/>
      </w:pPr>
      <w:r>
        <w:lastRenderedPageBreak/>
        <w:t>the Bidder or affiliate of the Bidder that was originally determined as the apparent low Bidder on a project but was deemed nonresponsive for failure to submit a DBE com</w:t>
      </w:r>
      <w:r w:rsidR="004A7A0E">
        <w:t>mitment as specified in</w:t>
      </w:r>
      <w:r w:rsidR="00D51FAA">
        <w:t xml:space="preserve"> </w:t>
      </w:r>
      <w:r w:rsidR="004A7A0E">
        <w:t>Article </w:t>
      </w:r>
      <w:r>
        <w:t>2</w:t>
      </w:r>
      <w:r w:rsidR="15E23741">
        <w:t>L</w:t>
      </w:r>
      <w:r>
        <w:t>.14</w:t>
      </w:r>
      <w:r w:rsidR="00D51FAA">
        <w:t>.</w:t>
      </w:r>
      <w:r>
        <w:t>, “Disadvantaged Business Enterprise (DBE</w:t>
      </w:r>
      <w:r w:rsidR="00D51FAA">
        <w:t>)</w:t>
      </w:r>
      <w:r>
        <w:t xml:space="preserve">,” is prohibited from rebidding that specific project, </w:t>
      </w:r>
      <w:r w:rsidR="004A4F5F">
        <w:t>or</w:t>
      </w:r>
    </w:p>
    <w:p w14:paraId="7B6F711F" w14:textId="245856F4" w:rsidR="003B66AF" w:rsidRPr="00CD450D" w:rsidRDefault="004A4F5F" w:rsidP="00571BBE">
      <w:pPr>
        <w:pStyle w:val="ListBullet"/>
        <w:numPr>
          <w:ilvl w:val="0"/>
          <w:numId w:val="36"/>
        </w:numPr>
        <w:ind w:left="1800"/>
      </w:pPr>
      <w:commentRangeStart w:id="7"/>
      <w:r>
        <w:t>the Bidder or affiliate of the Bidder that was originally determined as the apparent low Bidder on a project but was deemed nonresponsive for failure to register or participate in the Department of Homeland Security (DHS) E-Verify system as specified in Article 2.15., “Department of Homeland Security (DHS) E-Verify System,” is prohibited from rebidding that specific project.</w:t>
      </w:r>
      <w:commentRangeEnd w:id="7"/>
      <w:r w:rsidR="0068538F">
        <w:rPr>
          <w:rStyle w:val="CommentReference"/>
          <w:rFonts w:ascii="Times New Roman" w:hAnsi="Times New Roman"/>
          <w:szCs w:val="20"/>
        </w:rPr>
        <w:commentReference w:id="7"/>
      </w:r>
    </w:p>
    <w:p w14:paraId="10CF7B83" w14:textId="77777777" w:rsidR="003B66AF" w:rsidRPr="00CD450D" w:rsidRDefault="003B66AF" w:rsidP="00571BBE">
      <w:pPr>
        <w:pStyle w:val="Heading1"/>
        <w:numPr>
          <w:ilvl w:val="0"/>
          <w:numId w:val="35"/>
        </w:numPr>
      </w:pPr>
      <w:r w:rsidRPr="00CD450D">
        <w:t>Interpreting Estimated Quantities</w:t>
      </w:r>
    </w:p>
    <w:p w14:paraId="02C2111B" w14:textId="77777777" w:rsidR="003B66AF" w:rsidRPr="00CD450D" w:rsidRDefault="003B66AF" w:rsidP="003B66AF">
      <w:pPr>
        <w:pStyle w:val="NoSpacing"/>
      </w:pPr>
      <w:r w:rsidRPr="00CD450D">
        <w:t xml:space="preserve">The quantities listed </w:t>
      </w:r>
      <w:r w:rsidR="00CF0688" w:rsidRPr="00CD450D">
        <w:t>o</w:t>
      </w:r>
      <w:r w:rsidRPr="00CD450D">
        <w:t>n the proposal form are approximate and will be used for the comparison of bids. Payments will be made for the work performed in accordance with the Contract.</w:t>
      </w:r>
    </w:p>
    <w:p w14:paraId="6A16FB58" w14:textId="77777777" w:rsidR="003B66AF" w:rsidRPr="00CD450D" w:rsidRDefault="003B66AF" w:rsidP="00571BBE">
      <w:pPr>
        <w:pStyle w:val="Heading1"/>
        <w:numPr>
          <w:ilvl w:val="0"/>
          <w:numId w:val="35"/>
        </w:numPr>
      </w:pPr>
      <w:r w:rsidRPr="00CD450D">
        <w:t>Examining Documents and Work Locations</w:t>
      </w:r>
    </w:p>
    <w:p w14:paraId="0EB54434" w14:textId="0914A151" w:rsidR="003B66AF" w:rsidRPr="00CD450D" w:rsidRDefault="003B66AF" w:rsidP="003B66AF">
      <w:pPr>
        <w:pStyle w:val="NoSpacing"/>
      </w:pPr>
      <w:r w:rsidRPr="00CD450D">
        <w:t xml:space="preserve">Examine the proposal form, plans, specifications, and specified work locations before submitting a bid for the work. Submitting a bid will be considered evidence that the Bidder has performed this examination. Borings, soil profiles, water elevations, and underground utilities shown on the plans were obtained for the </w:t>
      </w:r>
      <w:r w:rsidR="0027439E">
        <w:t>Owner’s</w:t>
      </w:r>
      <w:r w:rsidR="0027439E" w:rsidRPr="00CD450D">
        <w:t xml:space="preserve"> </w:t>
      </w:r>
      <w:r w:rsidR="00134D4A" w:rsidRPr="00CD450D">
        <w:t>use</w:t>
      </w:r>
      <w:r w:rsidRPr="00CD450D">
        <w:t xml:space="preserve"> in the preparation of </w:t>
      </w:r>
      <w:r w:rsidR="00134D4A" w:rsidRPr="00CD450D">
        <w:t xml:space="preserve">the </w:t>
      </w:r>
      <w:r w:rsidRPr="00CD450D">
        <w:t>plans. This information is provided for the Bidder’s information only</w:t>
      </w:r>
      <w:r w:rsidR="00CF0688" w:rsidRPr="00CD450D">
        <w:t>,</w:t>
      </w:r>
      <w:r w:rsidRPr="00CD450D">
        <w:t xml:space="preserve"> and the </w:t>
      </w:r>
      <w:r w:rsidR="00284539">
        <w:t>Owner</w:t>
      </w:r>
      <w:r w:rsidR="00284539" w:rsidRPr="00CD450D">
        <w:t xml:space="preserve"> </w:t>
      </w:r>
      <w:r w:rsidRPr="00CD450D">
        <w:t>makes no representation as to the accuracy of the data. Be aware of the difficulty of accurately classifying all material encountered in making foundation investigations, the possible erosion of stream channels and banks after survey data have been obtained, and the unreliability of water elevations other than for the date recorded.</w:t>
      </w:r>
    </w:p>
    <w:p w14:paraId="5B063237" w14:textId="4D11EBD9" w:rsidR="003B66AF" w:rsidRPr="00CD450D" w:rsidRDefault="003B66AF" w:rsidP="003B66AF">
      <w:pPr>
        <w:pStyle w:val="NoSpacing"/>
      </w:pPr>
      <w:r w:rsidRPr="00CD450D">
        <w:t xml:space="preserve">Oral explanations, instructions, or consideration for Contractor-proposed changes </w:t>
      </w:r>
      <w:r w:rsidR="00F768D5" w:rsidRPr="00CD450D">
        <w:t>o</w:t>
      </w:r>
      <w:r w:rsidRPr="00CD450D">
        <w:t xml:space="preserve">n the proposal form given during the bidding process are not binding. Only requirements included </w:t>
      </w:r>
      <w:r w:rsidR="00F768D5" w:rsidRPr="00CD450D">
        <w:t>o</w:t>
      </w:r>
      <w:r w:rsidRPr="00CD450D">
        <w:t xml:space="preserve">n the proposal form, associated specifications, plans, and </w:t>
      </w:r>
      <w:r w:rsidR="00284539">
        <w:t>Owner</w:t>
      </w:r>
      <w:r w:rsidRPr="00CD450D">
        <w:t xml:space="preserve">-issued addenda are binding. Request explanations of documents in adequate time to allow the </w:t>
      </w:r>
      <w:r w:rsidR="00BA2976">
        <w:t xml:space="preserve">Owner </w:t>
      </w:r>
      <w:r w:rsidRPr="00CD450D">
        <w:t>to reply before the bid opening.</w:t>
      </w:r>
    </w:p>
    <w:p w14:paraId="17C15215" w14:textId="2415DB67" w:rsidR="003B66AF" w:rsidRPr="00CD450D" w:rsidRDefault="003B66AF" w:rsidP="003B66AF">
      <w:pPr>
        <w:pStyle w:val="NoSpacing"/>
      </w:pPr>
      <w:r w:rsidRPr="00CD450D">
        <w:t xml:space="preserve">Immediately notify the </w:t>
      </w:r>
      <w:r w:rsidR="00284539">
        <w:t>Owner</w:t>
      </w:r>
      <w:r w:rsidR="00284539" w:rsidRPr="00CD450D">
        <w:t xml:space="preserve"> </w:t>
      </w:r>
      <w:r w:rsidRPr="00CD450D">
        <w:t xml:space="preserve">of any error, omission, or ambiguity discovered in any part of the proposal form and Contract documents. The </w:t>
      </w:r>
      <w:r w:rsidR="00284539">
        <w:t>Owner</w:t>
      </w:r>
      <w:r w:rsidR="00284539" w:rsidRPr="00CD450D">
        <w:t xml:space="preserve"> </w:t>
      </w:r>
      <w:r w:rsidRPr="00CD450D">
        <w:t>will issue addenda when appropriate.</w:t>
      </w:r>
    </w:p>
    <w:p w14:paraId="6E76AAE5" w14:textId="77777777" w:rsidR="003B66AF" w:rsidRPr="00CD450D" w:rsidRDefault="003B66AF" w:rsidP="00571BBE">
      <w:pPr>
        <w:pStyle w:val="Heading1"/>
        <w:numPr>
          <w:ilvl w:val="0"/>
          <w:numId w:val="35"/>
        </w:numPr>
      </w:pPr>
      <w:r w:rsidRPr="00CD450D">
        <w:t>Preparing the Bid</w:t>
      </w:r>
    </w:p>
    <w:p w14:paraId="59870708" w14:textId="00BE4B18" w:rsidR="003B66AF" w:rsidRPr="00CD450D" w:rsidRDefault="003B66AF" w:rsidP="003B66AF">
      <w:pPr>
        <w:pStyle w:val="NoSpacing"/>
      </w:pPr>
      <w:r w:rsidRPr="00CD450D">
        <w:rPr>
          <w:bCs/>
        </w:rPr>
        <w:t>Prepare</w:t>
      </w:r>
      <w:r w:rsidRPr="00CD450D">
        <w:t xml:space="preserve"> the bid on the proposal form furnished by the </w:t>
      </w:r>
      <w:r w:rsidR="00284539">
        <w:t>Owner</w:t>
      </w:r>
      <w:r w:rsidRPr="00CD450D">
        <w:t xml:space="preserve">. Informational proposal forms printed from the </w:t>
      </w:r>
      <w:r w:rsidR="00284539">
        <w:t>Owner’s</w:t>
      </w:r>
      <w:r w:rsidR="00284539" w:rsidRPr="00CD450D">
        <w:t xml:space="preserve"> </w:t>
      </w:r>
      <w:r w:rsidRPr="00CD450D">
        <w:t>website will not be accepted.</w:t>
      </w:r>
    </w:p>
    <w:p w14:paraId="2C2590DA" w14:textId="77777777" w:rsidR="003B66AF" w:rsidRPr="00CD450D" w:rsidRDefault="003B66AF" w:rsidP="003B66AF">
      <w:pPr>
        <w:pStyle w:val="NoSpacing"/>
      </w:pPr>
      <w:r w:rsidRPr="00CD450D">
        <w:t xml:space="preserve">Specify a unit price in dollars and cents for each regular </w:t>
      </w:r>
      <w:r w:rsidR="00485755" w:rsidRPr="00CD450D">
        <w:t>i</w:t>
      </w:r>
      <w:r w:rsidRPr="00CD450D">
        <w:t xml:space="preserve">tem and additive alternate </w:t>
      </w:r>
      <w:r w:rsidR="00485755" w:rsidRPr="00CD450D">
        <w:t>i</w:t>
      </w:r>
      <w:r w:rsidRPr="00CD450D">
        <w:t xml:space="preserve">tem, or replacement alternate </w:t>
      </w:r>
      <w:r w:rsidR="00485755" w:rsidRPr="00CD450D">
        <w:t>i</w:t>
      </w:r>
      <w:r w:rsidRPr="00CD450D">
        <w:t>tem for which an estimated quantity is given.</w:t>
      </w:r>
    </w:p>
    <w:p w14:paraId="3832D7F5" w14:textId="77777777" w:rsidR="003B66AF" w:rsidRPr="00CD450D" w:rsidRDefault="003B66AF" w:rsidP="003B66AF">
      <w:pPr>
        <w:pStyle w:val="NoSpacing"/>
      </w:pPr>
      <w:r w:rsidRPr="00CD450D">
        <w:t xml:space="preserve">When “Working Days” is an </w:t>
      </w:r>
      <w:r w:rsidR="00F768D5" w:rsidRPr="00CD450D">
        <w:t>i</w:t>
      </w:r>
      <w:r w:rsidRPr="00CD450D">
        <w:t>tem, submit the number of working days to be used to complete the Contract or phases of the Contract shown on the plans.</w:t>
      </w:r>
    </w:p>
    <w:p w14:paraId="1193A6E7" w14:textId="0ADB0B23" w:rsidR="003B66AF" w:rsidRPr="00CD450D" w:rsidRDefault="003B66AF" w:rsidP="00C73097">
      <w:pPr>
        <w:pStyle w:val="NoSpacing"/>
        <w:keepNext/>
        <w:keepLines/>
      </w:pPr>
      <w:commentRangeStart w:id="8"/>
      <w:r w:rsidRPr="00CD450D">
        <w:t xml:space="preserve">The </w:t>
      </w:r>
      <w:r w:rsidR="00284539">
        <w:t>Owner</w:t>
      </w:r>
      <w:r w:rsidR="00284539" w:rsidRPr="00CD450D">
        <w:t xml:space="preserve"> </w:t>
      </w:r>
      <w:r w:rsidRPr="00CD450D">
        <w:t>will not accept an incomplete bid. A bid that has one or more of the deficiencies listed below is considered incomplete:</w:t>
      </w:r>
      <w:commentRangeEnd w:id="8"/>
      <w:r w:rsidR="0068538F">
        <w:rPr>
          <w:rStyle w:val="CommentReference"/>
          <w:rFonts w:ascii="Times New Roman" w:hAnsi="Times New Roman"/>
        </w:rPr>
        <w:commentReference w:id="8"/>
      </w:r>
    </w:p>
    <w:p w14:paraId="687697AD" w14:textId="77777777" w:rsidR="00731663" w:rsidRPr="00CD450D" w:rsidRDefault="00731663" w:rsidP="00C73097">
      <w:pPr>
        <w:pStyle w:val="ListBullet"/>
        <w:keepNext/>
        <w:keepLines/>
        <w:numPr>
          <w:ilvl w:val="0"/>
          <w:numId w:val="36"/>
        </w:numPr>
        <w:ind w:left="1800"/>
      </w:pPr>
      <w:r w:rsidRPr="00CD450D">
        <w:t>certifications were not acknowledged,</w:t>
      </w:r>
    </w:p>
    <w:p w14:paraId="28A5A4B0" w14:textId="77777777" w:rsidR="00731663" w:rsidRPr="00CD450D" w:rsidRDefault="00731663" w:rsidP="00C73097">
      <w:pPr>
        <w:pStyle w:val="ListBullet"/>
        <w:keepNext/>
        <w:keepLines/>
        <w:numPr>
          <w:ilvl w:val="0"/>
          <w:numId w:val="36"/>
        </w:numPr>
        <w:ind w:left="1800"/>
      </w:pPr>
      <w:r w:rsidRPr="00CD450D">
        <w:t>a regular item or the additiv</w:t>
      </w:r>
      <w:r w:rsidR="009C182B" w:rsidRPr="00CD450D">
        <w:t xml:space="preserve">e alternate item </w:t>
      </w:r>
      <w:r w:rsidR="00F768D5" w:rsidRPr="00CD450D">
        <w:t xml:space="preserve">is </w:t>
      </w:r>
      <w:r w:rsidR="009C182B" w:rsidRPr="00CD450D">
        <w:t>left blank,</w:t>
      </w:r>
    </w:p>
    <w:p w14:paraId="75ABA96F" w14:textId="77777777" w:rsidR="00535347" w:rsidRPr="00CD450D" w:rsidRDefault="00535347" w:rsidP="00571BBE">
      <w:pPr>
        <w:pStyle w:val="ListBullet"/>
        <w:numPr>
          <w:ilvl w:val="0"/>
          <w:numId w:val="36"/>
        </w:numPr>
        <w:ind w:left="1800"/>
      </w:pPr>
      <w:r w:rsidRPr="00CD450D">
        <w:t>a regular item and the corresponding replacement alternate item are left blank,</w:t>
      </w:r>
    </w:p>
    <w:p w14:paraId="558FFBB0" w14:textId="77777777" w:rsidR="003B66AF" w:rsidRPr="00CD450D" w:rsidRDefault="00535347" w:rsidP="00571BBE">
      <w:pPr>
        <w:pStyle w:val="ListBullet"/>
        <w:numPr>
          <w:ilvl w:val="0"/>
          <w:numId w:val="36"/>
        </w:numPr>
        <w:ind w:left="1800"/>
      </w:pPr>
      <w:r w:rsidRPr="00CD450D">
        <w:t>the proposal form submitted had the incorrect number of items</w:t>
      </w:r>
      <w:r w:rsidR="005A7067" w:rsidRPr="00CD450D">
        <w:rPr>
          <w:lang w:eastAsia="x-none"/>
        </w:rPr>
        <w:t>,</w:t>
      </w:r>
    </w:p>
    <w:p w14:paraId="0FB76C3A" w14:textId="77777777" w:rsidR="008D20A9" w:rsidRPr="00CD450D" w:rsidRDefault="00792F32" w:rsidP="00571BBE">
      <w:pPr>
        <w:pStyle w:val="ListBullet"/>
        <w:numPr>
          <w:ilvl w:val="0"/>
          <w:numId w:val="36"/>
        </w:numPr>
        <w:ind w:left="1800"/>
      </w:pPr>
      <w:r w:rsidRPr="00CD450D">
        <w:t>t</w:t>
      </w:r>
      <w:r w:rsidR="005A7067" w:rsidRPr="00CD450D">
        <w:t>he Bidder did not</w:t>
      </w:r>
      <w:r w:rsidR="003B66AF" w:rsidRPr="00CD450D">
        <w:t xml:space="preserve"> acknowledge all addenda</w:t>
      </w:r>
      <w:r w:rsidR="008D20A9" w:rsidRPr="00CD450D">
        <w:t>,</w:t>
      </w:r>
      <w:r w:rsidR="00656E5F" w:rsidRPr="00CD450D">
        <w:t xml:space="preserve"> or</w:t>
      </w:r>
    </w:p>
    <w:p w14:paraId="0ABFA605" w14:textId="77777777" w:rsidR="003405D5" w:rsidRPr="00CD450D" w:rsidRDefault="00656E5F" w:rsidP="00571BBE">
      <w:pPr>
        <w:pStyle w:val="ListBullet"/>
        <w:numPr>
          <w:ilvl w:val="0"/>
          <w:numId w:val="36"/>
        </w:numPr>
        <w:ind w:left="1800"/>
      </w:pPr>
      <w:r w:rsidRPr="00CD450D">
        <w:t xml:space="preserve">additionally, </w:t>
      </w:r>
      <w:r w:rsidR="0005436C" w:rsidRPr="00CD450D">
        <w:t>for p</w:t>
      </w:r>
      <w:r w:rsidRPr="00CD450D">
        <w:t>rinted</w:t>
      </w:r>
      <w:r w:rsidR="003405D5" w:rsidRPr="00CD450D">
        <w:t xml:space="preserve"> bids:</w:t>
      </w:r>
    </w:p>
    <w:p w14:paraId="7550C316" w14:textId="77777777" w:rsidR="008D20A9" w:rsidRPr="00CD450D" w:rsidRDefault="008D20A9" w:rsidP="00571BBE">
      <w:pPr>
        <w:pStyle w:val="ListBullet2"/>
        <w:numPr>
          <w:ilvl w:val="0"/>
          <w:numId w:val="34"/>
        </w:numPr>
        <w:ind w:left="2160"/>
      </w:pPr>
      <w:r w:rsidRPr="00CD450D">
        <w:lastRenderedPageBreak/>
        <w:t xml:space="preserve">the blank spaces for each item as required </w:t>
      </w:r>
      <w:r w:rsidR="00F768D5" w:rsidRPr="00CD450D">
        <w:t>o</w:t>
      </w:r>
      <w:r w:rsidRPr="00CD450D">
        <w:t>n the bid form are not filled in by writing in words in ink</w:t>
      </w:r>
      <w:r w:rsidR="00A14424" w:rsidRPr="00CD450D">
        <w:t>,</w:t>
      </w:r>
    </w:p>
    <w:p w14:paraId="365928D1" w14:textId="77777777" w:rsidR="008D20A9" w:rsidRPr="00CD450D" w:rsidRDefault="008D20A9" w:rsidP="00571BBE">
      <w:pPr>
        <w:pStyle w:val="ListBullet2"/>
        <w:numPr>
          <w:ilvl w:val="0"/>
          <w:numId w:val="34"/>
        </w:numPr>
        <w:ind w:left="2160"/>
      </w:pPr>
      <w:r w:rsidRPr="00CD450D">
        <w:t xml:space="preserve">the bid was </w:t>
      </w:r>
      <w:r w:rsidR="00CC7532" w:rsidRPr="00CD450D">
        <w:t>not signed in</w:t>
      </w:r>
      <w:r w:rsidRPr="00CD450D">
        <w:t xml:space="preserve"> ink in the complete and correct name of the bidder making the bid</w:t>
      </w:r>
      <w:r w:rsidR="00CB62DA" w:rsidRPr="00CD450D">
        <w:t>,</w:t>
      </w:r>
      <w:r w:rsidRPr="00CD450D">
        <w:t xml:space="preserve"> and signed by the person or person</w:t>
      </w:r>
      <w:r w:rsidR="00CB62DA" w:rsidRPr="00CD450D">
        <w:t>s authorized to bind the bidder, or</w:t>
      </w:r>
    </w:p>
    <w:p w14:paraId="5BC1DEAC" w14:textId="17BF7F24" w:rsidR="00522082" w:rsidRPr="00CD450D" w:rsidRDefault="008D20A9" w:rsidP="00007956">
      <w:pPr>
        <w:pStyle w:val="ListBullet2"/>
        <w:numPr>
          <w:ilvl w:val="0"/>
          <w:numId w:val="34"/>
        </w:numPr>
        <w:ind w:left="2160"/>
      </w:pPr>
      <w:r w:rsidRPr="00CD450D">
        <w:t>unit prices were not stated in dollars</w:t>
      </w:r>
      <w:r w:rsidR="00E53B20" w:rsidRPr="00CD450D">
        <w:t xml:space="preserve"> and</w:t>
      </w:r>
      <w:r w:rsidRPr="00CD450D">
        <w:t xml:space="preserve"> cents for each bid item listed </w:t>
      </w:r>
      <w:r w:rsidR="00F768D5" w:rsidRPr="00CD450D">
        <w:t>o</w:t>
      </w:r>
      <w:r w:rsidRPr="00CD450D">
        <w:t>n the bid form, except in the case of a regular bid item that has an alternate bid item</w:t>
      </w:r>
      <w:r w:rsidR="00CB62DA" w:rsidRPr="00CD450D">
        <w:t>.</w:t>
      </w:r>
    </w:p>
    <w:p w14:paraId="37884E91" w14:textId="77777777" w:rsidR="003B66AF" w:rsidRPr="00CD450D" w:rsidRDefault="003B66AF" w:rsidP="00571BBE">
      <w:pPr>
        <w:pStyle w:val="Heading1"/>
        <w:numPr>
          <w:ilvl w:val="0"/>
          <w:numId w:val="35"/>
        </w:numPr>
      </w:pPr>
      <w:commentRangeStart w:id="9"/>
      <w:r w:rsidRPr="00CD450D">
        <w:t>Nonresponsive Bid</w:t>
      </w:r>
      <w:commentRangeEnd w:id="9"/>
      <w:r w:rsidR="0068538F">
        <w:rPr>
          <w:rStyle w:val="CommentReference"/>
          <w:rFonts w:ascii="Times New Roman" w:hAnsi="Times New Roman"/>
          <w:b w:val="0"/>
          <w:caps w:val="0"/>
          <w:kern w:val="0"/>
        </w:rPr>
        <w:commentReference w:id="9"/>
      </w:r>
    </w:p>
    <w:p w14:paraId="033AE19A" w14:textId="0492D8BD" w:rsidR="003B66AF" w:rsidRPr="00CD450D" w:rsidRDefault="003B66AF" w:rsidP="003B66AF">
      <w:pPr>
        <w:pStyle w:val="NoSpacing"/>
      </w:pPr>
      <w:r w:rsidRPr="00CD450D">
        <w:t xml:space="preserve">The </w:t>
      </w:r>
      <w:r w:rsidR="00284539">
        <w:t>Owner</w:t>
      </w:r>
      <w:r w:rsidR="00284539" w:rsidRPr="00CD450D">
        <w:t xml:space="preserve"> </w:t>
      </w:r>
      <w:r w:rsidRPr="00CD450D">
        <w:t>will not accept a nonresponsive bid. A bid that has one or more of the deficiencies listed below is considered nonresponsive:</w:t>
      </w:r>
    </w:p>
    <w:p w14:paraId="04ED8B05" w14:textId="77777777" w:rsidR="003B66AF" w:rsidRPr="00CD450D" w:rsidRDefault="004131FD" w:rsidP="00571BBE">
      <w:pPr>
        <w:pStyle w:val="ListBullet"/>
        <w:numPr>
          <w:ilvl w:val="0"/>
          <w:numId w:val="36"/>
        </w:numPr>
        <w:ind w:left="1800"/>
      </w:pPr>
      <w:r w:rsidRPr="00CD450D">
        <w:rPr>
          <w:lang w:eastAsia="x-none"/>
        </w:rPr>
        <w:t>t</w:t>
      </w:r>
      <w:r w:rsidR="003B66AF" w:rsidRPr="00CD450D">
        <w:t>he bid was not in the hands of the Letting Official at the time and location specified in the advertisement</w:t>
      </w:r>
      <w:r w:rsidRPr="00CD450D">
        <w:rPr>
          <w:lang w:eastAsia="x-none"/>
        </w:rPr>
        <w:t>,</w:t>
      </w:r>
    </w:p>
    <w:p w14:paraId="5FDDBF0B" w14:textId="7EB8A410" w:rsidR="003B66AF" w:rsidRPr="00CD450D" w:rsidRDefault="004131FD" w:rsidP="00571BBE">
      <w:pPr>
        <w:pStyle w:val="ListBullet"/>
        <w:numPr>
          <w:ilvl w:val="0"/>
          <w:numId w:val="36"/>
        </w:numPr>
        <w:ind w:left="1800"/>
      </w:pPr>
      <w:r>
        <w:t>a</w:t>
      </w:r>
      <w:r w:rsidR="003B66AF">
        <w:t xml:space="preserve"> </w:t>
      </w:r>
      <w:r w:rsidR="00455A97">
        <w:t xml:space="preserve">proposal form </w:t>
      </w:r>
      <w:r w:rsidR="003B66AF">
        <w:t>was submitted for the same pro</w:t>
      </w:r>
      <w:r w:rsidR="00455A97">
        <w:t>ject</w:t>
      </w:r>
      <w:r w:rsidR="003B66AF">
        <w:t xml:space="preserve"> by a Bidder or Bidders and one or more of its partners or affiliates</w:t>
      </w:r>
      <w:r>
        <w:t>,</w:t>
      </w:r>
      <w:r w:rsidR="00455A97">
        <w:t xml:space="preserve"> </w:t>
      </w:r>
      <w:r>
        <w:t>t</w:t>
      </w:r>
      <w:r w:rsidR="003B66AF">
        <w:t>he Bidder was not authorized to receive a proposal form under</w:t>
      </w:r>
      <w:r w:rsidR="0041150E">
        <w:t xml:space="preserve"> </w:t>
      </w:r>
      <w:r w:rsidR="00F033AB">
        <w:t>Article</w:t>
      </w:r>
      <w:r w:rsidR="00EA152E">
        <w:t> </w:t>
      </w:r>
      <w:r w:rsidR="003B66AF">
        <w:t>2</w:t>
      </w:r>
      <w:r w:rsidR="05AA37EE">
        <w:t>L</w:t>
      </w:r>
      <w:r w:rsidR="003B66AF">
        <w:t>.3., “Issuing Proposal Forms</w:t>
      </w:r>
      <w:r w:rsidR="00186370">
        <w:t>,</w:t>
      </w:r>
      <w:r w:rsidR="003B66AF">
        <w:t>”</w:t>
      </w:r>
    </w:p>
    <w:p w14:paraId="58F6DFE0" w14:textId="77777777" w:rsidR="003B66AF" w:rsidRPr="00CD450D" w:rsidRDefault="004131FD" w:rsidP="00571BBE">
      <w:pPr>
        <w:pStyle w:val="ListBullet"/>
        <w:numPr>
          <w:ilvl w:val="0"/>
          <w:numId w:val="36"/>
        </w:numPr>
        <w:ind w:left="1800"/>
      </w:pPr>
      <w:r w:rsidRPr="00CD450D">
        <w:rPr>
          <w:lang w:eastAsia="x-none"/>
        </w:rPr>
        <w:t>t</w:t>
      </w:r>
      <w:r w:rsidR="003B66AF" w:rsidRPr="00CD450D">
        <w:t>he Bidder failed to acknowledge receipt of all addenda issued</w:t>
      </w:r>
      <w:r w:rsidR="0049564B" w:rsidRPr="00CD450D">
        <w:rPr>
          <w:lang w:eastAsia="x-none"/>
        </w:rPr>
        <w:t>,</w:t>
      </w:r>
    </w:p>
    <w:p w14:paraId="11F7727D" w14:textId="77777777" w:rsidR="003B66AF" w:rsidRPr="00CD450D" w:rsidRDefault="004131FD" w:rsidP="00571BBE">
      <w:pPr>
        <w:pStyle w:val="ListBullet"/>
        <w:numPr>
          <w:ilvl w:val="0"/>
          <w:numId w:val="36"/>
        </w:numPr>
        <w:ind w:left="1800"/>
      </w:pPr>
      <w:r w:rsidRPr="00CD450D">
        <w:rPr>
          <w:lang w:eastAsia="x-none"/>
        </w:rPr>
        <w:t>t</w:t>
      </w:r>
      <w:r w:rsidR="003B66AF" w:rsidRPr="00CD450D">
        <w:t>he proposal form was signed by a person who was not authorized to bind the Bidder or Bidders</w:t>
      </w:r>
      <w:r w:rsidR="004E0BDD" w:rsidRPr="00CD450D">
        <w:t>,</w:t>
      </w:r>
    </w:p>
    <w:p w14:paraId="5CEFDE47" w14:textId="77777777" w:rsidR="003B66AF" w:rsidRPr="00CD450D" w:rsidRDefault="004131FD" w:rsidP="00571BBE">
      <w:pPr>
        <w:pStyle w:val="ListBullet"/>
        <w:numPr>
          <w:ilvl w:val="0"/>
          <w:numId w:val="36"/>
        </w:numPr>
        <w:ind w:left="1800"/>
      </w:pPr>
      <w:r w:rsidRPr="00CD450D">
        <w:rPr>
          <w:lang w:eastAsia="x-none"/>
        </w:rPr>
        <w:t>t</w:t>
      </w:r>
      <w:r w:rsidR="003B66AF" w:rsidRPr="00CD450D">
        <w:t>he proposal guaranty did</w:t>
      </w:r>
      <w:r w:rsidR="00483284" w:rsidRPr="00CD450D">
        <w:t xml:space="preserve"> </w:t>
      </w:r>
      <w:r w:rsidR="003B66AF" w:rsidRPr="00CD450D">
        <w:t>not comply with the requirements contained in</w:t>
      </w:r>
      <w:r w:rsidR="00483284" w:rsidRPr="00CD450D">
        <w:t xml:space="preserve"> </w:t>
      </w:r>
      <w:r w:rsidR="003B66AF" w:rsidRPr="00CD450D">
        <w:t xml:space="preserve">this </w:t>
      </w:r>
      <w:r w:rsidR="0019766E" w:rsidRPr="00CD450D">
        <w:rPr>
          <w:lang w:eastAsia="x-none"/>
        </w:rPr>
        <w:t>Item</w:t>
      </w:r>
      <w:r w:rsidR="0049564B" w:rsidRPr="00CD450D">
        <w:rPr>
          <w:lang w:eastAsia="x-none"/>
        </w:rPr>
        <w:t>,</w:t>
      </w:r>
    </w:p>
    <w:p w14:paraId="792F44D2" w14:textId="0C7AF66C" w:rsidR="003B66AF" w:rsidRPr="00CD450D" w:rsidRDefault="004131FD" w:rsidP="00571BBE">
      <w:pPr>
        <w:pStyle w:val="ListBullet"/>
        <w:numPr>
          <w:ilvl w:val="0"/>
          <w:numId w:val="36"/>
        </w:numPr>
        <w:ind w:left="1800"/>
      </w:pPr>
      <w:r w:rsidRPr="00CD450D">
        <w:rPr>
          <w:lang w:eastAsia="x-none"/>
        </w:rPr>
        <w:t>t</w:t>
      </w:r>
      <w:r w:rsidR="003B66AF" w:rsidRPr="00CD450D">
        <w:t xml:space="preserve">he bid was in a form other than the official proposal form issued by the </w:t>
      </w:r>
      <w:r w:rsidR="00284539">
        <w:t>Owner</w:t>
      </w:r>
      <w:r w:rsidR="0049564B" w:rsidRPr="00CD450D">
        <w:rPr>
          <w:lang w:eastAsia="x-none"/>
        </w:rPr>
        <w:t>,</w:t>
      </w:r>
    </w:p>
    <w:p w14:paraId="2570363C" w14:textId="77777777" w:rsidR="003B66AF" w:rsidRPr="00CD450D" w:rsidRDefault="004131FD" w:rsidP="00571BBE">
      <w:pPr>
        <w:pStyle w:val="ListBullet"/>
        <w:numPr>
          <w:ilvl w:val="0"/>
          <w:numId w:val="36"/>
        </w:numPr>
        <w:ind w:left="1800"/>
      </w:pPr>
      <w:r w:rsidRPr="00CD450D">
        <w:rPr>
          <w:lang w:eastAsia="x-none"/>
        </w:rPr>
        <w:t>t</w:t>
      </w:r>
      <w:r w:rsidR="003B66AF" w:rsidRPr="00CD450D">
        <w:t>he Bidder modified the bid in a manner that altered the conditions or requirements for work as stated in</w:t>
      </w:r>
      <w:r w:rsidR="00483284" w:rsidRPr="00CD450D">
        <w:t xml:space="preserve"> </w:t>
      </w:r>
      <w:r w:rsidR="003B66AF" w:rsidRPr="00CD450D">
        <w:t>the proposal form</w:t>
      </w:r>
      <w:r w:rsidR="0049564B" w:rsidRPr="00CD450D">
        <w:rPr>
          <w:lang w:eastAsia="x-none"/>
        </w:rPr>
        <w:t>,</w:t>
      </w:r>
    </w:p>
    <w:p w14:paraId="5CDD5EB5" w14:textId="77777777" w:rsidR="00BB402F" w:rsidRPr="00CD450D" w:rsidRDefault="004131FD" w:rsidP="00571BBE">
      <w:pPr>
        <w:pStyle w:val="ListBullet"/>
        <w:numPr>
          <w:ilvl w:val="0"/>
          <w:numId w:val="36"/>
        </w:numPr>
        <w:ind w:left="1800"/>
      </w:pPr>
      <w:r w:rsidRPr="00CD450D">
        <w:rPr>
          <w:lang w:eastAsia="x-none"/>
        </w:rPr>
        <w:t>t</w:t>
      </w:r>
      <w:r w:rsidR="003B66AF" w:rsidRPr="00CD450D">
        <w:t xml:space="preserve">he Bidder bid more than the maximum or less than the minimum number of allowable working days shown on the plans when working days was an </w:t>
      </w:r>
      <w:r w:rsidR="00A440F3" w:rsidRPr="00CD450D">
        <w:t>i</w:t>
      </w:r>
      <w:r w:rsidR="003B66AF" w:rsidRPr="00CD450D">
        <w:t>tem</w:t>
      </w:r>
      <w:r w:rsidR="00976049" w:rsidRPr="00CD450D">
        <w:t>,</w:t>
      </w:r>
    </w:p>
    <w:p w14:paraId="33872776" w14:textId="77777777" w:rsidR="003B66AF" w:rsidRPr="00CD450D" w:rsidRDefault="00BB402F" w:rsidP="00571BBE">
      <w:pPr>
        <w:pStyle w:val="ListBullet"/>
        <w:numPr>
          <w:ilvl w:val="0"/>
          <w:numId w:val="36"/>
        </w:numPr>
        <w:ind w:left="1800"/>
      </w:pPr>
      <w:r w:rsidRPr="00CD450D">
        <w:t xml:space="preserve">a </w:t>
      </w:r>
      <w:r w:rsidR="00EF4A17" w:rsidRPr="00CD450D">
        <w:t>typed</w:t>
      </w:r>
      <w:r w:rsidR="000B157F" w:rsidRPr="00CD450D">
        <w:t xml:space="preserve"> proposal form</w:t>
      </w:r>
      <w:r w:rsidR="00CD3F12" w:rsidRPr="00CD450D">
        <w:t xml:space="preserve"> </w:t>
      </w:r>
      <w:r w:rsidR="009D412C" w:rsidRPr="00CD450D">
        <w:t>does not</w:t>
      </w:r>
      <w:r w:rsidR="000B157F" w:rsidRPr="00CD450D">
        <w:t xml:space="preserve"> contain the information in the format shown on the “Example of Bid Prices Submitted by Computer Printout” </w:t>
      </w:r>
      <w:r w:rsidR="00A440F3" w:rsidRPr="00CD450D">
        <w:t>o</w:t>
      </w:r>
      <w:r w:rsidR="000B157F" w:rsidRPr="00CD450D">
        <w:t>n the proposal form</w:t>
      </w:r>
      <w:r w:rsidRPr="00CD450D">
        <w:t>,</w:t>
      </w:r>
    </w:p>
    <w:p w14:paraId="6301AE4F" w14:textId="77777777" w:rsidR="00FB0815" w:rsidRPr="00CD450D" w:rsidRDefault="0049564B" w:rsidP="00571BBE">
      <w:pPr>
        <w:pStyle w:val="ListBullet"/>
        <w:numPr>
          <w:ilvl w:val="0"/>
          <w:numId w:val="36"/>
        </w:numPr>
        <w:ind w:left="1800"/>
      </w:pPr>
      <w:r w:rsidRPr="00CD450D">
        <w:rPr>
          <w:lang w:eastAsia="x-none"/>
        </w:rPr>
        <w:t>t</w:t>
      </w:r>
      <w:r w:rsidR="003B66AF" w:rsidRPr="00CD450D">
        <w:t xml:space="preserve">he Bidder did not meet the requirements of the technical </w:t>
      </w:r>
      <w:r w:rsidR="00427034" w:rsidRPr="00CD450D">
        <w:rPr>
          <w:lang w:eastAsia="x-none"/>
        </w:rPr>
        <w:t>qualification</w:t>
      </w:r>
      <w:r w:rsidR="004A4F5F" w:rsidRPr="00CD450D">
        <w:rPr>
          <w:lang w:eastAsia="x-none"/>
        </w:rPr>
        <w:t xml:space="preserve">, </w:t>
      </w:r>
    </w:p>
    <w:p w14:paraId="528901BD" w14:textId="5FCA0A12" w:rsidR="004A4F5F" w:rsidRPr="00CD450D" w:rsidRDefault="003412E4" w:rsidP="00571BBE">
      <w:pPr>
        <w:pStyle w:val="ListBullet"/>
        <w:numPr>
          <w:ilvl w:val="0"/>
          <w:numId w:val="36"/>
        </w:numPr>
        <w:ind w:left="1800"/>
      </w:pPr>
      <w:r>
        <w:t>the Bidder failed to submit a DBE commitment as specified in Article 2</w:t>
      </w:r>
      <w:r w:rsidR="78C13B3D">
        <w:t>L</w:t>
      </w:r>
      <w:r>
        <w:t>.14</w:t>
      </w:r>
      <w:r w:rsidR="00A440F3">
        <w:t>.</w:t>
      </w:r>
      <w:r>
        <w:t xml:space="preserve">, “Disadvantaged Business Enterprise (DBE),” </w:t>
      </w:r>
      <w:r w:rsidR="004A4F5F">
        <w:t>or</w:t>
      </w:r>
    </w:p>
    <w:p w14:paraId="7976A0DC" w14:textId="1E419EE5" w:rsidR="003335EF" w:rsidRPr="00FF4FEE" w:rsidRDefault="003335EF" w:rsidP="43BE4809">
      <w:pPr>
        <w:pStyle w:val="ListBullet"/>
        <w:numPr>
          <w:ilvl w:val="0"/>
          <w:numId w:val="36"/>
        </w:numPr>
        <w:ind w:left="1800"/>
      </w:pPr>
      <w:r>
        <w:t xml:space="preserve">the </w:t>
      </w:r>
      <w:commentRangeStart w:id="10"/>
      <w:r>
        <w:t xml:space="preserve">Bidder </w:t>
      </w:r>
      <w:commentRangeEnd w:id="10"/>
      <w:r w:rsidR="0068538F">
        <w:rPr>
          <w:rStyle w:val="CommentReference"/>
          <w:rFonts w:ascii="Times New Roman" w:hAnsi="Times New Roman"/>
          <w:szCs w:val="20"/>
        </w:rPr>
        <w:commentReference w:id="10"/>
      </w:r>
      <w:r>
        <w:t>failed to participate in the DHS E-Verify system as specified in Article 2</w:t>
      </w:r>
      <w:r w:rsidR="00027E89">
        <w:t>L</w:t>
      </w:r>
      <w:r>
        <w:t>.15., “Department of Homeland Security (DHS) E-Verify System.”</w:t>
      </w:r>
    </w:p>
    <w:p w14:paraId="64D6B176" w14:textId="6D35A505" w:rsidR="003335EF" w:rsidRPr="00FF4FEE" w:rsidRDefault="003335EF" w:rsidP="43BE4809">
      <w:pPr>
        <w:pStyle w:val="ListBullet"/>
        <w:numPr>
          <w:ilvl w:val="0"/>
          <w:numId w:val="36"/>
        </w:numPr>
        <w:ind w:left="1800"/>
      </w:pPr>
      <w:commentRangeStart w:id="11"/>
      <w:r>
        <w:t>The bidder is not prequalified by TxDOT</w:t>
      </w:r>
      <w:commentRangeEnd w:id="11"/>
      <w:r w:rsidR="0068538F">
        <w:rPr>
          <w:rStyle w:val="CommentReference"/>
          <w:rFonts w:ascii="Times New Roman" w:hAnsi="Times New Roman"/>
          <w:szCs w:val="20"/>
        </w:rPr>
        <w:commentReference w:id="11"/>
      </w:r>
    </w:p>
    <w:p w14:paraId="0FE945E7" w14:textId="77777777" w:rsidR="003B66AF" w:rsidRPr="00CD450D" w:rsidRDefault="003B66AF" w:rsidP="00571BBE">
      <w:pPr>
        <w:pStyle w:val="Heading1"/>
        <w:numPr>
          <w:ilvl w:val="0"/>
          <w:numId w:val="35"/>
        </w:numPr>
      </w:pPr>
      <w:commentRangeStart w:id="12"/>
      <w:r w:rsidRPr="00CD450D">
        <w:t>Electronic BID</w:t>
      </w:r>
      <w:commentRangeEnd w:id="12"/>
      <w:r w:rsidR="00C07B56">
        <w:rPr>
          <w:rStyle w:val="CommentReference"/>
          <w:rFonts w:ascii="Times New Roman" w:hAnsi="Times New Roman"/>
          <w:b w:val="0"/>
          <w:caps w:val="0"/>
          <w:kern w:val="0"/>
        </w:rPr>
        <w:commentReference w:id="12"/>
      </w:r>
    </w:p>
    <w:p w14:paraId="032B6E50" w14:textId="54D89C0C" w:rsidR="00334923" w:rsidRPr="00CD450D" w:rsidRDefault="00334923" w:rsidP="006C7753">
      <w:pPr>
        <w:pStyle w:val="NoSpacing"/>
      </w:pPr>
      <w:r w:rsidRPr="00CD450D">
        <w:t>The Bidder is responsible for taking the appropriate</w:t>
      </w:r>
      <w:r w:rsidR="00A440F3" w:rsidRPr="00CD450D">
        <w:t xml:space="preserve"> </w:t>
      </w:r>
      <w:r w:rsidRPr="00CD450D">
        <w:t>measures to submit a bid. Th</w:t>
      </w:r>
      <w:r w:rsidR="006734BF" w:rsidRPr="00CD450D">
        <w:t>ese measures</w:t>
      </w:r>
      <w:r w:rsidRPr="00CD450D">
        <w:t xml:space="preserve"> include, but </w:t>
      </w:r>
      <w:r w:rsidR="006734BF" w:rsidRPr="00CD450D">
        <w:t>are</w:t>
      </w:r>
      <w:r w:rsidRPr="00CD450D">
        <w:t xml:space="preserve"> not limited to acquiring hardware, </w:t>
      </w:r>
      <w:r w:rsidR="0041150E" w:rsidRPr="00CD450D">
        <w:t>software, and</w:t>
      </w:r>
      <w:r w:rsidRPr="00CD450D">
        <w:t xml:space="preserve"> </w:t>
      </w:r>
      <w:r w:rsidR="005A7067" w:rsidRPr="00CD450D">
        <w:t>I</w:t>
      </w:r>
      <w:r w:rsidRPr="00CD450D">
        <w:t>nternet connectivity</w:t>
      </w:r>
      <w:r w:rsidR="006734BF" w:rsidRPr="00CD450D">
        <w:t xml:space="preserve"> needed</w:t>
      </w:r>
      <w:r w:rsidRPr="00CD450D">
        <w:t xml:space="preserve"> </w:t>
      </w:r>
      <w:r w:rsidR="006734BF" w:rsidRPr="00CD450D">
        <w:t xml:space="preserve">for submitting </w:t>
      </w:r>
      <w:r w:rsidRPr="00CD450D">
        <w:t xml:space="preserve">a bid </w:t>
      </w:r>
      <w:r w:rsidR="006734BF" w:rsidRPr="00CD450D">
        <w:t>via</w:t>
      </w:r>
      <w:r w:rsidR="00A440F3" w:rsidRPr="00CD450D">
        <w:t xml:space="preserve"> </w:t>
      </w:r>
      <w:r w:rsidR="006734BF" w:rsidRPr="00CD450D">
        <w:t xml:space="preserve">the </w:t>
      </w:r>
      <w:r w:rsidR="003335EF">
        <w:t>Owner’s</w:t>
      </w:r>
      <w:r w:rsidR="003335EF" w:rsidRPr="00CD450D">
        <w:t xml:space="preserve"> </w:t>
      </w:r>
      <w:r w:rsidR="006734BF" w:rsidRPr="00CD450D">
        <w:t>bidding system.</w:t>
      </w:r>
    </w:p>
    <w:p w14:paraId="343399CD" w14:textId="37CBAA98" w:rsidR="003B66AF" w:rsidRPr="00CD450D" w:rsidRDefault="003B66AF" w:rsidP="00571BBE">
      <w:pPr>
        <w:pStyle w:val="Heading2"/>
        <w:numPr>
          <w:ilvl w:val="1"/>
          <w:numId w:val="35"/>
        </w:numPr>
        <w:tabs>
          <w:tab w:val="clear" w:pos="1800"/>
          <w:tab w:val="num" w:pos="1440"/>
        </w:tabs>
        <w:ind w:left="1440"/>
      </w:pPr>
      <w:r w:rsidRPr="00CD450D">
        <w:rPr>
          <w:b/>
        </w:rPr>
        <w:t>Proposal Form</w:t>
      </w:r>
      <w:r w:rsidRPr="00CD450D">
        <w:t>.</w:t>
      </w:r>
      <w:r w:rsidRPr="00CD450D">
        <w:rPr>
          <w:b/>
        </w:rPr>
        <w:t xml:space="preserve"> </w:t>
      </w:r>
      <w:bookmarkStart w:id="13" w:name="_Hlk81847311"/>
      <w:r w:rsidRPr="00CD450D">
        <w:t>Use the electronic proposal form</w:t>
      </w:r>
      <w:r w:rsidRPr="00CD450D">
        <w:rPr>
          <w:b/>
        </w:rPr>
        <w:t xml:space="preserve"> </w:t>
      </w:r>
      <w:r w:rsidRPr="00CD450D">
        <w:t xml:space="preserve">in the </w:t>
      </w:r>
      <w:r w:rsidR="003335EF">
        <w:t>Owner’s</w:t>
      </w:r>
      <w:r w:rsidR="003335EF" w:rsidRPr="00CD450D">
        <w:t xml:space="preserve"> </w:t>
      </w:r>
      <w:r w:rsidR="001F050C" w:rsidRPr="00CD450D">
        <w:t>bidding system</w:t>
      </w:r>
      <w:bookmarkEnd w:id="13"/>
      <w:r w:rsidRPr="00CD450D">
        <w:t>. When regular bid items have corresponding</w:t>
      </w:r>
      <w:r w:rsidR="00CC2640" w:rsidRPr="00CD450D">
        <w:t xml:space="preserve"> </w:t>
      </w:r>
      <w:r w:rsidRPr="00CD450D">
        <w:t xml:space="preserve">replacement alternate items, select the bid item or group of items to be used for the bid tabulation. Acknowledge </w:t>
      </w:r>
      <w:r w:rsidR="00572879" w:rsidRPr="00CD450D">
        <w:t>all</w:t>
      </w:r>
      <w:r w:rsidR="000920C6" w:rsidRPr="00CD450D">
        <w:t xml:space="preserve"> </w:t>
      </w:r>
      <w:r w:rsidRPr="00CD450D">
        <w:t xml:space="preserve">addenda listed in the </w:t>
      </w:r>
      <w:r w:rsidR="003335EF">
        <w:t>Owner’s</w:t>
      </w:r>
      <w:r w:rsidR="003335EF" w:rsidRPr="00CD450D">
        <w:t xml:space="preserve"> </w:t>
      </w:r>
      <w:r w:rsidR="001F050C" w:rsidRPr="00CD450D">
        <w:t>bidding system</w:t>
      </w:r>
      <w:r w:rsidRPr="00CD450D">
        <w:t>.</w:t>
      </w:r>
    </w:p>
    <w:p w14:paraId="3AA023CB" w14:textId="77777777" w:rsidR="003B66AF" w:rsidRPr="00CD450D" w:rsidRDefault="003B66AF" w:rsidP="00ED4CB6">
      <w:pPr>
        <w:pStyle w:val="Heading2"/>
        <w:numPr>
          <w:ilvl w:val="0"/>
          <w:numId w:val="0"/>
        </w:numPr>
        <w:ind w:left="1440"/>
      </w:pPr>
      <w:r w:rsidRPr="00CD450D">
        <w:t>The electronic proposal form does not contain the special provisions, special specifications, general notes, and other Contract documents. These documents are included by reference.</w:t>
      </w:r>
    </w:p>
    <w:p w14:paraId="2C89F6D1" w14:textId="77777777" w:rsidR="003B66AF" w:rsidRPr="00CD450D" w:rsidRDefault="003B66AF" w:rsidP="00571BBE">
      <w:pPr>
        <w:pStyle w:val="Heading2"/>
        <w:numPr>
          <w:ilvl w:val="1"/>
          <w:numId w:val="35"/>
        </w:numPr>
        <w:tabs>
          <w:tab w:val="clear" w:pos="1800"/>
          <w:tab w:val="num" w:pos="1440"/>
        </w:tabs>
        <w:ind w:left="1440"/>
      </w:pPr>
      <w:r w:rsidRPr="00CD450D">
        <w:rPr>
          <w:b/>
        </w:rPr>
        <w:t>Proposal Guaranty</w:t>
      </w:r>
      <w:r w:rsidRPr="00CD450D">
        <w:t xml:space="preserve">. </w:t>
      </w:r>
      <w:r w:rsidRPr="00CD450D">
        <w:rPr>
          <w:bCs/>
        </w:rPr>
        <w:t>Provide</w:t>
      </w:r>
      <w:r w:rsidRPr="00CD450D">
        <w:t xml:space="preserve"> a proposal guaranty in the amount indicated on the proposal form. Use an electronic bid bond. Guaranty checks or printed bid bonds will not be accepted.</w:t>
      </w:r>
    </w:p>
    <w:p w14:paraId="43CE821F" w14:textId="0E26E2DC" w:rsidR="003B66AF" w:rsidRPr="00CD450D" w:rsidRDefault="003B66AF" w:rsidP="003B66AF">
      <w:pPr>
        <w:pStyle w:val="NoSpacing"/>
      </w:pPr>
      <w:r w:rsidRPr="00CD450D">
        <w:t xml:space="preserve">For a </w:t>
      </w:r>
      <w:r w:rsidR="00CC2640" w:rsidRPr="00CD450D">
        <w:t>JV</w:t>
      </w:r>
      <w:r w:rsidRPr="00CD450D">
        <w:t xml:space="preserve">, the bond must be in the name of all </w:t>
      </w:r>
      <w:r w:rsidR="00CC2640" w:rsidRPr="00CD450D">
        <w:t>JV</w:t>
      </w:r>
      <w:r w:rsidRPr="00CD450D">
        <w:t xml:space="preserve"> participants. Enter the bond authorization code into the </w:t>
      </w:r>
      <w:r w:rsidR="003335EF">
        <w:t>Owner’s</w:t>
      </w:r>
      <w:r w:rsidR="003335EF" w:rsidRPr="00CD450D">
        <w:t xml:space="preserve"> </w:t>
      </w:r>
      <w:r w:rsidR="001F050C" w:rsidRPr="00CD450D">
        <w:t>bidding system</w:t>
      </w:r>
      <w:r w:rsidRPr="00CD450D">
        <w:t>.</w:t>
      </w:r>
    </w:p>
    <w:p w14:paraId="6462C310" w14:textId="674A833D" w:rsidR="003B66AF" w:rsidRPr="00CD450D" w:rsidRDefault="003B66AF" w:rsidP="003B66AF">
      <w:pPr>
        <w:pStyle w:val="NoSpacing"/>
        <w:rPr>
          <w:b/>
          <w:bCs/>
        </w:rPr>
      </w:pPr>
      <w:bookmarkStart w:id="14" w:name="_Hlk79066133"/>
      <w:r w:rsidRPr="00CD450D">
        <w:lastRenderedPageBreak/>
        <w:t>It is the Bidder’s responsibility to ensure the electronic bid bond is issued in the name</w:t>
      </w:r>
      <w:r w:rsidR="00F62684" w:rsidRPr="00CD450D">
        <w:t xml:space="preserve"> or </w:t>
      </w:r>
      <w:r w:rsidR="003335EF">
        <w:t>Owner</w:t>
      </w:r>
      <w:r w:rsidR="003335EF" w:rsidRPr="00CD450D">
        <w:t xml:space="preserve"> </w:t>
      </w:r>
      <w:r w:rsidR="00F62684" w:rsidRPr="00CD450D">
        <w:t xml:space="preserve">vendor </w:t>
      </w:r>
      <w:r w:rsidR="00CC2640" w:rsidRPr="00CD450D">
        <w:t xml:space="preserve">identification </w:t>
      </w:r>
      <w:r w:rsidR="0045330E" w:rsidRPr="00CD450D">
        <w:t>numbers</w:t>
      </w:r>
      <w:r w:rsidRPr="00CD450D">
        <w:t xml:space="preserve"> of the Bidder or Bidders.</w:t>
      </w:r>
    </w:p>
    <w:bookmarkEnd w:id="14"/>
    <w:p w14:paraId="3BE23AEB" w14:textId="71426ECE" w:rsidR="003B66AF" w:rsidRPr="00CD450D" w:rsidRDefault="003B66AF" w:rsidP="00571BBE">
      <w:pPr>
        <w:pStyle w:val="Heading2"/>
        <w:numPr>
          <w:ilvl w:val="1"/>
          <w:numId w:val="35"/>
        </w:numPr>
        <w:tabs>
          <w:tab w:val="clear" w:pos="1800"/>
          <w:tab w:val="num" w:pos="1440"/>
        </w:tabs>
        <w:ind w:left="1440"/>
      </w:pPr>
      <w:r w:rsidRPr="00CD450D">
        <w:rPr>
          <w:b/>
        </w:rPr>
        <w:t>Submittal of Bid</w:t>
      </w:r>
      <w:r w:rsidRPr="00CD450D">
        <w:t xml:space="preserve">. Submit the bid to the vault using the </w:t>
      </w:r>
      <w:r w:rsidR="003335EF">
        <w:t>Owner’s</w:t>
      </w:r>
      <w:r w:rsidR="003335EF" w:rsidRPr="00CD450D">
        <w:t xml:space="preserve"> </w:t>
      </w:r>
      <w:r w:rsidR="003C2345" w:rsidRPr="00CD450D">
        <w:t>bidding system</w:t>
      </w:r>
      <w:r w:rsidRPr="00CD450D">
        <w:t>.</w:t>
      </w:r>
    </w:p>
    <w:p w14:paraId="70FB17BE" w14:textId="741A8582" w:rsidR="003B66AF" w:rsidRPr="00CD450D" w:rsidRDefault="003B66AF" w:rsidP="00571BBE">
      <w:pPr>
        <w:pStyle w:val="Heading2"/>
        <w:numPr>
          <w:ilvl w:val="1"/>
          <w:numId w:val="35"/>
        </w:numPr>
        <w:tabs>
          <w:tab w:val="clear" w:pos="1800"/>
          <w:tab w:val="num" w:pos="1440"/>
        </w:tabs>
        <w:ind w:left="1440"/>
      </w:pPr>
      <w:r w:rsidRPr="00CD450D">
        <w:rPr>
          <w:b/>
        </w:rPr>
        <w:t>Revising the Proposal Form</w:t>
      </w:r>
      <w:r w:rsidRPr="00CD450D">
        <w:t>.</w:t>
      </w:r>
      <w:r w:rsidRPr="00CD450D">
        <w:rPr>
          <w:b/>
        </w:rPr>
        <w:t xml:space="preserve"> </w:t>
      </w:r>
      <w:r w:rsidRPr="00CD450D">
        <w:t xml:space="preserve">Make desired changes in the </w:t>
      </w:r>
      <w:r w:rsidR="003335EF">
        <w:t>Owner’s</w:t>
      </w:r>
      <w:r w:rsidR="003335EF" w:rsidRPr="00CD450D">
        <w:t xml:space="preserve"> </w:t>
      </w:r>
      <w:r w:rsidR="003C2345" w:rsidRPr="00CD450D">
        <w:t>bidding system</w:t>
      </w:r>
      <w:r w:rsidRPr="00CD450D">
        <w:t xml:space="preserve"> up until the time and date set for the opening of bids. The last bid submitted to the vault will be used for tabulation purposes.</w:t>
      </w:r>
    </w:p>
    <w:p w14:paraId="6BCAD413" w14:textId="57054415" w:rsidR="00E00795" w:rsidRPr="00CD450D" w:rsidRDefault="003B66AF" w:rsidP="00571BBE">
      <w:pPr>
        <w:pStyle w:val="Heading2"/>
        <w:numPr>
          <w:ilvl w:val="1"/>
          <w:numId w:val="35"/>
        </w:numPr>
        <w:tabs>
          <w:tab w:val="clear" w:pos="1800"/>
          <w:tab w:val="num" w:pos="1440"/>
        </w:tabs>
        <w:ind w:left="1440"/>
      </w:pPr>
      <w:r w:rsidRPr="00CD450D">
        <w:rPr>
          <w:b/>
        </w:rPr>
        <w:t>Withdrawing a Bid</w:t>
      </w:r>
      <w:r w:rsidRPr="00CD450D">
        <w:t>.</w:t>
      </w:r>
      <w:r w:rsidRPr="00CD450D">
        <w:rPr>
          <w:b/>
        </w:rPr>
        <w:t xml:space="preserve"> </w:t>
      </w:r>
      <w:r w:rsidRPr="00CD450D">
        <w:t xml:space="preserve">Submit an electronic or written request to withdraw a bid before the time and date set for the opening. The </w:t>
      </w:r>
      <w:r w:rsidR="003335EF">
        <w:t>Owner</w:t>
      </w:r>
      <w:r w:rsidR="003335EF" w:rsidRPr="00CD450D">
        <w:t xml:space="preserve"> </w:t>
      </w:r>
      <w:r w:rsidRPr="00CD450D">
        <w:t xml:space="preserve">will not accept oral requests. An electronic request must be made using the </w:t>
      </w:r>
      <w:r w:rsidR="003335EF">
        <w:t>Owner’s</w:t>
      </w:r>
      <w:r w:rsidR="003335EF" w:rsidRPr="00CD450D">
        <w:t xml:space="preserve"> </w:t>
      </w:r>
      <w:r w:rsidR="003C2345" w:rsidRPr="00CD450D">
        <w:t>bidding system</w:t>
      </w:r>
      <w:r w:rsidR="00E00795" w:rsidRPr="00CD450D">
        <w:t>.</w:t>
      </w:r>
    </w:p>
    <w:p w14:paraId="5F36C713" w14:textId="597FC62A" w:rsidR="003B66AF" w:rsidRPr="00CD450D" w:rsidRDefault="00FC5838" w:rsidP="00ED4CB6">
      <w:pPr>
        <w:pStyle w:val="Heading2"/>
        <w:numPr>
          <w:ilvl w:val="0"/>
          <w:numId w:val="0"/>
        </w:numPr>
        <w:ind w:left="1440"/>
        <w:rPr>
          <w:b/>
        </w:rPr>
      </w:pPr>
      <w:r w:rsidRPr="00CD450D">
        <w:t>I</w:t>
      </w:r>
      <w:r w:rsidR="00CC2640" w:rsidRPr="00CD450D">
        <w:t>f</w:t>
      </w:r>
      <w:r w:rsidRPr="00CD450D">
        <w:t xml:space="preserve"> a bidder is unable to withdraw an electronic bid using the </w:t>
      </w:r>
      <w:r w:rsidR="003335EF">
        <w:t>Owner’s</w:t>
      </w:r>
      <w:r w:rsidR="003335EF" w:rsidRPr="00CD450D">
        <w:t xml:space="preserve"> </w:t>
      </w:r>
      <w:r w:rsidRPr="00CD450D">
        <w:t>bidding system</w:t>
      </w:r>
      <w:r w:rsidR="003E3399" w:rsidRPr="00CD450D">
        <w:t xml:space="preserve">, a written request may be submitted. </w:t>
      </w:r>
      <w:r w:rsidR="003B66AF" w:rsidRPr="00CD450D">
        <w:t xml:space="preserve">A written request must be signed and submitted to the Letting Official </w:t>
      </w:r>
      <w:r w:rsidR="00CB00A5" w:rsidRPr="00CD450D">
        <w:t xml:space="preserve">conducting the letting, </w:t>
      </w:r>
      <w:r w:rsidR="003B66AF" w:rsidRPr="00CD450D">
        <w:t xml:space="preserve">with proof of identification. </w:t>
      </w:r>
      <w:r w:rsidRPr="00CD450D">
        <w:t>T</w:t>
      </w:r>
      <w:r w:rsidR="003B66AF" w:rsidRPr="00CD450D">
        <w:t xml:space="preserve">he request must be made by a person authorized to bind the Bidder or Bidders. In the case of </w:t>
      </w:r>
      <w:r w:rsidR="00CC2640" w:rsidRPr="00CD450D">
        <w:t>a JV</w:t>
      </w:r>
      <w:r w:rsidR="003B66AF" w:rsidRPr="00CD450D">
        <w:t xml:space="preserve">, the </w:t>
      </w:r>
      <w:r w:rsidR="003335EF">
        <w:t>Owner</w:t>
      </w:r>
      <w:r w:rsidR="003335EF" w:rsidRPr="00CD450D">
        <w:t xml:space="preserve"> </w:t>
      </w:r>
      <w:r w:rsidR="003B66AF" w:rsidRPr="00CD450D">
        <w:t xml:space="preserve">will accept a request from any person authorized to bind a party to the </w:t>
      </w:r>
      <w:r w:rsidR="00CC2640" w:rsidRPr="00CD450D">
        <w:t>JV</w:t>
      </w:r>
      <w:r w:rsidR="003B66AF" w:rsidRPr="00CD450D">
        <w:t xml:space="preserve">. The </w:t>
      </w:r>
      <w:r w:rsidR="003335EF">
        <w:t>Owner</w:t>
      </w:r>
      <w:r w:rsidR="003335EF" w:rsidRPr="00CD450D">
        <w:t xml:space="preserve"> </w:t>
      </w:r>
      <w:r w:rsidR="003B66AF" w:rsidRPr="00CD450D">
        <w:t>may require written delegation of authority to withdraw a bid when the individual sent to withdraw the bid is not authorized to bind the Bidder or Bidders.</w:t>
      </w:r>
    </w:p>
    <w:p w14:paraId="53800C94" w14:textId="77777777" w:rsidR="003B66AF" w:rsidRPr="00CD450D" w:rsidRDefault="003B66AF" w:rsidP="00571BBE">
      <w:pPr>
        <w:pStyle w:val="Heading1"/>
        <w:numPr>
          <w:ilvl w:val="0"/>
          <w:numId w:val="35"/>
        </w:numPr>
      </w:pPr>
      <w:r w:rsidRPr="00CD450D">
        <w:t>Printed BID</w:t>
      </w:r>
    </w:p>
    <w:p w14:paraId="726F5A16" w14:textId="77777777" w:rsidR="003B66AF" w:rsidRPr="00CD450D" w:rsidRDefault="003B66AF" w:rsidP="004218C2">
      <w:pPr>
        <w:pStyle w:val="Heading2"/>
        <w:numPr>
          <w:ilvl w:val="1"/>
          <w:numId w:val="35"/>
        </w:numPr>
        <w:tabs>
          <w:tab w:val="left" w:pos="1440"/>
        </w:tabs>
        <w:ind w:left="1440"/>
      </w:pPr>
      <w:r w:rsidRPr="00CD450D">
        <w:rPr>
          <w:b/>
        </w:rPr>
        <w:t>Proposal Form</w:t>
      </w:r>
      <w:r w:rsidRPr="00CD450D">
        <w:t xml:space="preserve">. Mark all entries in ink. As an alternative to </w:t>
      </w:r>
      <w:proofErr w:type="gramStart"/>
      <w:r w:rsidRPr="00CD450D">
        <w:t>hand writing</w:t>
      </w:r>
      <w:proofErr w:type="gramEnd"/>
      <w:r w:rsidRPr="00CD450D">
        <w:t xml:space="preserve"> the unit prices </w:t>
      </w:r>
      <w:r w:rsidR="00CC2640" w:rsidRPr="00CD450D">
        <w:t>o</w:t>
      </w:r>
      <w:r w:rsidRPr="00CD450D">
        <w:t xml:space="preserve">n the proposal form, submit a typed proposal form. </w:t>
      </w:r>
      <w:r w:rsidR="000920C6" w:rsidRPr="00CD450D">
        <w:t>A</w:t>
      </w:r>
      <w:r w:rsidRPr="00CD450D">
        <w:t xml:space="preserve"> typed proposal form must contain the information in the format shown on the “</w:t>
      </w:r>
      <w:commentRangeStart w:id="15"/>
      <w:r w:rsidRPr="00CD450D">
        <w:t>Example of Bid Prices Submitted by Computer Printout</w:t>
      </w:r>
      <w:commentRangeEnd w:id="15"/>
      <w:r w:rsidR="00C07B56">
        <w:rPr>
          <w:rStyle w:val="CommentReference"/>
          <w:rFonts w:ascii="Times New Roman" w:hAnsi="Times New Roman"/>
        </w:rPr>
        <w:commentReference w:id="15"/>
      </w:r>
      <w:r w:rsidRPr="00CD450D">
        <w:t xml:space="preserve">” </w:t>
      </w:r>
      <w:r w:rsidR="00CC2640" w:rsidRPr="00CD450D">
        <w:t>o</w:t>
      </w:r>
      <w:r w:rsidRPr="00CD450D">
        <w:t>n the proposal form.</w:t>
      </w:r>
    </w:p>
    <w:p w14:paraId="34DFF368" w14:textId="77777777" w:rsidR="003B66AF" w:rsidRPr="00CD450D" w:rsidRDefault="003B66AF" w:rsidP="003B66AF">
      <w:pPr>
        <w:pStyle w:val="NoSpacing"/>
      </w:pPr>
      <w:r w:rsidRPr="00CD450D">
        <w:t>When regular bid items have corresponding</w:t>
      </w:r>
      <w:r w:rsidR="00CC2640" w:rsidRPr="00CD450D">
        <w:t xml:space="preserve"> </w:t>
      </w:r>
      <w:r w:rsidRPr="00CD450D">
        <w:t>replacement alternate items, select the bid item or group of items to be used for the bid tabulation. Acknowledge all addenda by checking the appropriate</w:t>
      </w:r>
      <w:r w:rsidR="00CC2640" w:rsidRPr="00CD450D">
        <w:t xml:space="preserve"> </w:t>
      </w:r>
      <w:r w:rsidRPr="00CD450D">
        <w:t xml:space="preserve">box on the </w:t>
      </w:r>
      <w:commentRangeStart w:id="16"/>
      <w:r w:rsidRPr="00CD450D">
        <w:t>addendum acknowledgement page</w:t>
      </w:r>
      <w:commentRangeEnd w:id="16"/>
      <w:r w:rsidR="005940C3">
        <w:rPr>
          <w:rStyle w:val="CommentReference"/>
          <w:rFonts w:ascii="Times New Roman" w:hAnsi="Times New Roman"/>
        </w:rPr>
        <w:commentReference w:id="16"/>
      </w:r>
      <w:r w:rsidRPr="00CD450D">
        <w:t xml:space="preserve">. Provide the complete and correct name of the Bidder submitting the bid. A person authorized to bind the Bidder must sign the proposal form. In the case of a </w:t>
      </w:r>
      <w:r w:rsidR="00F926A4" w:rsidRPr="00CD450D">
        <w:t>JV</w:t>
      </w:r>
      <w:r w:rsidRPr="00CD450D">
        <w:t xml:space="preserve">, provide the complete and correct name of all Bidders submitting the bid. In the case of a </w:t>
      </w:r>
      <w:r w:rsidR="00F926A4" w:rsidRPr="00CD450D">
        <w:t>JV</w:t>
      </w:r>
      <w:r w:rsidRPr="00CD450D">
        <w:t xml:space="preserve">, the person signing the proposal form must be authorized to bind all </w:t>
      </w:r>
      <w:r w:rsidR="00F926A4" w:rsidRPr="00CD450D">
        <w:t>JV</w:t>
      </w:r>
      <w:r w:rsidRPr="00CD450D">
        <w:t xml:space="preserve"> participants.</w:t>
      </w:r>
    </w:p>
    <w:p w14:paraId="0E89A889" w14:textId="6C42E697" w:rsidR="003B66AF" w:rsidRPr="00CD450D" w:rsidRDefault="003B66AF" w:rsidP="00571BBE">
      <w:pPr>
        <w:pStyle w:val="Heading2"/>
        <w:numPr>
          <w:ilvl w:val="1"/>
          <w:numId w:val="35"/>
        </w:numPr>
        <w:tabs>
          <w:tab w:val="clear" w:pos="1800"/>
          <w:tab w:val="num" w:pos="1440"/>
        </w:tabs>
        <w:ind w:left="1440"/>
      </w:pPr>
      <w:r w:rsidRPr="2C7AE383">
        <w:rPr>
          <w:b/>
          <w:bCs/>
        </w:rPr>
        <w:t>Proposal Guaranty</w:t>
      </w:r>
      <w:r>
        <w:t>. Provide a proposal guaranty in the amount indicated on the proposal form. Use either a guaranty check or a printed bid bond. An electronic bid bond may be used as the guaranty. Ensure the electronic bid bond meets the requirements of Section</w:t>
      </w:r>
      <w:r w:rsidR="009061A7">
        <w:t xml:space="preserve"> 2</w:t>
      </w:r>
      <w:r w:rsidR="231D5D96">
        <w:t>L</w:t>
      </w:r>
      <w:r w:rsidR="009061A7">
        <w:t>.8.2., “Proposal Guaranty</w:t>
      </w:r>
      <w:r>
        <w:t>,</w:t>
      </w:r>
      <w:r w:rsidR="009061A7">
        <w:t>”</w:t>
      </w:r>
      <w:r>
        <w:t xml:space="preserve"> and submit the electronic bid bond with the printed bid.</w:t>
      </w:r>
    </w:p>
    <w:p w14:paraId="52135BBF" w14:textId="1B02CFC5" w:rsidR="003B66AF" w:rsidRPr="00CD450D" w:rsidRDefault="003B66AF" w:rsidP="00571BBE">
      <w:pPr>
        <w:pStyle w:val="Heading3"/>
        <w:numPr>
          <w:ilvl w:val="2"/>
          <w:numId w:val="35"/>
        </w:numPr>
      </w:pPr>
      <w:r w:rsidRPr="00CD450D">
        <w:rPr>
          <w:b/>
          <w:bCs/>
        </w:rPr>
        <w:t>Guaranty Check</w:t>
      </w:r>
      <w:r w:rsidRPr="00CD450D">
        <w:rPr>
          <w:bCs/>
        </w:rPr>
        <w:t xml:space="preserve">. </w:t>
      </w:r>
      <w:r w:rsidR="00ED0C3D" w:rsidRPr="00CD450D">
        <w:rPr>
          <w:bCs/>
        </w:rPr>
        <w:t>When</w:t>
      </w:r>
      <w:r w:rsidR="000A6484" w:rsidRPr="00CD450D">
        <w:rPr>
          <w:bCs/>
        </w:rPr>
        <w:t xml:space="preserve"> </w:t>
      </w:r>
      <w:r w:rsidR="005354BA" w:rsidRPr="00CD450D">
        <w:rPr>
          <w:bCs/>
        </w:rPr>
        <w:t>used</w:t>
      </w:r>
      <w:r w:rsidR="00ED0C3D" w:rsidRPr="00CD450D">
        <w:rPr>
          <w:bCs/>
        </w:rPr>
        <w:t xml:space="preserve">, make </w:t>
      </w:r>
      <w:r w:rsidRPr="00CD450D">
        <w:rPr>
          <w:bCs/>
        </w:rPr>
        <w:t xml:space="preserve">the </w:t>
      </w:r>
      <w:r w:rsidRPr="00CD450D">
        <w:t xml:space="preserve">check payable to the </w:t>
      </w:r>
      <w:r w:rsidR="00E144D9">
        <w:t>Owner</w:t>
      </w:r>
      <w:r w:rsidRPr="00CD450D">
        <w:t>. The check must be a cashier’s check, money order, or teller’s check drawn by or on a state or national bank, or a state or federally chartered credit union (collectively referred to as “bank”). The check must be dated on or before the date of the bid opening. Postdated checks will not be accepted. The type of check or money order must be indicated on the face of the instrument, except in the case of a teller’s check, and the instrument must be no more than 90 days old. A check must be made payable at or through the institution issuing the instrument</w:t>
      </w:r>
      <w:r w:rsidR="005354BA" w:rsidRPr="00CD450D">
        <w:t>,</w:t>
      </w:r>
      <w:r w:rsidRPr="00CD450D">
        <w:t xml:space="preserve"> be drawn by a bank and on a bank</w:t>
      </w:r>
      <w:r w:rsidR="005354BA" w:rsidRPr="00CD450D">
        <w:t>,</w:t>
      </w:r>
      <w:r w:rsidRPr="00CD450D">
        <w:t xml:space="preserve"> or be payable at or through a bank. The </w:t>
      </w:r>
      <w:r w:rsidR="00E144D9">
        <w:t>Owner</w:t>
      </w:r>
      <w:r w:rsidR="00E144D9" w:rsidRPr="00CD450D">
        <w:t xml:space="preserve"> </w:t>
      </w:r>
      <w:r w:rsidRPr="00CD450D">
        <w:t>will not accept personal checks, certified checks, or other types of money orders.</w:t>
      </w:r>
    </w:p>
    <w:p w14:paraId="4BB38F45" w14:textId="34D87104" w:rsidR="003B66AF" w:rsidRPr="00CD450D" w:rsidRDefault="003B66AF" w:rsidP="00571BBE">
      <w:pPr>
        <w:pStyle w:val="Heading3"/>
        <w:numPr>
          <w:ilvl w:val="2"/>
          <w:numId w:val="35"/>
        </w:numPr>
        <w:rPr>
          <w:bCs/>
        </w:rPr>
      </w:pPr>
      <w:r w:rsidRPr="00CD450D">
        <w:rPr>
          <w:b/>
          <w:bCs/>
        </w:rPr>
        <w:t>Bid Bond</w:t>
      </w:r>
      <w:r w:rsidRPr="00CD450D">
        <w:rPr>
          <w:bCs/>
        </w:rPr>
        <w:t>.</w:t>
      </w:r>
      <w:r w:rsidRPr="00CD450D">
        <w:rPr>
          <w:b/>
          <w:bCs/>
        </w:rPr>
        <w:t xml:space="preserve"> </w:t>
      </w:r>
      <w:r w:rsidR="002E6D0D" w:rsidRPr="00CD450D">
        <w:rPr>
          <w:bCs/>
        </w:rPr>
        <w:t xml:space="preserve">When a bond is </w:t>
      </w:r>
      <w:r w:rsidR="00193876" w:rsidRPr="00CD450D">
        <w:rPr>
          <w:bCs/>
        </w:rPr>
        <w:t>used</w:t>
      </w:r>
      <w:r w:rsidR="000A6484" w:rsidRPr="00CD450D">
        <w:rPr>
          <w:bCs/>
        </w:rPr>
        <w:t xml:space="preserve">, </w:t>
      </w:r>
      <w:r w:rsidR="002E6D0D" w:rsidRPr="00CD450D">
        <w:rPr>
          <w:bCs/>
        </w:rPr>
        <w:t>u</w:t>
      </w:r>
      <w:r w:rsidRPr="00CD450D">
        <w:rPr>
          <w:bCs/>
        </w:rPr>
        <w:t>se t</w:t>
      </w:r>
      <w:r w:rsidRPr="00CD450D">
        <w:t xml:space="preserve">he bid bond form provided by the </w:t>
      </w:r>
      <w:r w:rsidR="00E144D9">
        <w:t>Owner</w:t>
      </w:r>
      <w:r w:rsidRPr="00CD450D">
        <w:t xml:space="preserve">. Submit the bid bond </w:t>
      </w:r>
      <w:r w:rsidR="00004FA2" w:rsidRPr="00CD450D">
        <w:t xml:space="preserve">in the amount specified </w:t>
      </w:r>
      <w:r w:rsidRPr="00CD450D">
        <w:t>with the powers of attorney</w:t>
      </w:r>
      <w:r w:rsidR="00004FA2" w:rsidRPr="00CD450D">
        <w:t xml:space="preserve"> dated and</w:t>
      </w:r>
      <w:r w:rsidRPr="00CD450D">
        <w:t xml:space="preserve"> attached. The bond must be dated on or before the date of the bid opening, bear the impressed seal of the Surety, and be signed by the Bidder or Bidders and an authorized individual of the Surety. As an alternative for</w:t>
      </w:r>
      <w:r w:rsidR="00FB62E9" w:rsidRPr="00CD450D">
        <w:t xml:space="preserve"> JV</w:t>
      </w:r>
      <w:r w:rsidRPr="00CD450D">
        <w:t xml:space="preserve"> Bidders, each Bidder may submit a separate bid bond completed as outlined in</w:t>
      </w:r>
      <w:r w:rsidR="00193876" w:rsidRPr="00CD450D">
        <w:t xml:space="preserve"> </w:t>
      </w:r>
      <w:r w:rsidRPr="00CD450D">
        <w:t>this Section. Bid bonds will</w:t>
      </w:r>
      <w:r w:rsidR="00193876" w:rsidRPr="00CD450D">
        <w:t xml:space="preserve"> </w:t>
      </w:r>
      <w:r w:rsidRPr="00CD450D">
        <w:t>only be accepted from Sureties authorized to execute a bond under and in accordance with state law.</w:t>
      </w:r>
    </w:p>
    <w:p w14:paraId="428C1E96" w14:textId="77777777" w:rsidR="003B66AF" w:rsidRPr="00CD450D" w:rsidRDefault="003B66AF" w:rsidP="00571BBE">
      <w:pPr>
        <w:pStyle w:val="Heading2"/>
        <w:numPr>
          <w:ilvl w:val="1"/>
          <w:numId w:val="35"/>
        </w:numPr>
        <w:tabs>
          <w:tab w:val="clear" w:pos="1800"/>
          <w:tab w:val="num" w:pos="1440"/>
        </w:tabs>
        <w:ind w:left="1440"/>
      </w:pPr>
      <w:r w:rsidRPr="00CD450D">
        <w:rPr>
          <w:b/>
        </w:rPr>
        <w:t>Submittal of Bid</w:t>
      </w:r>
      <w:r w:rsidRPr="00CD450D">
        <w:t>. Place the completed proposal form and the proposal guaranty in a sealed envelope marked to indicate the contents.</w:t>
      </w:r>
    </w:p>
    <w:p w14:paraId="147E3623" w14:textId="77777777" w:rsidR="003B66AF" w:rsidRPr="00CD450D" w:rsidRDefault="003B66AF" w:rsidP="003B66AF">
      <w:pPr>
        <w:pStyle w:val="NoSpacing"/>
      </w:pPr>
      <w:r w:rsidRPr="00CD450D">
        <w:lastRenderedPageBreak/>
        <w:t>When submitting by mail or delivery service, place the envelope in another sealed envelope and address as indicated</w:t>
      </w:r>
      <w:r w:rsidR="00193876" w:rsidRPr="00CD450D">
        <w:t xml:space="preserve"> </w:t>
      </w:r>
      <w:r w:rsidRPr="00CD450D">
        <w:t>in the official advertisement. It is the Bidder’s responsibility to ensure that the sealed bid arrives at the location described on or before the time and date set for the bid opening. To be accepted, the bid must be in the hands of the Letting Official by that time of opening regardless of the method chosen for delivery.</w:t>
      </w:r>
    </w:p>
    <w:p w14:paraId="48EFA7CB" w14:textId="649433DE" w:rsidR="003B66AF" w:rsidRPr="00CD450D" w:rsidRDefault="003B66AF" w:rsidP="00571BBE">
      <w:pPr>
        <w:pStyle w:val="Heading2"/>
        <w:numPr>
          <w:ilvl w:val="1"/>
          <w:numId w:val="35"/>
        </w:numPr>
        <w:tabs>
          <w:tab w:val="clear" w:pos="1800"/>
          <w:tab w:val="num" w:pos="1440"/>
        </w:tabs>
        <w:ind w:left="1440"/>
      </w:pPr>
      <w:r w:rsidRPr="00CD450D">
        <w:rPr>
          <w:b/>
        </w:rPr>
        <w:t>Revising the Proposal Form</w:t>
      </w:r>
      <w:r w:rsidRPr="00CD450D">
        <w:t>. Make desired changes to the proposal form in ink</w:t>
      </w:r>
      <w:r w:rsidR="00E014E3" w:rsidRPr="00CD450D">
        <w:t>, initial each change made,</w:t>
      </w:r>
      <w:r w:rsidRPr="00CD450D">
        <w:t xml:space="preserve"> and submit the proposal to the Letting Official. </w:t>
      </w:r>
      <w:r w:rsidR="00E014E3" w:rsidRPr="00CD450D">
        <w:t xml:space="preserve">Correction fluid or tape will be considered a change to the bid and requires the initials of the </w:t>
      </w:r>
      <w:r w:rsidR="0041150E" w:rsidRPr="00CD450D">
        <w:t>Bidder</w:t>
      </w:r>
      <w:r w:rsidR="00E014E3" w:rsidRPr="00CD450D">
        <w:t xml:space="preserve">. </w:t>
      </w:r>
      <w:r w:rsidRPr="00CD450D">
        <w:t xml:space="preserve">The </w:t>
      </w:r>
      <w:r w:rsidR="00E144D9">
        <w:t>Owner</w:t>
      </w:r>
      <w:r w:rsidR="00E144D9" w:rsidRPr="00CD450D">
        <w:t xml:space="preserve"> </w:t>
      </w:r>
      <w:r w:rsidRPr="00CD450D">
        <w:t>will not revis</w:t>
      </w:r>
      <w:r w:rsidR="00193876" w:rsidRPr="00CD450D">
        <w:t>e</w:t>
      </w:r>
      <w:r w:rsidRPr="00CD450D">
        <w:t xml:space="preserve"> a bid on behalf of a Bidder.</w:t>
      </w:r>
    </w:p>
    <w:p w14:paraId="2D04F0BD" w14:textId="6F9AE591" w:rsidR="003B66AF" w:rsidRPr="00CD450D" w:rsidRDefault="003B66AF" w:rsidP="00571BBE">
      <w:pPr>
        <w:pStyle w:val="Heading2"/>
        <w:numPr>
          <w:ilvl w:val="1"/>
          <w:numId w:val="35"/>
        </w:numPr>
        <w:tabs>
          <w:tab w:val="clear" w:pos="1800"/>
          <w:tab w:val="left" w:pos="1440"/>
        </w:tabs>
        <w:ind w:left="1440"/>
        <w:rPr>
          <w:b/>
          <w:bCs/>
        </w:rPr>
      </w:pPr>
      <w:r w:rsidRPr="00CD450D">
        <w:rPr>
          <w:b/>
          <w:bCs/>
        </w:rPr>
        <w:t>Withdrawing a Bid</w:t>
      </w:r>
      <w:r w:rsidRPr="00CD450D">
        <w:rPr>
          <w:bCs/>
        </w:rPr>
        <w:t>.</w:t>
      </w:r>
      <w:r w:rsidRPr="00CD450D">
        <w:rPr>
          <w:b/>
          <w:bCs/>
        </w:rPr>
        <w:t xml:space="preserve"> </w:t>
      </w:r>
      <w:r w:rsidRPr="00CD450D">
        <w:t xml:space="preserve">Submit </w:t>
      </w:r>
      <w:r w:rsidR="00C0471B" w:rsidRPr="00CD450D">
        <w:t xml:space="preserve">to the Letting Official conducting the letting </w:t>
      </w:r>
      <w:r w:rsidRPr="00CD450D">
        <w:t>a written request to withdraw a bid</w:t>
      </w:r>
      <w:r w:rsidR="005B5BF2" w:rsidRPr="00CD450D">
        <w:t xml:space="preserve"> </w:t>
      </w:r>
      <w:r w:rsidRPr="00CD450D">
        <w:t xml:space="preserve">before the time and date set for the opening. The </w:t>
      </w:r>
      <w:r w:rsidR="00E144D9">
        <w:t>Owner</w:t>
      </w:r>
      <w:r w:rsidR="00E144D9" w:rsidRPr="00CD450D">
        <w:t xml:space="preserve"> </w:t>
      </w:r>
      <w:r w:rsidRPr="00CD450D">
        <w:t xml:space="preserve">will not accept oral requests. A written request must be signed and submitted to the Letting Official </w:t>
      </w:r>
      <w:r w:rsidR="009B73F5" w:rsidRPr="00CD450D">
        <w:t xml:space="preserve">conducting the letting, </w:t>
      </w:r>
      <w:r w:rsidRPr="00CD450D">
        <w:t xml:space="preserve">with proof of identification. The request must be made by a person authorized to bind the Bidder or Bidders. In the case of </w:t>
      </w:r>
      <w:r w:rsidR="00193876" w:rsidRPr="00CD450D">
        <w:t>a JV</w:t>
      </w:r>
      <w:r w:rsidRPr="00CD450D">
        <w:t xml:space="preserve">, the </w:t>
      </w:r>
      <w:r w:rsidR="00E144D9">
        <w:t>Owner</w:t>
      </w:r>
      <w:r w:rsidR="00E144D9" w:rsidRPr="00CD450D">
        <w:t xml:space="preserve"> </w:t>
      </w:r>
      <w:r w:rsidRPr="00CD450D">
        <w:t xml:space="preserve">will accept a request from any person authorized to bind a party to the </w:t>
      </w:r>
      <w:r w:rsidR="00193876" w:rsidRPr="00CD450D">
        <w:t>JV</w:t>
      </w:r>
      <w:r w:rsidRPr="00CD450D">
        <w:t xml:space="preserve">. The </w:t>
      </w:r>
      <w:r w:rsidR="00E144D9">
        <w:t>Owner</w:t>
      </w:r>
      <w:r w:rsidR="00E144D9" w:rsidRPr="00CD450D">
        <w:t xml:space="preserve"> </w:t>
      </w:r>
      <w:r w:rsidRPr="00CD450D">
        <w:t>may require written delegation of authority to withdraw a bid when the individual sent to withdraw the bid is not authorized to bind the Bidder or Bidders.</w:t>
      </w:r>
    </w:p>
    <w:p w14:paraId="31943BE8" w14:textId="77777777" w:rsidR="003B66AF" w:rsidRPr="00CD450D" w:rsidRDefault="003B66AF" w:rsidP="00571BBE">
      <w:pPr>
        <w:pStyle w:val="Heading1"/>
        <w:numPr>
          <w:ilvl w:val="0"/>
          <w:numId w:val="35"/>
        </w:numPr>
      </w:pPr>
      <w:r w:rsidRPr="00CD450D">
        <w:t>Opening and Reading of Bids</w:t>
      </w:r>
    </w:p>
    <w:p w14:paraId="1ECB046E" w14:textId="77777777" w:rsidR="003B66AF" w:rsidRPr="00CD450D" w:rsidRDefault="003B66AF" w:rsidP="003B66AF">
      <w:pPr>
        <w:pStyle w:val="NoSpacing"/>
      </w:pPr>
      <w:r w:rsidRPr="00CD450D">
        <w:t>At the time, date, and location specified in the official advertisement, the Letting Official will publicly open and read bids.</w:t>
      </w:r>
    </w:p>
    <w:p w14:paraId="6D75BEEF" w14:textId="77777777" w:rsidR="003B66AF" w:rsidRPr="00CD450D" w:rsidRDefault="003B66AF" w:rsidP="00571BBE">
      <w:pPr>
        <w:pStyle w:val="Heading1"/>
        <w:numPr>
          <w:ilvl w:val="0"/>
          <w:numId w:val="35"/>
        </w:numPr>
      </w:pPr>
      <w:r w:rsidRPr="00CD450D">
        <w:t>Tabulating Bids</w:t>
      </w:r>
    </w:p>
    <w:p w14:paraId="592AC1E5" w14:textId="019E8941" w:rsidR="00E00795" w:rsidRPr="00CD450D" w:rsidRDefault="003B66AF" w:rsidP="00571BBE">
      <w:pPr>
        <w:pStyle w:val="Heading2"/>
        <w:numPr>
          <w:ilvl w:val="1"/>
          <w:numId w:val="35"/>
        </w:numPr>
        <w:tabs>
          <w:tab w:val="clear" w:pos="1800"/>
          <w:tab w:val="num" w:pos="1440"/>
        </w:tabs>
        <w:ind w:left="1440"/>
      </w:pPr>
      <w:r w:rsidRPr="2C7AE383">
        <w:rPr>
          <w:b/>
          <w:bCs/>
        </w:rPr>
        <w:t>Official Total Bid Amount</w:t>
      </w:r>
      <w:r>
        <w:t>.</w:t>
      </w:r>
      <w:r w:rsidRPr="2C7AE383">
        <w:rPr>
          <w:b/>
          <w:bCs/>
        </w:rPr>
        <w:t xml:space="preserve"> </w:t>
      </w:r>
      <w:r>
        <w:t xml:space="preserve">The </w:t>
      </w:r>
      <w:r w:rsidR="00E144D9">
        <w:t xml:space="preserve">Owner </w:t>
      </w:r>
      <w:r>
        <w:t xml:space="preserve">will sum the products of the quantities and the unit prices bid </w:t>
      </w:r>
      <w:r w:rsidR="007449E2">
        <w:t>o</w:t>
      </w:r>
      <w:r>
        <w:t>n the proposal form to determine the official total bid amount, except as provided in</w:t>
      </w:r>
      <w:r w:rsidR="007449E2">
        <w:t xml:space="preserve"> </w:t>
      </w:r>
      <w:r>
        <w:t>Section 2</w:t>
      </w:r>
      <w:r w:rsidR="3FE7BBE2">
        <w:t>L</w:t>
      </w:r>
      <w:r>
        <w:t xml:space="preserve">.11.5., “Consideration of Unit Prices.” The official total bid amount is the basis for determining the apparent low Bidder. The total bid amounts will be </w:t>
      </w:r>
      <w:proofErr w:type="gramStart"/>
      <w:r>
        <w:t>compared</w:t>
      </w:r>
      <w:proofErr w:type="gramEnd"/>
      <w:r>
        <w:t xml:space="preserve"> and the results made public</w:t>
      </w:r>
      <w:r w:rsidR="00E00795">
        <w:t>.</w:t>
      </w:r>
    </w:p>
    <w:p w14:paraId="585D5DC2" w14:textId="77777777" w:rsidR="00E00795" w:rsidRPr="00CD450D" w:rsidRDefault="003B66AF" w:rsidP="00571BBE">
      <w:pPr>
        <w:pStyle w:val="Heading2"/>
        <w:numPr>
          <w:ilvl w:val="1"/>
          <w:numId w:val="35"/>
        </w:numPr>
        <w:tabs>
          <w:tab w:val="clear" w:pos="1800"/>
          <w:tab w:val="num" w:pos="1440"/>
        </w:tabs>
        <w:ind w:left="1440"/>
      </w:pPr>
      <w:r w:rsidRPr="00CD450D">
        <w:rPr>
          <w:b/>
          <w:bCs/>
        </w:rPr>
        <w:t>Consideration of Bid Format</w:t>
      </w:r>
      <w:r w:rsidRPr="00CD450D">
        <w:rPr>
          <w:bCs/>
        </w:rPr>
        <w:t>.</w:t>
      </w:r>
      <w:r w:rsidRPr="00CD450D">
        <w:rPr>
          <w:b/>
          <w:bCs/>
        </w:rPr>
        <w:t xml:space="preserve"> </w:t>
      </w:r>
      <w:r w:rsidRPr="00CD450D">
        <w:t xml:space="preserve">When a Bidder submits both an electronic bid and a printed bid that </w:t>
      </w:r>
      <w:r w:rsidR="007449E2" w:rsidRPr="00CD450D">
        <w:t xml:space="preserve">are </w:t>
      </w:r>
      <w:r w:rsidRPr="00CD450D">
        <w:t xml:space="preserve">responsive, the unit bid prices in the </w:t>
      </w:r>
      <w:r w:rsidR="00374003" w:rsidRPr="00CD450D">
        <w:t>electronic</w:t>
      </w:r>
      <w:r w:rsidRPr="00CD450D">
        <w:t xml:space="preserve"> bid will be used to determine the total bid amount. If the</w:t>
      </w:r>
      <w:r w:rsidR="00374003" w:rsidRPr="00CD450D">
        <w:t xml:space="preserve"> electronic</w:t>
      </w:r>
      <w:r w:rsidRPr="00CD450D">
        <w:t xml:space="preserve"> bid is incomplete or nonresponsive, the</w:t>
      </w:r>
      <w:r w:rsidR="00374003" w:rsidRPr="00CD450D">
        <w:t xml:space="preserve"> printed </w:t>
      </w:r>
      <w:r w:rsidRPr="00CD450D">
        <w:t>bid will be used in the tabulation of the total bid amount</w:t>
      </w:r>
      <w:r w:rsidR="00E00795" w:rsidRPr="00CD450D">
        <w:t>.</w:t>
      </w:r>
    </w:p>
    <w:p w14:paraId="10E2C714" w14:textId="77777777" w:rsidR="00E00795" w:rsidRPr="00CD450D" w:rsidRDefault="003B66AF" w:rsidP="003B66AF">
      <w:pPr>
        <w:pStyle w:val="NoSpacing"/>
      </w:pPr>
      <w:r w:rsidRPr="00CD450D">
        <w:t xml:space="preserve">If a Bidder submits </w:t>
      </w:r>
      <w:r w:rsidR="005C2D09" w:rsidRPr="00CD450D">
        <w:t>two </w:t>
      </w:r>
      <w:r w:rsidRPr="00CD450D">
        <w:t>or more printed bids, all responsive bids will be tabulated. The bid with the lowest tabulation will be used to determine the total bid amount</w:t>
      </w:r>
      <w:r w:rsidR="00E00795" w:rsidRPr="00CD450D">
        <w:t>.</w:t>
      </w:r>
    </w:p>
    <w:p w14:paraId="66FBF772" w14:textId="60DBA608" w:rsidR="003B66AF" w:rsidRPr="00CD450D" w:rsidRDefault="003B66AF" w:rsidP="00571BBE">
      <w:pPr>
        <w:pStyle w:val="Heading2"/>
        <w:numPr>
          <w:ilvl w:val="1"/>
          <w:numId w:val="35"/>
        </w:numPr>
        <w:tabs>
          <w:tab w:val="clear" w:pos="1800"/>
          <w:tab w:val="num" w:pos="1440"/>
        </w:tabs>
        <w:ind w:left="1440"/>
      </w:pPr>
      <w:r w:rsidRPr="2C7AE383">
        <w:rPr>
          <w:b/>
          <w:bCs/>
        </w:rPr>
        <w:t>Rounding of Unit Prices</w:t>
      </w:r>
      <w:r>
        <w:t>.</w:t>
      </w:r>
      <w:r w:rsidRPr="2C7AE383">
        <w:rPr>
          <w:b/>
          <w:bCs/>
        </w:rPr>
        <w:t xml:space="preserve"> </w:t>
      </w:r>
      <w:r>
        <w:t xml:space="preserve">The </w:t>
      </w:r>
      <w:r w:rsidR="00E144D9">
        <w:t xml:space="preserve">Owner </w:t>
      </w:r>
      <w:r>
        <w:t>will round off all unit bids involving fractional parts of a cent to the nearest one-tenth cent ($0.001) in determining the amount of the bid as well as computing the amount due for payment of each item under</w:t>
      </w:r>
      <w:r w:rsidR="007449E2">
        <w:t xml:space="preserve"> </w:t>
      </w:r>
      <w:r>
        <w:t xml:space="preserve">the Contract. For rounding purposes, entries </w:t>
      </w:r>
      <w:r w:rsidR="009314B2">
        <w:t>that contain</w:t>
      </w:r>
      <w:r>
        <w:t xml:space="preserve"> five-hundredths of a cent ($0.0005) or more will be rounded up to the next highest tenth of a cent, while entries </w:t>
      </w:r>
      <w:r w:rsidR="009314B2">
        <w:t xml:space="preserve">that contain </w:t>
      </w:r>
      <w:r>
        <w:t>less than five-hundredths of a cent will be rounded down to the next lowest tenth of a cent</w:t>
      </w:r>
      <w:r w:rsidR="0096566D">
        <w:t xml:space="preserve"> and in accordance with Section</w:t>
      </w:r>
      <w:r w:rsidR="00DB6470">
        <w:t> </w:t>
      </w:r>
      <w:r w:rsidR="007449E2">
        <w:t>2</w:t>
      </w:r>
      <w:r w:rsidR="25C48A74">
        <w:t>L</w:t>
      </w:r>
      <w:r w:rsidR="007449E2">
        <w:t>.</w:t>
      </w:r>
      <w:r w:rsidR="0096566D">
        <w:t>11.5</w:t>
      </w:r>
      <w:r w:rsidR="007449E2">
        <w:t>.</w:t>
      </w:r>
      <w:r w:rsidR="0096566D">
        <w:t>, “Consideration of Unit Prices</w:t>
      </w:r>
      <w:r>
        <w:t>.</w:t>
      </w:r>
      <w:r w:rsidR="0096566D">
        <w:t>”</w:t>
      </w:r>
      <w:r w:rsidR="00142FEA">
        <w:t xml:space="preserve"> </w:t>
      </w:r>
      <w:r w:rsidR="009314B2">
        <w:t>Bids less than</w:t>
      </w:r>
      <w:r w:rsidR="00E50BC5">
        <w:t xml:space="preserve"> </w:t>
      </w:r>
      <w:r w:rsidR="00EC121D">
        <w:t>one-tenth</w:t>
      </w:r>
      <w:r w:rsidR="009314B2">
        <w:t xml:space="preserve"> of a cent ($0.</w:t>
      </w:r>
      <w:r w:rsidR="00EC121D">
        <w:t>001</w:t>
      </w:r>
      <w:r w:rsidR="009314B2">
        <w:t xml:space="preserve">) will be rounded to </w:t>
      </w:r>
      <w:r w:rsidR="00EC121D">
        <w:t>one-tenth</w:t>
      </w:r>
      <w:r w:rsidR="00301733">
        <w:t xml:space="preserve"> </w:t>
      </w:r>
      <w:r w:rsidR="009314B2">
        <w:t>of a cent ($0.001)</w:t>
      </w:r>
      <w:r w:rsidR="00654A50">
        <w:t>.</w:t>
      </w:r>
      <w:r w:rsidR="008D3DD9">
        <w:t xml:space="preserve"> When credit items are included (negative </w:t>
      </w:r>
      <w:r w:rsidR="00E76A28">
        <w:t>unit prices</w:t>
      </w:r>
      <w:r w:rsidR="008D3DD9">
        <w:t xml:space="preserve">), rounding is performed </w:t>
      </w:r>
      <w:r w:rsidR="00E76A28">
        <w:t>on</w:t>
      </w:r>
      <w:r w:rsidR="008D3DD9">
        <w:t xml:space="preserve"> the absolute value.</w:t>
      </w:r>
    </w:p>
    <w:p w14:paraId="6B50BE8E" w14:textId="01C6A8BA" w:rsidR="003B66AF" w:rsidRPr="00CD450D" w:rsidRDefault="003B66AF" w:rsidP="00571BBE">
      <w:pPr>
        <w:pStyle w:val="Heading2"/>
        <w:numPr>
          <w:ilvl w:val="1"/>
          <w:numId w:val="35"/>
        </w:numPr>
        <w:tabs>
          <w:tab w:val="clear" w:pos="1800"/>
          <w:tab w:val="num" w:pos="1440"/>
        </w:tabs>
        <w:ind w:left="1440"/>
      </w:pPr>
      <w:r w:rsidRPr="00CD450D">
        <w:rPr>
          <w:b/>
          <w:bCs/>
        </w:rPr>
        <w:t>Interpretation of Unit Prices</w:t>
      </w:r>
      <w:r w:rsidRPr="00CD450D">
        <w:rPr>
          <w:bCs/>
        </w:rPr>
        <w:t>.</w:t>
      </w:r>
      <w:r w:rsidRPr="00CD450D">
        <w:rPr>
          <w:b/>
          <w:bCs/>
        </w:rPr>
        <w:t xml:space="preserve"> </w:t>
      </w:r>
      <w:r w:rsidRPr="00CD450D">
        <w:t xml:space="preserve">The </w:t>
      </w:r>
      <w:r w:rsidR="00E144D9">
        <w:t>Owner</w:t>
      </w:r>
      <w:r w:rsidR="00E144D9" w:rsidRPr="00CD450D">
        <w:t xml:space="preserve"> </w:t>
      </w:r>
      <w:r w:rsidRPr="00CD450D">
        <w:t xml:space="preserve">will make a documented determination of the unit bid price if a unit bid price is illegible or conflicting in the case of replacement alternate items. The </w:t>
      </w:r>
      <w:r w:rsidR="00E144D9">
        <w:t>Owner’s</w:t>
      </w:r>
      <w:r w:rsidR="00E144D9" w:rsidRPr="00CD450D">
        <w:t xml:space="preserve"> </w:t>
      </w:r>
      <w:r w:rsidRPr="00CD450D">
        <w:t>determination will be final.</w:t>
      </w:r>
    </w:p>
    <w:p w14:paraId="13AB4E3E" w14:textId="77777777" w:rsidR="003B66AF" w:rsidRPr="00CD450D" w:rsidRDefault="003B66AF" w:rsidP="00571BBE">
      <w:pPr>
        <w:pStyle w:val="Heading2"/>
        <w:numPr>
          <w:ilvl w:val="1"/>
          <w:numId w:val="35"/>
        </w:numPr>
        <w:tabs>
          <w:tab w:val="clear" w:pos="1800"/>
          <w:tab w:val="num" w:pos="1440"/>
        </w:tabs>
        <w:ind w:left="1440"/>
      </w:pPr>
      <w:r w:rsidRPr="00CD450D">
        <w:rPr>
          <w:b/>
        </w:rPr>
        <w:t>Consideration of Unit Prices</w:t>
      </w:r>
      <w:r w:rsidRPr="00CD450D">
        <w:t>.</w:t>
      </w:r>
      <w:r w:rsidR="0001255C" w:rsidRPr="00CD450D">
        <w:rPr>
          <w:b/>
        </w:rPr>
        <w:t xml:space="preserve"> </w:t>
      </w:r>
      <w:r w:rsidR="00CE06CC" w:rsidRPr="00CD450D">
        <w:t xml:space="preserve">Unit bid price entries </w:t>
      </w:r>
      <w:r w:rsidR="00987AAD" w:rsidRPr="00CD450D">
        <w:t>such as no dollars and no cents, zero dollars and zero</w:t>
      </w:r>
      <w:r w:rsidR="007449E2" w:rsidRPr="00CD450D">
        <w:t> </w:t>
      </w:r>
      <w:r w:rsidR="00987AAD" w:rsidRPr="00CD450D">
        <w:t xml:space="preserve">cents, or numerical entries of </w:t>
      </w:r>
      <w:r w:rsidR="001B0C42" w:rsidRPr="00CD450D">
        <w:t xml:space="preserve">less than </w:t>
      </w:r>
      <w:r w:rsidR="00987AAD" w:rsidRPr="00CD450D">
        <w:t>$0.0</w:t>
      </w:r>
      <w:r w:rsidR="001B0C42" w:rsidRPr="00CD450D">
        <w:t xml:space="preserve">01 </w:t>
      </w:r>
      <w:r w:rsidR="00987AAD" w:rsidRPr="00CD450D">
        <w:t xml:space="preserve">will be </w:t>
      </w:r>
      <w:r w:rsidR="00235E56" w:rsidRPr="00CD450D">
        <w:t>tabulated as</w:t>
      </w:r>
      <w:r w:rsidR="00987AAD" w:rsidRPr="00CD450D">
        <w:t xml:space="preserve"> one-tenth of a cent ($</w:t>
      </w:r>
      <w:r w:rsidR="006436F6" w:rsidRPr="00CD450D">
        <w:t>0</w:t>
      </w:r>
      <w:r w:rsidR="00987AAD" w:rsidRPr="00CD450D">
        <w:t>.001).</w:t>
      </w:r>
      <w:r w:rsidR="0096566D" w:rsidRPr="00CD450D">
        <w:t xml:space="preserve"> </w:t>
      </w:r>
      <w:r w:rsidR="00311EAF" w:rsidRPr="00CD450D">
        <w:t>P</w:t>
      </w:r>
      <w:r w:rsidR="0096566D" w:rsidRPr="00CD450D">
        <w:t xml:space="preserve">roposals </w:t>
      </w:r>
      <w:r w:rsidR="007449E2" w:rsidRPr="00CD450D">
        <w:t>in which</w:t>
      </w:r>
      <w:r w:rsidR="0096566D" w:rsidRPr="00CD450D">
        <w:t xml:space="preserve"> unit bid prices have been left blank</w:t>
      </w:r>
      <w:r w:rsidR="00311EAF" w:rsidRPr="00CD450D">
        <w:t xml:space="preserve"> are</w:t>
      </w:r>
      <w:r w:rsidR="0096566D" w:rsidRPr="00CD450D">
        <w:t xml:space="preserve"> incomplete and nonresponsive.</w:t>
      </w:r>
    </w:p>
    <w:p w14:paraId="2DE54F5B" w14:textId="77777777" w:rsidR="00987AAD" w:rsidRPr="00CD450D" w:rsidRDefault="0096566D" w:rsidP="00571BBE">
      <w:pPr>
        <w:pStyle w:val="Heading3"/>
        <w:numPr>
          <w:ilvl w:val="2"/>
          <w:numId w:val="35"/>
        </w:numPr>
      </w:pPr>
      <w:r w:rsidRPr="00CD450D">
        <w:rPr>
          <w:b/>
          <w:bCs/>
        </w:rPr>
        <w:t>Alternate Items</w:t>
      </w:r>
      <w:r w:rsidRPr="00CD450D">
        <w:t xml:space="preserve">. </w:t>
      </w:r>
      <w:r w:rsidR="00235E56" w:rsidRPr="00CD450D">
        <w:t>I</w:t>
      </w:r>
      <w:r w:rsidR="00F90218" w:rsidRPr="00CD450D">
        <w:t xml:space="preserve">f a proposal has a regular and corresponding alternate </w:t>
      </w:r>
      <w:r w:rsidR="00041983" w:rsidRPr="00CD450D">
        <w:t xml:space="preserve">item </w:t>
      </w:r>
      <w:r w:rsidR="00F90218" w:rsidRPr="00CD450D">
        <w:t xml:space="preserve">or group of </w:t>
      </w:r>
      <w:r w:rsidR="005B0243" w:rsidRPr="00CD450D">
        <w:t>i</w:t>
      </w:r>
      <w:r w:rsidR="00F90218" w:rsidRPr="00CD450D">
        <w:t>tems</w:t>
      </w:r>
      <w:r w:rsidR="00B72B0A" w:rsidRPr="00CD450D">
        <w:t>, the proposal will be considered complete if:</w:t>
      </w:r>
    </w:p>
    <w:p w14:paraId="51221DB0" w14:textId="77777777" w:rsidR="00B72B0A" w:rsidRPr="00CD450D" w:rsidRDefault="00B72B0A" w:rsidP="00571BBE">
      <w:pPr>
        <w:pStyle w:val="ListBullet"/>
        <w:numPr>
          <w:ilvl w:val="0"/>
          <w:numId w:val="36"/>
        </w:numPr>
        <w:ind w:left="1800"/>
      </w:pPr>
      <w:r>
        <w:lastRenderedPageBreak/>
        <w:t xml:space="preserve">the regular </w:t>
      </w:r>
      <w:r w:rsidR="005B0243">
        <w:t>i</w:t>
      </w:r>
      <w:r>
        <w:t xml:space="preserve">tem or group of regular </w:t>
      </w:r>
      <w:r w:rsidR="005B0243">
        <w:t>i</w:t>
      </w:r>
      <w:r>
        <w:t xml:space="preserve">tems has unit prices entered, </w:t>
      </w:r>
    </w:p>
    <w:p w14:paraId="24D9DBA8" w14:textId="77777777" w:rsidR="00E76A28" w:rsidRPr="00CD450D" w:rsidRDefault="00B72B0A" w:rsidP="00571BBE">
      <w:pPr>
        <w:pStyle w:val="ListBullet"/>
        <w:numPr>
          <w:ilvl w:val="0"/>
          <w:numId w:val="36"/>
        </w:numPr>
        <w:ind w:left="1800"/>
      </w:pPr>
      <w:r>
        <w:t xml:space="preserve">the alternate </w:t>
      </w:r>
      <w:r w:rsidR="005B0243">
        <w:t>i</w:t>
      </w:r>
      <w:r>
        <w:t xml:space="preserve">tem or group of alternate </w:t>
      </w:r>
      <w:r w:rsidR="005B0243">
        <w:t>i</w:t>
      </w:r>
      <w:r>
        <w:t>tems has unit prices entered</w:t>
      </w:r>
      <w:r w:rsidR="00E76A28">
        <w:t>,</w:t>
      </w:r>
      <w:r w:rsidR="005B0243">
        <w:t xml:space="preserve"> </w:t>
      </w:r>
      <w:r w:rsidR="00E76A28">
        <w:t>or</w:t>
      </w:r>
    </w:p>
    <w:p w14:paraId="54CC7307" w14:textId="4DD6D5AE" w:rsidR="00B72B0A" w:rsidRPr="00CD450D" w:rsidRDefault="00E76A28" w:rsidP="00571BBE">
      <w:pPr>
        <w:pStyle w:val="ListBullet"/>
        <w:numPr>
          <w:ilvl w:val="0"/>
          <w:numId w:val="36"/>
        </w:numPr>
        <w:ind w:left="1800"/>
      </w:pPr>
      <w:r>
        <w:t xml:space="preserve">both regular </w:t>
      </w:r>
      <w:r w:rsidR="005B0243">
        <w:t>i</w:t>
      </w:r>
      <w:r>
        <w:t xml:space="preserve">tem or group of regular </w:t>
      </w:r>
      <w:r w:rsidR="005B0243">
        <w:t>i</w:t>
      </w:r>
      <w:r>
        <w:t xml:space="preserve">tems and alternate </w:t>
      </w:r>
      <w:proofErr w:type="gramStart"/>
      <w:r w:rsidR="005B0243">
        <w:t>i</w:t>
      </w:r>
      <w:r>
        <w:t>tem</w:t>
      </w:r>
      <w:proofErr w:type="gramEnd"/>
      <w:r>
        <w:t xml:space="preserve"> or group of alternate </w:t>
      </w:r>
      <w:r w:rsidR="005B0243">
        <w:t>i</w:t>
      </w:r>
      <w:r>
        <w:t>tems have unit prices entered</w:t>
      </w:r>
      <w:r w:rsidR="00B72B0A">
        <w:t>.</w:t>
      </w:r>
      <w:r w:rsidR="00264496">
        <w:t xml:space="preserve"> The </w:t>
      </w:r>
      <w:r w:rsidR="00E144D9">
        <w:t xml:space="preserve">Owner </w:t>
      </w:r>
      <w:r w:rsidR="00264496">
        <w:t>will use</w:t>
      </w:r>
      <w:r w:rsidR="00B40013">
        <w:t xml:space="preserve"> the price bid for the regular or the alternate </w:t>
      </w:r>
      <w:r w:rsidR="005B0243">
        <w:t>i</w:t>
      </w:r>
      <w:r w:rsidR="00B40013">
        <w:t xml:space="preserve">tem, or group of </w:t>
      </w:r>
      <w:r w:rsidR="005B0243">
        <w:t>i</w:t>
      </w:r>
      <w:r w:rsidR="00B40013">
        <w:t>tems, that will result in</w:t>
      </w:r>
      <w:r w:rsidR="00264496">
        <w:t xml:space="preserve"> the lowest cost to the State.</w:t>
      </w:r>
    </w:p>
    <w:p w14:paraId="4265B9D2" w14:textId="77777777" w:rsidR="00B72B0A" w:rsidRPr="00CD450D" w:rsidRDefault="00D06AC6" w:rsidP="00AF2B35">
      <w:pPr>
        <w:pStyle w:val="Heading3"/>
        <w:numPr>
          <w:ilvl w:val="0"/>
          <w:numId w:val="0"/>
        </w:numPr>
        <w:ind w:left="1440"/>
      </w:pPr>
      <w:r w:rsidRPr="00CD450D">
        <w:t>The bid will be considered incomplete and nonresponsive if:</w:t>
      </w:r>
    </w:p>
    <w:p w14:paraId="539684CE" w14:textId="77777777" w:rsidR="00D06AC6" w:rsidRPr="00CD450D" w:rsidRDefault="00D06AC6" w:rsidP="00571BBE">
      <w:pPr>
        <w:pStyle w:val="ListBullet"/>
        <w:numPr>
          <w:ilvl w:val="0"/>
          <w:numId w:val="36"/>
        </w:numPr>
        <w:ind w:left="1800"/>
      </w:pPr>
      <w:r>
        <w:t xml:space="preserve">a regular </w:t>
      </w:r>
      <w:r w:rsidR="00493D7E">
        <w:t>i</w:t>
      </w:r>
      <w:r>
        <w:t xml:space="preserve">tem or group of regular </w:t>
      </w:r>
      <w:r w:rsidR="00493D7E">
        <w:t>i</w:t>
      </w:r>
      <w:r>
        <w:t xml:space="preserve">tems </w:t>
      </w:r>
      <w:r w:rsidR="0096566D">
        <w:t>is le</w:t>
      </w:r>
      <w:r w:rsidR="00283D77">
        <w:t>ft blank</w:t>
      </w:r>
      <w:r>
        <w:t xml:space="preserve">, </w:t>
      </w:r>
      <w:r w:rsidR="00493D7E">
        <w:t>or</w:t>
      </w:r>
    </w:p>
    <w:p w14:paraId="5071B2AB" w14:textId="77777777" w:rsidR="00D06AC6" w:rsidRPr="00CD450D" w:rsidRDefault="00D06AC6" w:rsidP="00571BBE">
      <w:pPr>
        <w:pStyle w:val="ListBullet"/>
        <w:numPr>
          <w:ilvl w:val="0"/>
          <w:numId w:val="36"/>
        </w:numPr>
        <w:ind w:left="1800"/>
      </w:pPr>
      <w:r>
        <w:t xml:space="preserve">a corresponding alternate </w:t>
      </w:r>
      <w:r w:rsidR="00493D7E">
        <w:t>i</w:t>
      </w:r>
      <w:r>
        <w:t xml:space="preserve">tem or group of alternate </w:t>
      </w:r>
      <w:r w:rsidR="00493D7E">
        <w:t>i</w:t>
      </w:r>
      <w:r>
        <w:t>tems is left blank.</w:t>
      </w:r>
    </w:p>
    <w:p w14:paraId="34E0302D" w14:textId="1155F54D" w:rsidR="00F31CC7" w:rsidRPr="00CD450D" w:rsidRDefault="00692751" w:rsidP="00571BBE">
      <w:pPr>
        <w:pStyle w:val="Heading3"/>
        <w:numPr>
          <w:ilvl w:val="2"/>
          <w:numId w:val="35"/>
        </w:numPr>
      </w:pPr>
      <w:r w:rsidRPr="00CD450D">
        <w:rPr>
          <w:b/>
        </w:rPr>
        <w:t>Additive Alternate</w:t>
      </w:r>
      <w:r w:rsidR="00DB1A45" w:rsidRPr="00CD450D">
        <w:rPr>
          <w:b/>
        </w:rPr>
        <w:t xml:space="preserve"> </w:t>
      </w:r>
      <w:r w:rsidR="00F461E2" w:rsidRPr="00CD450D">
        <w:rPr>
          <w:b/>
        </w:rPr>
        <w:t>Items</w:t>
      </w:r>
      <w:r w:rsidRPr="00CD450D">
        <w:rPr>
          <w:bCs/>
        </w:rPr>
        <w:t>.</w:t>
      </w:r>
      <w:r w:rsidRPr="00CD450D">
        <w:rPr>
          <w:b/>
        </w:rPr>
        <w:t xml:space="preserve"> </w:t>
      </w:r>
      <w:r w:rsidR="002E087C" w:rsidRPr="00CD450D">
        <w:t xml:space="preserve">The </w:t>
      </w:r>
      <w:r w:rsidR="00E144D9">
        <w:t>Owner</w:t>
      </w:r>
      <w:r w:rsidR="00E144D9" w:rsidRPr="00CD450D">
        <w:t xml:space="preserve"> </w:t>
      </w:r>
      <w:r w:rsidR="002E087C" w:rsidRPr="00CD450D">
        <w:t xml:space="preserve">will sum the products of the quantities and the unit prices bid </w:t>
      </w:r>
      <w:r w:rsidR="006C6C4B" w:rsidRPr="00CD450D">
        <w:t xml:space="preserve">for the regular items </w:t>
      </w:r>
      <w:r w:rsidR="00D42B89" w:rsidRPr="00CD450D">
        <w:t>o</w:t>
      </w:r>
      <w:r w:rsidR="002E087C" w:rsidRPr="00CD450D">
        <w:t xml:space="preserve">n the proposal form to determine the total bid amount for the base bid. The </w:t>
      </w:r>
      <w:r w:rsidR="00F461E2" w:rsidRPr="00CD450D">
        <w:t xml:space="preserve">official total bid amount will be </w:t>
      </w:r>
      <w:r w:rsidR="0041150E" w:rsidRPr="00CD450D">
        <w:t>determined</w:t>
      </w:r>
      <w:r w:rsidR="00F461E2" w:rsidRPr="00CD450D">
        <w:t xml:space="preserve"> by the summation of the base bid plus a predetermined order of </w:t>
      </w:r>
      <w:r w:rsidR="002E087C" w:rsidRPr="00CD450D">
        <w:t xml:space="preserve">additive </w:t>
      </w:r>
      <w:r w:rsidR="00F461E2" w:rsidRPr="00CD450D">
        <w:t xml:space="preserve">alternate </w:t>
      </w:r>
      <w:r w:rsidR="0053286D" w:rsidRPr="00CD450D">
        <w:t>items</w:t>
      </w:r>
      <w:r w:rsidR="00194871" w:rsidRPr="00CD450D">
        <w:t xml:space="preserve">, not to exceed </w:t>
      </w:r>
      <w:r w:rsidR="00F461E2" w:rsidRPr="00CD450D">
        <w:t xml:space="preserve">the </w:t>
      </w:r>
      <w:r w:rsidR="00E144D9">
        <w:t>Owner’s</w:t>
      </w:r>
      <w:r w:rsidR="00E144D9" w:rsidRPr="00CD450D">
        <w:t xml:space="preserve"> </w:t>
      </w:r>
      <w:r w:rsidR="002E087C" w:rsidRPr="00CD450D">
        <w:t xml:space="preserve">budgeted amount for the Contract. An estimate of the budgeted amount may be </w:t>
      </w:r>
      <w:r w:rsidR="00F461E2" w:rsidRPr="00CD450D">
        <w:t>shown on the plans.</w:t>
      </w:r>
      <w:r w:rsidR="00F31CC7" w:rsidRPr="00CD450D">
        <w:t xml:space="preserve"> </w:t>
      </w:r>
    </w:p>
    <w:p w14:paraId="17A4F0F6" w14:textId="0685917B" w:rsidR="00692751" w:rsidRPr="00CD450D" w:rsidRDefault="00F31CC7" w:rsidP="00ED4CB6">
      <w:pPr>
        <w:pStyle w:val="Heading3"/>
        <w:numPr>
          <w:ilvl w:val="0"/>
          <w:numId w:val="0"/>
        </w:numPr>
        <w:ind w:left="1440"/>
      </w:pPr>
      <w:r w:rsidRPr="00CD450D">
        <w:t xml:space="preserve">The Contract will identify the base bid work and additive alternate work to be performed. The </w:t>
      </w:r>
      <w:r w:rsidR="00E144D9">
        <w:t>Owner</w:t>
      </w:r>
      <w:r w:rsidR="00E144D9" w:rsidRPr="00CD450D">
        <w:t xml:space="preserve"> </w:t>
      </w:r>
      <w:r w:rsidRPr="00CD450D">
        <w:t>makes no guarantee that the additive alternate work will be required.</w:t>
      </w:r>
    </w:p>
    <w:p w14:paraId="2DBCD334" w14:textId="2D76E8B1" w:rsidR="003B66AF" w:rsidRPr="00CD450D" w:rsidRDefault="003B66AF" w:rsidP="00571BBE">
      <w:pPr>
        <w:pStyle w:val="Heading3"/>
        <w:numPr>
          <w:ilvl w:val="2"/>
          <w:numId w:val="35"/>
        </w:numPr>
      </w:pPr>
      <w:r w:rsidRPr="00CD450D">
        <w:rPr>
          <w:b/>
        </w:rPr>
        <w:t>A + B Bidding</w:t>
      </w:r>
      <w:r w:rsidRPr="00CD450D">
        <w:t xml:space="preserve">. The official total bid amount will be determined by the summation of the Contract amount and the time element. The </w:t>
      </w:r>
      <w:r w:rsidR="00E144D9">
        <w:t>Owner</w:t>
      </w:r>
      <w:r w:rsidR="00E144D9" w:rsidRPr="00CD450D">
        <w:t xml:space="preserve"> </w:t>
      </w:r>
      <w:r w:rsidRPr="00CD450D">
        <w:t>will use the following formula to make the calculation:</w:t>
      </w:r>
    </w:p>
    <w:p w14:paraId="3FFF3075" w14:textId="77777777" w:rsidR="003B66AF" w:rsidRPr="00CD450D" w:rsidRDefault="003B66AF" w:rsidP="00ED4CB6">
      <w:pPr>
        <w:pStyle w:val="Equation"/>
      </w:pPr>
      <w:r w:rsidRPr="00CD450D">
        <w:t>A + B1 + B2 + BX + … + BT</w:t>
      </w:r>
    </w:p>
    <w:p w14:paraId="3BF2C5AE" w14:textId="77777777" w:rsidR="00E00795" w:rsidRPr="00CD450D" w:rsidRDefault="003B66AF" w:rsidP="003B66AF">
      <w:pPr>
        <w:pStyle w:val="NoSpacing"/>
      </w:pPr>
      <w:r w:rsidRPr="00CD450D">
        <w:t xml:space="preserve">The Contract amount, equal to A in the formula, is determined by the summation of the products of the approximate quantities shown in the proposal and the unit bid prices bid, and the time element, equal to B1, B2, BX (when phases are included as bid components), and BT (substantial completion of the project when included as a bid component), of the bid is determined by multiplying the number of working days bid to substantially complete the project, or phases, by the daily road-user cost (RUC) </w:t>
      </w:r>
      <w:r w:rsidR="005F2F25" w:rsidRPr="00CD450D">
        <w:t xml:space="preserve">shown </w:t>
      </w:r>
      <w:r w:rsidRPr="00CD450D">
        <w:t>on the plans. When partial days are bid</w:t>
      </w:r>
      <w:r w:rsidR="00607EEB" w:rsidRPr="00CD450D">
        <w:t>,</w:t>
      </w:r>
      <w:r w:rsidRPr="00CD450D">
        <w:t xml:space="preserve"> they will be rounded up to the nearest whole day</w:t>
      </w:r>
      <w:r w:rsidR="00E00795" w:rsidRPr="00CD450D">
        <w:t>.</w:t>
      </w:r>
    </w:p>
    <w:p w14:paraId="6B96817F" w14:textId="77777777" w:rsidR="00E00795" w:rsidRPr="00CD450D" w:rsidRDefault="003B66AF" w:rsidP="003B66AF">
      <w:pPr>
        <w:pStyle w:val="NoSpacing"/>
      </w:pPr>
      <w:r w:rsidRPr="00CD450D">
        <w:t>The formula above determines the low Bidder and establishes the Contract time</w:t>
      </w:r>
      <w:r w:rsidR="00363905" w:rsidRPr="00CD450D">
        <w:t xml:space="preserve"> or time for specific phases of the Contract</w:t>
      </w:r>
      <w:r w:rsidR="00E00795" w:rsidRPr="00CD450D">
        <w:t>.</w:t>
      </w:r>
    </w:p>
    <w:p w14:paraId="07F2C473" w14:textId="77777777" w:rsidR="003B66AF" w:rsidRPr="00CD450D" w:rsidRDefault="003B66AF" w:rsidP="00571BBE">
      <w:pPr>
        <w:pStyle w:val="Heading3"/>
        <w:numPr>
          <w:ilvl w:val="2"/>
          <w:numId w:val="35"/>
        </w:numPr>
      </w:pPr>
      <w:r w:rsidRPr="00CD450D">
        <w:rPr>
          <w:b/>
          <w:bCs/>
        </w:rPr>
        <w:t>Rubber Additives</w:t>
      </w:r>
      <w:r w:rsidRPr="00CD450D">
        <w:rPr>
          <w:bCs/>
        </w:rPr>
        <w:t>.</w:t>
      </w:r>
      <w:r w:rsidRPr="00CD450D">
        <w:rPr>
          <w:b/>
          <w:bCs/>
        </w:rPr>
        <w:t xml:space="preserve"> </w:t>
      </w:r>
      <w:r w:rsidRPr="00CD450D">
        <w:t>For proposed Contracts without federal funds, if an alternate item for “Hot Asphalt-Rubber Surface Treatments” or “</w:t>
      </w:r>
      <w:r w:rsidR="005A7880" w:rsidRPr="00CD450D">
        <w:t>Hot-Mix</w:t>
      </w:r>
      <w:r w:rsidRPr="00CD450D">
        <w:t xml:space="preserve"> Asphalt Concrete Pavement” </w:t>
      </w:r>
      <w:r w:rsidR="00607EEB" w:rsidRPr="00CD450D">
        <w:t xml:space="preserve">that </w:t>
      </w:r>
      <w:r w:rsidRPr="00CD450D">
        <w:t xml:space="preserve">contains ground tire rubber is shown </w:t>
      </w:r>
      <w:r w:rsidR="00607EEB" w:rsidRPr="00CD450D">
        <w:t>o</w:t>
      </w:r>
      <w:r w:rsidRPr="00CD450D">
        <w:t>n the proposal form and the Bidder bids that alternate item, the amounts bid for “Hot Asphalt-Rubber” and “Aggregate” or “</w:t>
      </w:r>
      <w:r w:rsidR="005A7880" w:rsidRPr="00CD450D">
        <w:t>Hot-Mix</w:t>
      </w:r>
      <w:r w:rsidRPr="00CD450D">
        <w:t xml:space="preserve"> Asphalt Concrete” will be reduced to 85% of the amounts actually bid. This reduction will only be used for the purposes of determining the lowest Bidder. To qualify, the ground tire rubber used must be produced from scrap tire ground in a facility in Texas. Payment for “Hot Asphalt-Rubber” and “Aggregate” or “</w:t>
      </w:r>
      <w:r w:rsidR="005A7880" w:rsidRPr="00CD450D">
        <w:t>Hot-Mix</w:t>
      </w:r>
      <w:r w:rsidRPr="00CD450D">
        <w:t xml:space="preserve"> Asphalt Concrete” will be at the actual unit prices bid.</w:t>
      </w:r>
    </w:p>
    <w:p w14:paraId="0767250E" w14:textId="195B79D6" w:rsidR="003B66AF" w:rsidRPr="00CD450D" w:rsidRDefault="003B66AF" w:rsidP="00571BBE">
      <w:pPr>
        <w:pStyle w:val="Heading3"/>
        <w:numPr>
          <w:ilvl w:val="2"/>
          <w:numId w:val="35"/>
        </w:numPr>
      </w:pPr>
      <w:r w:rsidRPr="00CD450D">
        <w:rPr>
          <w:b/>
        </w:rPr>
        <w:t>Home State Bidding Preference</w:t>
      </w:r>
      <w:r w:rsidRPr="00CD450D">
        <w:t xml:space="preserve">. For the purpose of determining the apparent low Bidder on proposed Contracts without federal funds, the </w:t>
      </w:r>
      <w:r w:rsidR="00581D55">
        <w:t>Owner</w:t>
      </w:r>
      <w:r w:rsidR="00581D55" w:rsidRPr="00CD450D">
        <w:t xml:space="preserve"> </w:t>
      </w:r>
      <w:r w:rsidRPr="00CD450D">
        <w:t>will select the option that results in the greatest bidding preference to the resident Bidder.</w:t>
      </w:r>
    </w:p>
    <w:p w14:paraId="1B05432F" w14:textId="77777777" w:rsidR="003B66AF" w:rsidRPr="00CD450D" w:rsidRDefault="003B66AF" w:rsidP="00571BBE">
      <w:pPr>
        <w:pStyle w:val="Heading4"/>
        <w:numPr>
          <w:ilvl w:val="3"/>
          <w:numId w:val="35"/>
        </w:numPr>
      </w:pPr>
      <w:r w:rsidRPr="00CD450D">
        <w:rPr>
          <w:b/>
        </w:rPr>
        <w:t>Reverse Application of Non-Resident Bidder’s Home State Bidding Preference</w:t>
      </w:r>
      <w:r w:rsidRPr="00CD450D">
        <w:t>.</w:t>
      </w:r>
      <w:r w:rsidRPr="00CD450D">
        <w:rPr>
          <w:b/>
        </w:rPr>
        <w:t xml:space="preserve"> </w:t>
      </w:r>
      <w:r w:rsidRPr="00CD450D">
        <w:t>The total bid amount will be based upon the reverse application of the non-resident Bidder’s home state bidding preference, if any. This will also apply</w:t>
      </w:r>
      <w:r w:rsidR="007323C0" w:rsidRPr="00CD450D">
        <w:t xml:space="preserve"> </w:t>
      </w:r>
      <w:r w:rsidRPr="00CD450D">
        <w:t>to another state’s preference for a Bidder that offers materials grown, produced, processed, or manufactured in that state.</w:t>
      </w:r>
    </w:p>
    <w:p w14:paraId="33EF2549" w14:textId="77777777" w:rsidR="003B66AF" w:rsidRPr="00CD450D" w:rsidRDefault="003B66AF" w:rsidP="003B66AF">
      <w:pPr>
        <w:pStyle w:val="BodyText"/>
      </w:pPr>
      <w:r w:rsidRPr="00CD450D">
        <w:t xml:space="preserve">Any reverse application of the home state bidding preference </w:t>
      </w:r>
      <w:r w:rsidR="00212455" w:rsidRPr="00CD450D">
        <w:t xml:space="preserve">will </w:t>
      </w:r>
      <w:r w:rsidRPr="00CD450D">
        <w:t>be the greater of the following:</w:t>
      </w:r>
    </w:p>
    <w:p w14:paraId="787638BC" w14:textId="77777777" w:rsidR="003B66AF" w:rsidRPr="00CD450D" w:rsidRDefault="004131FD" w:rsidP="00571BBE">
      <w:pPr>
        <w:pStyle w:val="ListBullet"/>
        <w:numPr>
          <w:ilvl w:val="0"/>
          <w:numId w:val="36"/>
        </w:numPr>
        <w:ind w:left="1800"/>
      </w:pPr>
      <w:r>
        <w:t>t</w:t>
      </w:r>
      <w:r w:rsidR="003B66AF">
        <w:t xml:space="preserve">he amount by which a resident Bidder would be required to underbid the non-resident Bidder to obtain a comparable contract in the state in which the non-resident’s </w:t>
      </w:r>
      <w:r w:rsidR="004F7B49">
        <w:t>principal</w:t>
      </w:r>
      <w:r w:rsidR="003B66AF">
        <w:t xml:space="preserve"> place of business is located; or</w:t>
      </w:r>
    </w:p>
    <w:p w14:paraId="6A6B6E9E" w14:textId="77777777" w:rsidR="003B66AF" w:rsidRPr="00CD450D" w:rsidRDefault="004131FD" w:rsidP="00571BBE">
      <w:pPr>
        <w:pStyle w:val="ListBullet"/>
        <w:numPr>
          <w:ilvl w:val="0"/>
          <w:numId w:val="36"/>
        </w:numPr>
        <w:ind w:left="1800"/>
      </w:pPr>
      <w:r>
        <w:lastRenderedPageBreak/>
        <w:t>t</w:t>
      </w:r>
      <w:r w:rsidR="003B66AF">
        <w:t>he amount by which a resident Bidder would be required to underbid the non-resident Bidder to obtain a comparable contract in the state in which a majority of the manufacturing relating</w:t>
      </w:r>
      <w:r w:rsidR="00212455">
        <w:t xml:space="preserve"> </w:t>
      </w:r>
      <w:r w:rsidR="003B66AF">
        <w:t>to the Contract will be performed.</w:t>
      </w:r>
    </w:p>
    <w:p w14:paraId="367F9A03" w14:textId="77777777" w:rsidR="003B66AF" w:rsidRPr="00CD450D" w:rsidRDefault="003B66AF" w:rsidP="00571BBE">
      <w:pPr>
        <w:pStyle w:val="Heading4"/>
        <w:numPr>
          <w:ilvl w:val="3"/>
          <w:numId w:val="35"/>
        </w:numPr>
      </w:pPr>
      <w:r w:rsidRPr="00CD450D">
        <w:rPr>
          <w:b/>
        </w:rPr>
        <w:t>Texas Home State Bidding Preference</w:t>
      </w:r>
      <w:r w:rsidR="00524F6F" w:rsidRPr="00CD450D">
        <w:t>.</w:t>
      </w:r>
      <w:r w:rsidR="00CC569A" w:rsidRPr="00CD450D">
        <w:t xml:space="preserve"> </w:t>
      </w:r>
      <w:r w:rsidRPr="00CD450D">
        <w:t>A Bidder will be considered the apparent low Bidder if the Bidder’s home office is located in this state and their bid does not exceed an amount equal to 105% of the apparent low bid received from a Bidder whose home office is not located in this state. This will not apply</w:t>
      </w:r>
      <w:r w:rsidR="00BD7053" w:rsidRPr="00CD450D">
        <w:t xml:space="preserve"> </w:t>
      </w:r>
      <w:r w:rsidRPr="00CD450D">
        <w:t>to a Bidder from a bordering state whose state does not give a preference to a Bidder in a manner similar to this Section.</w:t>
      </w:r>
    </w:p>
    <w:p w14:paraId="58442D2B" w14:textId="77777777" w:rsidR="003B66AF" w:rsidRPr="00CD450D" w:rsidRDefault="003B66AF" w:rsidP="00571BBE">
      <w:pPr>
        <w:pStyle w:val="Heading1"/>
        <w:numPr>
          <w:ilvl w:val="0"/>
          <w:numId w:val="35"/>
        </w:numPr>
      </w:pPr>
      <w:r w:rsidRPr="00CD450D">
        <w:t>Consideration of Bid Errors</w:t>
      </w:r>
    </w:p>
    <w:p w14:paraId="4A85C0C8" w14:textId="32B5F6F0" w:rsidR="003B66AF" w:rsidRPr="00CD450D" w:rsidRDefault="003B66AF" w:rsidP="003B66AF">
      <w:pPr>
        <w:pStyle w:val="NoSpacing"/>
      </w:pPr>
      <w:r w:rsidRPr="00CD450D">
        <w:t xml:space="preserve">The </w:t>
      </w:r>
      <w:r w:rsidR="00581D55">
        <w:t>Owner</w:t>
      </w:r>
      <w:r w:rsidR="00581D55" w:rsidRPr="00CD450D">
        <w:t xml:space="preserve"> </w:t>
      </w:r>
      <w:r w:rsidRPr="00CD450D">
        <w:t>will consider a claim of a bid error by the apparent low Bidder if the following requirements have been met:</w:t>
      </w:r>
    </w:p>
    <w:p w14:paraId="0841A3A8" w14:textId="735D2BF1" w:rsidR="003B66AF" w:rsidRPr="00CD450D" w:rsidRDefault="004131FD" w:rsidP="00571BBE">
      <w:pPr>
        <w:pStyle w:val="ListBullet"/>
        <w:numPr>
          <w:ilvl w:val="0"/>
          <w:numId w:val="36"/>
        </w:numPr>
        <w:ind w:left="1800"/>
      </w:pPr>
      <w:r>
        <w:t xml:space="preserve">a </w:t>
      </w:r>
      <w:r w:rsidR="003B66AF">
        <w:t xml:space="preserve">written notification </w:t>
      </w:r>
      <w:r>
        <w:t xml:space="preserve">is submitted </w:t>
      </w:r>
      <w:r w:rsidR="003B66AF">
        <w:t xml:space="preserve">to the </w:t>
      </w:r>
      <w:r w:rsidR="00581D55">
        <w:t xml:space="preserve">Owner </w:t>
      </w:r>
      <w:r w:rsidR="003B66AF">
        <w:t>within 5 business days after the date the bid is opened</w:t>
      </w:r>
      <w:r>
        <w:t xml:space="preserve"> and</w:t>
      </w:r>
    </w:p>
    <w:p w14:paraId="59302631" w14:textId="51EBD034" w:rsidR="003B66AF" w:rsidRPr="00CD450D" w:rsidRDefault="00604E20" w:rsidP="00571BBE">
      <w:pPr>
        <w:pStyle w:val="ListBullet"/>
        <w:numPr>
          <w:ilvl w:val="0"/>
          <w:numId w:val="36"/>
        </w:numPr>
        <w:ind w:left="1800"/>
      </w:pPr>
      <w:r>
        <w:t>t</w:t>
      </w:r>
      <w:r w:rsidR="004131FD">
        <w:t xml:space="preserve">he submittal </w:t>
      </w:r>
      <w:r w:rsidR="00AD2690">
        <w:t>identifies</w:t>
      </w:r>
      <w:r w:rsidR="003B66AF">
        <w:t xml:space="preserve"> the items of work involved and include</w:t>
      </w:r>
      <w:r w:rsidR="00FA3DC6">
        <w:t>s</w:t>
      </w:r>
      <w:r w:rsidR="003B66AF">
        <w:t xml:space="preserve"> bidding documentation. The </w:t>
      </w:r>
      <w:r w:rsidR="00581D55">
        <w:t xml:space="preserve">Owner </w:t>
      </w:r>
      <w:r w:rsidR="003B66AF">
        <w:t>may request clarification of submitted documentation.</w:t>
      </w:r>
    </w:p>
    <w:p w14:paraId="27360E8D" w14:textId="5578B962" w:rsidR="003B66AF" w:rsidRPr="00CD450D" w:rsidRDefault="003B66AF" w:rsidP="00E014E3">
      <w:pPr>
        <w:pStyle w:val="NoSpacing"/>
      </w:pPr>
      <w:r w:rsidRPr="00CD450D">
        <w:t xml:space="preserve">The </w:t>
      </w:r>
      <w:r w:rsidR="00581D55">
        <w:t>Owner</w:t>
      </w:r>
      <w:r w:rsidR="00581D55" w:rsidRPr="00CD450D">
        <w:t xml:space="preserve"> </w:t>
      </w:r>
      <w:r w:rsidRPr="00CD450D">
        <w:t>will evaluate the claim of a</w:t>
      </w:r>
      <w:r w:rsidR="00AF1FE8" w:rsidRPr="00CD450D">
        <w:t xml:space="preserve"> bid</w:t>
      </w:r>
      <w:r w:rsidRPr="00CD450D">
        <w:t xml:space="preserve"> error by the apparent low Bidder by considering the following:</w:t>
      </w:r>
    </w:p>
    <w:p w14:paraId="5FD90E83" w14:textId="77777777" w:rsidR="003B66AF" w:rsidRPr="00CD450D" w:rsidRDefault="004131FD" w:rsidP="00571BBE">
      <w:pPr>
        <w:pStyle w:val="ListBullet"/>
        <w:numPr>
          <w:ilvl w:val="0"/>
          <w:numId w:val="36"/>
        </w:numPr>
        <w:ind w:left="1800"/>
      </w:pPr>
      <w:r>
        <w:t>t</w:t>
      </w:r>
      <w:r w:rsidR="003B66AF">
        <w:t>he bid error relates</w:t>
      </w:r>
      <w:r w:rsidR="003532C0">
        <w:t xml:space="preserve"> </w:t>
      </w:r>
      <w:r w:rsidR="003B66AF">
        <w:t>to a material item of work</w:t>
      </w:r>
      <w:r>
        <w:t>,</w:t>
      </w:r>
    </w:p>
    <w:p w14:paraId="250EA8E2" w14:textId="77777777" w:rsidR="003B66AF" w:rsidRPr="00CD450D" w:rsidRDefault="004131FD" w:rsidP="00571BBE">
      <w:pPr>
        <w:pStyle w:val="ListBullet"/>
        <w:numPr>
          <w:ilvl w:val="0"/>
          <w:numId w:val="36"/>
        </w:numPr>
        <w:ind w:left="1800"/>
      </w:pPr>
      <w:r>
        <w:t>t</w:t>
      </w:r>
      <w:r w:rsidR="003B66AF">
        <w:t>he bid error amount is a significant portion of the total bid</w:t>
      </w:r>
      <w:r>
        <w:t>,</w:t>
      </w:r>
    </w:p>
    <w:p w14:paraId="3E71B227" w14:textId="77777777" w:rsidR="003B66AF" w:rsidRPr="00CD450D" w:rsidRDefault="004131FD" w:rsidP="00571BBE">
      <w:pPr>
        <w:pStyle w:val="ListBullet"/>
        <w:numPr>
          <w:ilvl w:val="0"/>
          <w:numId w:val="36"/>
        </w:numPr>
        <w:ind w:left="1800"/>
      </w:pPr>
      <w:r>
        <w:t>t</w:t>
      </w:r>
      <w:r w:rsidR="003B66AF">
        <w:t>he bid error occurred despite the exercise of ordinary care</w:t>
      </w:r>
      <w:r>
        <w:t>, and</w:t>
      </w:r>
    </w:p>
    <w:p w14:paraId="2ACC6A05" w14:textId="77777777" w:rsidR="003B66AF" w:rsidRPr="00CD450D" w:rsidRDefault="004131FD" w:rsidP="00571BBE">
      <w:pPr>
        <w:pStyle w:val="ListBullet"/>
        <w:numPr>
          <w:ilvl w:val="0"/>
          <w:numId w:val="36"/>
        </w:numPr>
        <w:ind w:left="1800"/>
      </w:pPr>
      <w:r>
        <w:t>t</w:t>
      </w:r>
      <w:r w:rsidR="003B66AF">
        <w:t>he delay of the proposed work will not impact cost and safety to the public.</w:t>
      </w:r>
    </w:p>
    <w:p w14:paraId="7F0C1236" w14:textId="3FB98DB3" w:rsidR="003B66AF" w:rsidRPr="00CD450D" w:rsidRDefault="003B66AF" w:rsidP="003B66AF">
      <w:pPr>
        <w:pStyle w:val="BodyText"/>
      </w:pPr>
      <w:r w:rsidRPr="00CD450D">
        <w:t xml:space="preserve">Acceptance of the bid error claim by the </w:t>
      </w:r>
      <w:r w:rsidR="00581D55">
        <w:t>Owner</w:t>
      </w:r>
      <w:r w:rsidR="00581D55" w:rsidRPr="00CD450D">
        <w:t xml:space="preserve"> </w:t>
      </w:r>
      <w:r w:rsidRPr="00CD450D">
        <w:t>will result in the rejection of all bids. The erring Contractor will not be allowed to bid the project when it is re</w:t>
      </w:r>
      <w:r w:rsidR="00AF221C" w:rsidRPr="00CD450D">
        <w:t>-</w:t>
      </w:r>
      <w:r w:rsidRPr="00CD450D">
        <w:t xml:space="preserve">let. Rejection of bids due to the Contractor’s bid error may result in the application of </w:t>
      </w:r>
      <w:r w:rsidR="003266B6" w:rsidRPr="00CD450D">
        <w:t xml:space="preserve">remedial actions </w:t>
      </w:r>
      <w:r w:rsidRPr="00CD450D">
        <w:t xml:space="preserve">by the </w:t>
      </w:r>
      <w:r w:rsidR="00581D55">
        <w:t>Owner</w:t>
      </w:r>
      <w:r w:rsidRPr="00CD450D">
        <w:t>.</w:t>
      </w:r>
    </w:p>
    <w:p w14:paraId="2A712D8F" w14:textId="77777777" w:rsidR="003B66AF" w:rsidRPr="00CD450D" w:rsidRDefault="003B66AF" w:rsidP="00571BBE">
      <w:pPr>
        <w:pStyle w:val="Heading1"/>
        <w:numPr>
          <w:ilvl w:val="0"/>
          <w:numId w:val="35"/>
        </w:numPr>
      </w:pPr>
      <w:r w:rsidRPr="00CD450D">
        <w:t>Tie Bids</w:t>
      </w:r>
    </w:p>
    <w:p w14:paraId="52ED8C55" w14:textId="77777777" w:rsidR="006A3790" w:rsidRPr="00CD450D" w:rsidRDefault="003B66AF" w:rsidP="000D7361">
      <w:pPr>
        <w:pStyle w:val="NoSpacing"/>
        <w:rPr>
          <w:bCs/>
        </w:rPr>
      </w:pPr>
      <w:r w:rsidRPr="00CD450D">
        <w:t xml:space="preserve">If the official total bid amount for </w:t>
      </w:r>
      <w:r w:rsidR="00F00785" w:rsidRPr="00CD450D">
        <w:t>two </w:t>
      </w:r>
      <w:r w:rsidRPr="00CD450D">
        <w:t xml:space="preserve">or more Bidders is equal and those bids are the lowest submitted, each tie Bidder will be given an opportunity to withdraw their bid. If </w:t>
      </w:r>
      <w:r w:rsidR="00F00785" w:rsidRPr="00CD450D">
        <w:t>two </w:t>
      </w:r>
      <w:r w:rsidRPr="00CD450D">
        <w:t>or more tie Bidders do not withdraw their bids, the low Bidder will be determined by a coin toss</w:t>
      </w:r>
      <w:r w:rsidR="00E66218" w:rsidRPr="00CD450D">
        <w:t xml:space="preserve"> or a series of coin tosses when there are more than </w:t>
      </w:r>
      <w:r w:rsidR="00CD657D" w:rsidRPr="00CD450D">
        <w:t>two</w:t>
      </w:r>
      <w:r w:rsidR="00E66218" w:rsidRPr="00CD450D">
        <w:t xml:space="preserve"> Bidders</w:t>
      </w:r>
      <w:r w:rsidRPr="00CD450D">
        <w:t xml:space="preserve">. If all tie Bidders request to withdraw their bids, no withdrawals will be </w:t>
      </w:r>
      <w:proofErr w:type="gramStart"/>
      <w:r w:rsidRPr="00CD450D">
        <w:t>allowed</w:t>
      </w:r>
      <w:proofErr w:type="gramEnd"/>
      <w:r w:rsidRPr="00CD450D">
        <w:t xml:space="preserve"> and the low Bidder will be determined by a coin toss</w:t>
      </w:r>
      <w:r w:rsidR="00E66218" w:rsidRPr="00CD450D">
        <w:t xml:space="preserve"> or a series of coin tosses when there are more than </w:t>
      </w:r>
      <w:r w:rsidR="00CD657D" w:rsidRPr="00CD450D">
        <w:t>two</w:t>
      </w:r>
      <w:r w:rsidR="00E66218" w:rsidRPr="00CD450D">
        <w:t xml:space="preserve"> Bidders</w:t>
      </w:r>
      <w:r w:rsidRPr="00CD450D">
        <w:t>.</w:t>
      </w:r>
      <w:r w:rsidRPr="00CD450D">
        <w:rPr>
          <w:bCs/>
        </w:rPr>
        <w:t xml:space="preserve"> The Letting Official will preside over the proceedings.</w:t>
      </w:r>
    </w:p>
    <w:p w14:paraId="7E2D7A5B" w14:textId="77777777" w:rsidR="00C53BE8" w:rsidRPr="00CD450D" w:rsidRDefault="00C53BE8" w:rsidP="00571BBE">
      <w:pPr>
        <w:pStyle w:val="Heading1"/>
        <w:numPr>
          <w:ilvl w:val="0"/>
          <w:numId w:val="35"/>
        </w:numPr>
      </w:pPr>
      <w:r w:rsidRPr="00CD450D">
        <w:t>Disadvantaged Business Enterprise (DBE)</w:t>
      </w:r>
    </w:p>
    <w:p w14:paraId="31BC0153" w14:textId="77777777" w:rsidR="00C53BE8" w:rsidRPr="00CD450D" w:rsidRDefault="00D5373D" w:rsidP="008C2BFA">
      <w:pPr>
        <w:pStyle w:val="BodyText"/>
      </w:pPr>
      <w:r w:rsidRPr="00CD450D">
        <w:t>The apparent low bidder must submit DBE commitment information on federally funded projects with DBE goals within 5 calendar days (as defined in 49 CFR Part 26, Subpart A) of bid opening. For a submission that meets the 5-day requirement, administrative corrections will be allowed.</w:t>
      </w:r>
    </w:p>
    <w:p w14:paraId="148BA831" w14:textId="071EFAD2" w:rsidR="00D5373D" w:rsidRPr="00CD450D" w:rsidRDefault="00D5373D" w:rsidP="008C2BFA">
      <w:pPr>
        <w:pStyle w:val="BodyText"/>
      </w:pPr>
      <w:r w:rsidRPr="00CD450D">
        <w:t>If the apparent low Bidder fails to submit their DBE information within the specified timeframe, they will be deemed nonresponsive</w:t>
      </w:r>
      <w:r w:rsidR="00C44EA2" w:rsidRPr="00CD450D">
        <w:t>.</w:t>
      </w:r>
      <w:r w:rsidRPr="00CD450D">
        <w:t xml:space="preserve"> The Bidder forfeiting the proposal guaranty will not be considered in future proposals for the same work unless there has been a substantial change in the design of the work. The </w:t>
      </w:r>
      <w:r w:rsidR="00581D55">
        <w:t>Owner</w:t>
      </w:r>
      <w:r w:rsidR="00581D55" w:rsidRPr="00CD450D">
        <w:t xml:space="preserve"> </w:t>
      </w:r>
      <w:r w:rsidRPr="00CD450D">
        <w:t>may recommend that the Commission:</w:t>
      </w:r>
    </w:p>
    <w:p w14:paraId="4CC02DE0" w14:textId="77777777" w:rsidR="00D5373D" w:rsidRPr="00CD450D" w:rsidRDefault="00D5373D" w:rsidP="00571BBE">
      <w:pPr>
        <w:pStyle w:val="ListBullet"/>
        <w:numPr>
          <w:ilvl w:val="0"/>
          <w:numId w:val="36"/>
        </w:numPr>
        <w:ind w:left="1800"/>
      </w:pPr>
      <w:r>
        <w:t>reject all bids, or</w:t>
      </w:r>
    </w:p>
    <w:p w14:paraId="03ACCE8F" w14:textId="7E89D6B7" w:rsidR="00D5373D" w:rsidRPr="00CD450D" w:rsidRDefault="00D5373D" w:rsidP="00571BBE">
      <w:pPr>
        <w:pStyle w:val="ListBullet"/>
        <w:numPr>
          <w:ilvl w:val="0"/>
          <w:numId w:val="36"/>
        </w:numPr>
        <w:ind w:left="1800"/>
      </w:pPr>
      <w:r>
        <w:t xml:space="preserve">award the Contract to the new apparent low Bidder, if the new apparent low Bidder </w:t>
      </w:r>
      <w:r w:rsidR="0045112C">
        <w:t>has already submitted</w:t>
      </w:r>
      <w:r>
        <w:t xml:space="preserve"> DBE information </w:t>
      </w:r>
      <w:r w:rsidR="0045112C">
        <w:t xml:space="preserve">to </w:t>
      </w:r>
      <w:r>
        <w:t xml:space="preserve">the </w:t>
      </w:r>
      <w:r w:rsidR="00581D55">
        <w:t>Owner</w:t>
      </w:r>
      <w:r>
        <w:t>.</w:t>
      </w:r>
    </w:p>
    <w:p w14:paraId="177CF1CF" w14:textId="77777777" w:rsidR="00D5373D" w:rsidRPr="00CD450D" w:rsidRDefault="00D5373D" w:rsidP="008C2BFA">
      <w:pPr>
        <w:pStyle w:val="BodyText"/>
      </w:pPr>
      <w:r w:rsidRPr="00CD450D">
        <w:t>If the new apparent low Bidder</w:t>
      </w:r>
      <w:r w:rsidR="002A6C05" w:rsidRPr="00CD450D">
        <w:t xml:space="preserve"> did not</w:t>
      </w:r>
      <w:r w:rsidRPr="00CD450D">
        <w:t xml:space="preserve"> submit the required DBE information:</w:t>
      </w:r>
    </w:p>
    <w:p w14:paraId="2F554BF8" w14:textId="77777777" w:rsidR="00D5373D" w:rsidRPr="00CD450D" w:rsidRDefault="00D5373D" w:rsidP="00571BBE">
      <w:pPr>
        <w:pStyle w:val="ListBullet"/>
        <w:numPr>
          <w:ilvl w:val="0"/>
          <w:numId w:val="36"/>
        </w:numPr>
        <w:ind w:left="1800"/>
      </w:pPr>
      <w:r>
        <w:lastRenderedPageBreak/>
        <w:t>the new apparent low Bidder will not be deemed nonresponsive,</w:t>
      </w:r>
    </w:p>
    <w:p w14:paraId="765044A7" w14:textId="77777777" w:rsidR="00D5373D" w:rsidRPr="00CD450D" w:rsidRDefault="00D5373D" w:rsidP="00571BBE">
      <w:pPr>
        <w:pStyle w:val="ListBullet"/>
        <w:numPr>
          <w:ilvl w:val="0"/>
          <w:numId w:val="36"/>
        </w:numPr>
        <w:ind w:left="1800"/>
      </w:pPr>
      <w:r>
        <w:t>the new apparent low Bidder’s guaranty will not be forfeited,</w:t>
      </w:r>
    </w:p>
    <w:p w14:paraId="0066B987" w14:textId="5C8BE961" w:rsidR="00D5373D" w:rsidRPr="00CD450D" w:rsidRDefault="00D5373D" w:rsidP="00571BBE">
      <w:pPr>
        <w:pStyle w:val="ListBullet"/>
        <w:numPr>
          <w:ilvl w:val="0"/>
          <w:numId w:val="36"/>
        </w:numPr>
        <w:ind w:left="1800"/>
      </w:pPr>
      <w:r>
        <w:t xml:space="preserve">the </w:t>
      </w:r>
      <w:r w:rsidR="00581D55">
        <w:t xml:space="preserve">Owner </w:t>
      </w:r>
      <w:r>
        <w:t>will reject all bids,</w:t>
      </w:r>
    </w:p>
    <w:p w14:paraId="7FE81115" w14:textId="77777777" w:rsidR="00C44EA2" w:rsidRPr="00CD450D" w:rsidRDefault="00D5373D" w:rsidP="00571BBE">
      <w:pPr>
        <w:pStyle w:val="ListBullet"/>
        <w:numPr>
          <w:ilvl w:val="0"/>
          <w:numId w:val="36"/>
        </w:numPr>
        <w:ind w:left="1800"/>
      </w:pPr>
      <w:r>
        <w:t>the new apparent low Bidder will remain eligible to receive future proposals for the same project</w:t>
      </w:r>
      <w:r w:rsidR="00C44EA2">
        <w:t>, and</w:t>
      </w:r>
    </w:p>
    <w:p w14:paraId="04E456CF" w14:textId="5E92C176" w:rsidR="00D5373D" w:rsidRPr="00CD450D" w:rsidRDefault="00C44EA2" w:rsidP="00571BBE">
      <w:pPr>
        <w:pStyle w:val="ListBullet"/>
        <w:numPr>
          <w:ilvl w:val="0"/>
          <w:numId w:val="36"/>
        </w:numPr>
        <w:ind w:left="1800"/>
      </w:pPr>
      <w:r>
        <w:t xml:space="preserve">the proposal guaranty of the original apparent low bidder will become the property of the </w:t>
      </w:r>
      <w:r w:rsidR="00581D55">
        <w:t>Owner</w:t>
      </w:r>
      <w:r>
        <w:t>, not as a penalty, but as liquidated damages.</w:t>
      </w:r>
    </w:p>
    <w:p w14:paraId="46E2EE95" w14:textId="77777777" w:rsidR="002B04DD" w:rsidRPr="00CD450D" w:rsidRDefault="002B04DD" w:rsidP="43BE4809">
      <w:pPr>
        <w:pStyle w:val="Heading1"/>
        <w:numPr>
          <w:ilvl w:val="0"/>
          <w:numId w:val="35"/>
        </w:numPr>
        <w:rPr>
          <w:b w:val="0"/>
          <w:caps w:val="0"/>
        </w:rPr>
      </w:pPr>
      <w:commentRangeStart w:id="17"/>
      <w:r>
        <w:t>Department of Homeland Security (DHS) E-Verify System</w:t>
      </w:r>
      <w:commentRangeEnd w:id="17"/>
      <w:r w:rsidR="00710AD9">
        <w:rPr>
          <w:rStyle w:val="CommentReference"/>
          <w:rFonts w:ascii="Times New Roman" w:hAnsi="Times New Roman"/>
          <w:b w:val="0"/>
          <w:caps w:val="0"/>
          <w:kern w:val="0"/>
        </w:rPr>
        <w:commentReference w:id="17"/>
      </w:r>
    </w:p>
    <w:p w14:paraId="0AE7AA7E" w14:textId="60A36754" w:rsidR="002B04DD" w:rsidRPr="00CD450D" w:rsidRDefault="002B04DD" w:rsidP="002B04DD">
      <w:pPr>
        <w:pStyle w:val="NoSpacing"/>
      </w:pPr>
      <w:r>
        <w:t xml:space="preserve">The </w:t>
      </w:r>
      <w:r w:rsidR="00CF2271">
        <w:t xml:space="preserve">Owner </w:t>
      </w:r>
      <w:r>
        <w:t>will not award a Contract to a Contractor that is not registered in the DHS E-Verify system. Remain active in E-Verify throughout the life of the Contract. In addition, in accordance with Article 8</w:t>
      </w:r>
      <w:r w:rsidR="00CF2271">
        <w:t>L</w:t>
      </w:r>
      <w:r>
        <w:t>.2., “Subcontracting,” sixth paragraph, include this requirement in all subcontracts and require that subcontractors remain active in E-Verify until their work is completed.</w:t>
      </w:r>
    </w:p>
    <w:p w14:paraId="74844783" w14:textId="77777777" w:rsidR="002B04DD" w:rsidRPr="00CD450D" w:rsidRDefault="002B04DD" w:rsidP="002B04DD">
      <w:pPr>
        <w:pStyle w:val="NoSpacing"/>
      </w:pPr>
      <w:r>
        <w:t>If the apparent low Bidder does not appear in the DHS E-Verify system before award, the Contractor must submit documentation showing that they are compliant within 5 calendar days after bid opening. A Contractor that fails to comply or respond within the deadline will be declared nonresponsive. The Bidder forfeiting the proposal guaranty will not be considered in future proposals for the same work unless there has been a substantial change in the scope of the work.</w:t>
      </w:r>
    </w:p>
    <w:p w14:paraId="11B85F15" w14:textId="1DC22CD4" w:rsidR="00BF34D5" w:rsidRPr="00CD450D" w:rsidRDefault="00BF34D5" w:rsidP="002B04DD">
      <w:pPr>
        <w:pStyle w:val="NoSpacing"/>
      </w:pPr>
      <w:r>
        <w:t xml:space="preserve">The </w:t>
      </w:r>
      <w:r w:rsidR="00B57022">
        <w:t xml:space="preserve">Owner </w:t>
      </w:r>
      <w:r>
        <w:t xml:space="preserve">may recommend </w:t>
      </w:r>
      <w:r w:rsidR="005176BA">
        <w:t>to</w:t>
      </w:r>
      <w:r>
        <w:t>:</w:t>
      </w:r>
    </w:p>
    <w:p w14:paraId="69247115" w14:textId="77777777" w:rsidR="00BF34D5" w:rsidRPr="00CD450D" w:rsidRDefault="00BF34D5" w:rsidP="00571BBE">
      <w:pPr>
        <w:pStyle w:val="ListBullet"/>
        <w:numPr>
          <w:ilvl w:val="0"/>
          <w:numId w:val="36"/>
        </w:numPr>
        <w:ind w:left="1800"/>
      </w:pPr>
      <w:r>
        <w:t>reject all bids or</w:t>
      </w:r>
    </w:p>
    <w:p w14:paraId="36132545" w14:textId="5DF27066" w:rsidR="002B04DD" w:rsidRPr="00CD450D" w:rsidRDefault="00BF34D5" w:rsidP="00571BBE">
      <w:pPr>
        <w:pStyle w:val="ListBullet"/>
        <w:numPr>
          <w:ilvl w:val="0"/>
          <w:numId w:val="36"/>
        </w:numPr>
        <w:ind w:left="1800"/>
      </w:pPr>
      <w:r>
        <w:t xml:space="preserve">award the Contract to the new apparent low Bidder, if the </w:t>
      </w:r>
      <w:r w:rsidR="005176BA">
        <w:t xml:space="preserve">Owner </w:t>
      </w:r>
      <w:r>
        <w:t xml:space="preserve">is able to verify the Bidder’s participation in the DHS E-Verify system. </w:t>
      </w:r>
    </w:p>
    <w:p w14:paraId="17899E76" w14:textId="73BF2AAC" w:rsidR="00BF34D5" w:rsidRPr="00CD450D" w:rsidRDefault="00BF34D5" w:rsidP="00BF34D5">
      <w:pPr>
        <w:pStyle w:val="NoSpacing"/>
      </w:pPr>
      <w:r>
        <w:t xml:space="preserve">If the </w:t>
      </w:r>
      <w:r w:rsidR="005176BA">
        <w:t xml:space="preserve">Owner </w:t>
      </w:r>
      <w:r>
        <w:t>is unable to verify the new apparent low Bidder’s participation in the DHS E-Verify system:</w:t>
      </w:r>
    </w:p>
    <w:p w14:paraId="1590D8E8" w14:textId="77777777" w:rsidR="00BF34D5" w:rsidRPr="00CD450D" w:rsidRDefault="00BF34D5" w:rsidP="00571BBE">
      <w:pPr>
        <w:pStyle w:val="ListBullet"/>
        <w:numPr>
          <w:ilvl w:val="0"/>
          <w:numId w:val="36"/>
        </w:numPr>
        <w:ind w:left="1800"/>
      </w:pPr>
      <w:r>
        <w:t>the new apparent low Bidder will not be deemed nonresponsive,</w:t>
      </w:r>
    </w:p>
    <w:p w14:paraId="70DDED0F" w14:textId="77777777" w:rsidR="00BF34D5" w:rsidRPr="00CD450D" w:rsidRDefault="00BF34D5" w:rsidP="00571BBE">
      <w:pPr>
        <w:pStyle w:val="ListBullet"/>
        <w:numPr>
          <w:ilvl w:val="0"/>
          <w:numId w:val="36"/>
        </w:numPr>
        <w:ind w:left="1800"/>
      </w:pPr>
      <w:r>
        <w:t>the new apparent low Bidder’s guaranty will not be forfeited,</w:t>
      </w:r>
    </w:p>
    <w:p w14:paraId="0CDC3BCF" w14:textId="687F7A9B" w:rsidR="00BF34D5" w:rsidRPr="00CD450D" w:rsidRDefault="00BF34D5" w:rsidP="00571BBE">
      <w:pPr>
        <w:pStyle w:val="ListBullet"/>
        <w:numPr>
          <w:ilvl w:val="0"/>
          <w:numId w:val="36"/>
        </w:numPr>
        <w:ind w:left="1800"/>
      </w:pPr>
      <w:r>
        <w:t xml:space="preserve">the </w:t>
      </w:r>
      <w:r w:rsidR="005176BA">
        <w:t xml:space="preserve">Owner </w:t>
      </w:r>
      <w:r>
        <w:t>will reject all bids,</w:t>
      </w:r>
    </w:p>
    <w:p w14:paraId="77EF2247" w14:textId="77777777" w:rsidR="00C44EA2" w:rsidRPr="00CD450D" w:rsidRDefault="00BF34D5" w:rsidP="00571BBE">
      <w:pPr>
        <w:pStyle w:val="ListBullet"/>
        <w:numPr>
          <w:ilvl w:val="0"/>
          <w:numId w:val="36"/>
        </w:numPr>
        <w:ind w:left="1800"/>
      </w:pPr>
      <w:r>
        <w:t>the new apparent low Bidder will remain eligible to receive future proposals for the same project, and</w:t>
      </w:r>
    </w:p>
    <w:p w14:paraId="2C02F2D5" w14:textId="5A1CC0E2" w:rsidR="00BF34D5" w:rsidRPr="00CD450D" w:rsidRDefault="00C44EA2" w:rsidP="00571BBE">
      <w:pPr>
        <w:pStyle w:val="ListBullet"/>
        <w:numPr>
          <w:ilvl w:val="0"/>
          <w:numId w:val="36"/>
        </w:numPr>
        <w:ind w:left="1800"/>
      </w:pPr>
      <w:r>
        <w:t xml:space="preserve">the proposal guaranty of the original low bidder will become the property of the </w:t>
      </w:r>
      <w:r w:rsidR="00264392">
        <w:t>Owner</w:t>
      </w:r>
      <w:r>
        <w:t>, not as a penalty, but as liquidated damages.</w:t>
      </w:r>
    </w:p>
    <w:sectPr w:rsidR="00BF34D5" w:rsidRPr="00CD450D" w:rsidSect="001C7C46">
      <w:headerReference w:type="default" r:id="rId16"/>
      <w:footerReference w:type="default" r:id="rId17"/>
      <w:pgSz w:w="12240" w:h="15840"/>
      <w:pgMar w:top="108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TxDOT" w:date="2024-02-28T13:31:00Z" w:initials="TX">
    <w:p w14:paraId="0C3EC21A" w14:textId="77777777" w:rsidR="00C61ABC" w:rsidRDefault="00C61ABC" w:rsidP="003D710C">
      <w:pPr>
        <w:pStyle w:val="CommentText"/>
      </w:pPr>
      <w:r>
        <w:rPr>
          <w:rStyle w:val="CommentReference"/>
        </w:rPr>
        <w:annotationRef/>
      </w:r>
      <w:r>
        <w:rPr>
          <w:color w:val="333333"/>
          <w:highlight w:val="white"/>
        </w:rPr>
        <w:t>Allow LG to modify if TxDOT prequalification is not required or used.</w:t>
      </w:r>
      <w:r>
        <w:t xml:space="preserve"> </w:t>
      </w:r>
    </w:p>
  </w:comment>
  <w:comment w:id="3" w:author="TxDOT" w:date="2024-02-28T13:31:00Z" w:initials="TX">
    <w:p w14:paraId="360EA49D" w14:textId="77777777" w:rsidR="001E29FF" w:rsidRDefault="0068538F" w:rsidP="001E29FF">
      <w:pPr>
        <w:pStyle w:val="CommentText"/>
      </w:pPr>
      <w:r>
        <w:rPr>
          <w:rStyle w:val="CommentReference"/>
        </w:rPr>
        <w:annotationRef/>
      </w:r>
      <w:r w:rsidR="001E29FF">
        <w:rPr>
          <w:color w:val="333333"/>
          <w:highlight w:val="white"/>
        </w:rPr>
        <w:t>If the project requires TxDOT prequalified bidders, allow the LG to select the appropriate type of TxDOT prequalification.</w:t>
      </w:r>
      <w:r w:rsidR="001E29FF">
        <w:t xml:space="preserve"> </w:t>
      </w:r>
    </w:p>
    <w:p w14:paraId="6ACDDF98" w14:textId="77777777" w:rsidR="001E29FF" w:rsidRDefault="001E29FF" w:rsidP="001E29FF">
      <w:pPr>
        <w:pStyle w:val="CommentText"/>
      </w:pPr>
      <w:r>
        <w:t xml:space="preserve">-Projects under $500,000, or that obtain District approval of being waived, may use Bidder’s Questionnaire. </w:t>
      </w:r>
    </w:p>
    <w:p w14:paraId="6C19EF7F" w14:textId="77777777" w:rsidR="001E29FF" w:rsidRDefault="001E29FF" w:rsidP="001E29FF">
      <w:pPr>
        <w:pStyle w:val="CommentText"/>
      </w:pPr>
      <w:r>
        <w:t>-Projects over $500,000 must use Confidential Questionnaire.</w:t>
      </w:r>
    </w:p>
  </w:comment>
  <w:comment w:id="5" w:author="TxDOT" w:date="2024-02-28T13:31:00Z" w:initials="TX">
    <w:p w14:paraId="57783B77" w14:textId="7C55B7F2" w:rsidR="0068538F" w:rsidRDefault="0068538F" w:rsidP="00285093">
      <w:pPr>
        <w:pStyle w:val="CommentText"/>
      </w:pPr>
      <w:r>
        <w:rPr>
          <w:rStyle w:val="CommentReference"/>
        </w:rPr>
        <w:annotationRef/>
      </w:r>
      <w:r>
        <w:rPr>
          <w:color w:val="333333"/>
          <w:highlight w:val="white"/>
        </w:rPr>
        <w:t>Allow the LG to modify or add to this list with approval by TxDOT</w:t>
      </w:r>
      <w:r>
        <w:t>.</w:t>
      </w:r>
    </w:p>
  </w:comment>
  <w:comment w:id="6" w:author="TxDOT" w:date="2024-02-28T13:31:00Z" w:initials="TX">
    <w:p w14:paraId="2333BC92" w14:textId="77777777" w:rsidR="0068538F" w:rsidRDefault="0068538F" w:rsidP="00B87A0F">
      <w:pPr>
        <w:pStyle w:val="CommentText"/>
      </w:pPr>
      <w:r>
        <w:rPr>
          <w:rStyle w:val="CommentReference"/>
        </w:rPr>
        <w:annotationRef/>
      </w:r>
      <w:r>
        <w:rPr>
          <w:color w:val="333333"/>
          <w:highlight w:val="white"/>
        </w:rPr>
        <w:t>Allow the LG to modify or add to this list with approval by TxDOT.</w:t>
      </w:r>
    </w:p>
  </w:comment>
  <w:comment w:id="7" w:author="TxDOT" w:date="2024-02-28T13:32:00Z" w:initials="TX">
    <w:p w14:paraId="620F6147" w14:textId="77777777" w:rsidR="0068538F" w:rsidRDefault="0068538F" w:rsidP="00A00C2F">
      <w:pPr>
        <w:pStyle w:val="CommentText"/>
      </w:pPr>
      <w:r>
        <w:rPr>
          <w:rStyle w:val="CommentReference"/>
        </w:rPr>
        <w:annotationRef/>
      </w:r>
      <w:r>
        <w:t>Allow LG to remove if not required by its regulations.</w:t>
      </w:r>
    </w:p>
  </w:comment>
  <w:comment w:id="8" w:author="TxDOT" w:date="2024-02-28T13:32:00Z" w:initials="TX">
    <w:p w14:paraId="768F20D8" w14:textId="77777777" w:rsidR="0068538F" w:rsidRDefault="0068538F" w:rsidP="00286CE3">
      <w:pPr>
        <w:pStyle w:val="CommentText"/>
      </w:pPr>
      <w:r>
        <w:rPr>
          <w:rStyle w:val="CommentReference"/>
        </w:rPr>
        <w:annotationRef/>
      </w:r>
      <w:r>
        <w:rPr>
          <w:color w:val="333333"/>
          <w:highlight w:val="white"/>
        </w:rPr>
        <w:t>Allow the LG to modify or add to this list with approval by TxDOT.</w:t>
      </w:r>
      <w:r>
        <w:t xml:space="preserve"> </w:t>
      </w:r>
    </w:p>
  </w:comment>
  <w:comment w:id="9" w:author="TxDOT" w:date="2024-02-28T13:32:00Z" w:initials="TX">
    <w:p w14:paraId="3B5B5598" w14:textId="77777777" w:rsidR="0068538F" w:rsidRDefault="0068538F" w:rsidP="004C1055">
      <w:pPr>
        <w:pStyle w:val="CommentText"/>
      </w:pPr>
      <w:r>
        <w:rPr>
          <w:rStyle w:val="CommentReference"/>
        </w:rPr>
        <w:annotationRef/>
      </w:r>
      <w:r>
        <w:rPr>
          <w:color w:val="333333"/>
          <w:highlight w:val="white"/>
        </w:rPr>
        <w:t>Allow LG to add to or modify this list with approval by TxDOT.</w:t>
      </w:r>
    </w:p>
  </w:comment>
  <w:comment w:id="10" w:author="TxDOT" w:date="2024-02-28T13:32:00Z" w:initials="TX">
    <w:p w14:paraId="75D7EA29" w14:textId="77777777" w:rsidR="0068538F" w:rsidRDefault="0068538F" w:rsidP="003073B8">
      <w:pPr>
        <w:pStyle w:val="CommentText"/>
      </w:pPr>
      <w:r>
        <w:rPr>
          <w:rStyle w:val="CommentReference"/>
        </w:rPr>
        <w:annotationRef/>
      </w:r>
      <w:r>
        <w:t>Allow LG to remove if not required by its regulations.</w:t>
      </w:r>
    </w:p>
  </w:comment>
  <w:comment w:id="11" w:author="TxDOT" w:date="2024-02-28T13:33:00Z" w:initials="TX">
    <w:p w14:paraId="2854D3B7" w14:textId="77777777" w:rsidR="0068538F" w:rsidRDefault="0068538F" w:rsidP="004B6DFD">
      <w:pPr>
        <w:pStyle w:val="CommentText"/>
      </w:pPr>
      <w:r>
        <w:rPr>
          <w:rStyle w:val="CommentReference"/>
        </w:rPr>
        <w:annotationRef/>
      </w:r>
      <w:r>
        <w:t>Allow the LG to remove if the project location is not on the State Highway System.</w:t>
      </w:r>
    </w:p>
  </w:comment>
  <w:comment w:id="12" w:author="TxDOT" w:date="2024-02-28T13:33:00Z" w:initials="TX">
    <w:p w14:paraId="5940EFFF" w14:textId="77777777" w:rsidR="00C07B56" w:rsidRDefault="00C07B56" w:rsidP="00B13750">
      <w:pPr>
        <w:pStyle w:val="CommentText"/>
      </w:pPr>
      <w:r>
        <w:rPr>
          <w:rStyle w:val="CommentReference"/>
        </w:rPr>
        <w:annotationRef/>
      </w:r>
      <w:r>
        <w:t>LGs specification language for electronic bids should address all section titles to assure a complete description of the process.</w:t>
      </w:r>
    </w:p>
  </w:comment>
  <w:comment w:id="15" w:author="TxDOT" w:date="2024-02-28T13:33:00Z" w:initials="TX">
    <w:p w14:paraId="59764B4E" w14:textId="77777777" w:rsidR="00C07B56" w:rsidRDefault="00C07B56" w:rsidP="00697743">
      <w:pPr>
        <w:pStyle w:val="CommentText"/>
      </w:pPr>
      <w:r>
        <w:rPr>
          <w:rStyle w:val="CommentReference"/>
        </w:rPr>
        <w:annotationRef/>
      </w:r>
      <w:r>
        <w:t>Allow LG to change the title unless TxDOT proposal format will be required.</w:t>
      </w:r>
    </w:p>
  </w:comment>
  <w:comment w:id="16" w:author="TxDOT" w:date="2024-02-28T13:34:00Z" w:initials="TX">
    <w:p w14:paraId="462EDD8D" w14:textId="77777777" w:rsidR="005940C3" w:rsidRDefault="005940C3" w:rsidP="0040422D">
      <w:pPr>
        <w:pStyle w:val="CommentText"/>
      </w:pPr>
      <w:r>
        <w:rPr>
          <w:rStyle w:val="CommentReference"/>
        </w:rPr>
        <w:annotationRef/>
      </w:r>
      <w:r>
        <w:t>Allow LG to change the name unless TxDOT proposal format will be required.</w:t>
      </w:r>
    </w:p>
  </w:comment>
  <w:comment w:id="17" w:author="TxDOT" w:date="2024-02-28T13:34:00Z" w:initials="TX">
    <w:p w14:paraId="5278E268" w14:textId="77777777" w:rsidR="00710AD9" w:rsidRDefault="00710AD9" w:rsidP="00E135B9">
      <w:pPr>
        <w:pStyle w:val="CommentText"/>
      </w:pPr>
      <w:r>
        <w:rPr>
          <w:rStyle w:val="CommentReference"/>
        </w:rPr>
        <w:annotationRef/>
      </w:r>
      <w:r>
        <w:t>Allow LG to remove if not allowed by its regulations. If removed, amend corresponding items in Articles 2L.3 and 2L.7.</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C3EC21A" w15:done="0"/>
  <w15:commentEx w15:paraId="6C19EF7F" w15:done="0"/>
  <w15:commentEx w15:paraId="57783B77" w15:done="0"/>
  <w15:commentEx w15:paraId="2333BC92" w15:done="0"/>
  <w15:commentEx w15:paraId="620F6147" w15:done="0"/>
  <w15:commentEx w15:paraId="768F20D8" w15:done="0"/>
  <w15:commentEx w15:paraId="3B5B5598" w15:done="0"/>
  <w15:commentEx w15:paraId="75D7EA29" w15:done="0"/>
  <w15:commentEx w15:paraId="2854D3B7" w15:done="0"/>
  <w15:commentEx w15:paraId="5940EFFF" w15:done="0"/>
  <w15:commentEx w15:paraId="59764B4E" w15:done="0"/>
  <w15:commentEx w15:paraId="462EDD8D" w15:done="0"/>
  <w15:commentEx w15:paraId="5278E26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989B414" w16cex:dateUtc="2024-02-28T19:31:00Z"/>
  <w16cex:commentExtensible w16cex:durableId="2989B429" w16cex:dateUtc="2024-02-28T19:31:00Z"/>
  <w16cex:commentExtensible w16cex:durableId="2989B43C" w16cex:dateUtc="2024-02-28T19:31:00Z"/>
  <w16cex:commentExtensible w16cex:durableId="2989B449" w16cex:dateUtc="2024-02-28T19:31:00Z"/>
  <w16cex:commentExtensible w16cex:durableId="2989B45F" w16cex:dateUtc="2024-02-28T19:32:00Z"/>
  <w16cex:commentExtensible w16cex:durableId="2989B46B" w16cex:dateUtc="2024-02-28T19:32:00Z"/>
  <w16cex:commentExtensible w16cex:durableId="2989B47A" w16cex:dateUtc="2024-02-28T19:32:00Z"/>
  <w16cex:commentExtensible w16cex:durableId="2989B488" w16cex:dateUtc="2024-02-28T19:32:00Z"/>
  <w16cex:commentExtensible w16cex:durableId="2989B497" w16cex:dateUtc="2024-02-28T19:33:00Z"/>
  <w16cex:commentExtensible w16cex:durableId="2989B4A9" w16cex:dateUtc="2024-02-28T19:33:00Z"/>
  <w16cex:commentExtensible w16cex:durableId="2989B4BD" w16cex:dateUtc="2024-02-28T19:33:00Z"/>
  <w16cex:commentExtensible w16cex:durableId="2989B4C9" w16cex:dateUtc="2024-02-28T19:34:00Z"/>
  <w16cex:commentExtensible w16cex:durableId="2989B4E7" w16cex:dateUtc="2024-02-28T19:3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C3EC21A" w16cid:durableId="2989B414"/>
  <w16cid:commentId w16cid:paraId="6C19EF7F" w16cid:durableId="2989B429"/>
  <w16cid:commentId w16cid:paraId="57783B77" w16cid:durableId="2989B43C"/>
  <w16cid:commentId w16cid:paraId="2333BC92" w16cid:durableId="2989B449"/>
  <w16cid:commentId w16cid:paraId="620F6147" w16cid:durableId="2989B45F"/>
  <w16cid:commentId w16cid:paraId="768F20D8" w16cid:durableId="2989B46B"/>
  <w16cid:commentId w16cid:paraId="3B5B5598" w16cid:durableId="2989B47A"/>
  <w16cid:commentId w16cid:paraId="75D7EA29" w16cid:durableId="2989B488"/>
  <w16cid:commentId w16cid:paraId="2854D3B7" w16cid:durableId="2989B497"/>
  <w16cid:commentId w16cid:paraId="5940EFFF" w16cid:durableId="2989B4A9"/>
  <w16cid:commentId w16cid:paraId="59764B4E" w16cid:durableId="2989B4BD"/>
  <w16cid:commentId w16cid:paraId="462EDD8D" w16cid:durableId="2989B4C9"/>
  <w16cid:commentId w16cid:paraId="5278E268" w16cid:durableId="2989B4E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643453" w14:textId="77777777" w:rsidR="0062316B" w:rsidRDefault="0062316B" w:rsidP="004F4B74">
      <w:pPr>
        <w:spacing w:after="0" w:line="240" w:lineRule="auto"/>
      </w:pPr>
      <w:r>
        <w:separator/>
      </w:r>
    </w:p>
  </w:endnote>
  <w:endnote w:type="continuationSeparator" w:id="0">
    <w:p w14:paraId="090C86A5" w14:textId="77777777" w:rsidR="0062316B" w:rsidRDefault="0062316B" w:rsidP="004F4B74">
      <w:pPr>
        <w:spacing w:after="0" w:line="240" w:lineRule="auto"/>
      </w:pPr>
      <w:r>
        <w:continuationSeparator/>
      </w:r>
    </w:p>
  </w:endnote>
  <w:endnote w:type="continuationNotice" w:id="1">
    <w:p w14:paraId="5A5EA144" w14:textId="77777777" w:rsidR="0062316B" w:rsidRDefault="0062316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ZappedChancellorSH">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EEA08" w14:textId="77777777" w:rsidR="0021343E" w:rsidRDefault="0021343E">
    <w:pPr>
      <w:pStyle w:val="Footer"/>
      <w:jc w:val="center"/>
    </w:pPr>
    <w:r>
      <w:fldChar w:fldCharType="begin"/>
    </w:r>
    <w:r>
      <w:instrText xml:space="preserve"> PAGE   \* MERGEFORMAT </w:instrText>
    </w:r>
    <w:r>
      <w:fldChar w:fldCharType="separate"/>
    </w:r>
    <w:r w:rsidR="00804F19">
      <w:rPr>
        <w:noProof/>
      </w:rPr>
      <w:t>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A5C59F" w14:textId="77777777" w:rsidR="0062316B" w:rsidRDefault="0062316B" w:rsidP="004F4B74">
      <w:pPr>
        <w:spacing w:after="0" w:line="240" w:lineRule="auto"/>
      </w:pPr>
      <w:r>
        <w:separator/>
      </w:r>
    </w:p>
  </w:footnote>
  <w:footnote w:type="continuationSeparator" w:id="0">
    <w:p w14:paraId="1D3FCADC" w14:textId="77777777" w:rsidR="0062316B" w:rsidRDefault="0062316B" w:rsidP="004F4B74">
      <w:pPr>
        <w:spacing w:after="0" w:line="240" w:lineRule="auto"/>
      </w:pPr>
      <w:r>
        <w:continuationSeparator/>
      </w:r>
    </w:p>
  </w:footnote>
  <w:footnote w:type="continuationNotice" w:id="1">
    <w:p w14:paraId="0A469175" w14:textId="77777777" w:rsidR="0062316B" w:rsidRDefault="0062316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314B84" w14:textId="1F2ADEB2" w:rsidR="0021343E" w:rsidRPr="00AC0475" w:rsidRDefault="001B5D20" w:rsidP="00DE0416">
    <w:pPr>
      <w:pStyle w:val="Header"/>
      <w:jc w:val="left"/>
    </w:pPr>
    <w:r>
      <w:t>2024 Specifications</w:t>
    </w:r>
    <w:r>
      <w:tab/>
    </w:r>
    <w:r>
      <w:tab/>
    </w:r>
    <w:r w:rsidR="0021343E">
      <w:t>2</w:t>
    </w:r>
    <w:r w:rsidR="005B1512">
      <w:t>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FFFFFFFF"/>
    <w:lvl w:ilvl="0">
      <w:start w:val="1"/>
      <w:numFmt w:val="bullet"/>
      <w:pStyle w:val="ListBullet2"/>
      <w:lvlText w:val=""/>
      <w:lvlJc w:val="left"/>
      <w:pPr>
        <w:tabs>
          <w:tab w:val="num" w:pos="1080"/>
        </w:tabs>
        <w:ind w:left="1080" w:hanging="360"/>
      </w:pPr>
      <w:rPr>
        <w:rFonts w:ascii="Symbol" w:hAnsi="Symbol" w:hint="default"/>
      </w:rPr>
    </w:lvl>
  </w:abstractNum>
  <w:abstractNum w:abstractNumId="1" w15:restartNumberingAfterBreak="0">
    <w:nsid w:val="FFFFFF83"/>
    <w:multiLevelType w:val="singleLevel"/>
    <w:tmpl w:val="FFFFFFFF"/>
    <w:lvl w:ilvl="0">
      <w:start w:val="1"/>
      <w:numFmt w:val="bullet"/>
      <w:pStyle w:val="Heading8"/>
      <w:lvlText w:val=""/>
      <w:lvlJc w:val="left"/>
      <w:pPr>
        <w:tabs>
          <w:tab w:val="num" w:pos="720"/>
        </w:tabs>
        <w:ind w:left="720" w:hanging="360"/>
      </w:pPr>
      <w:rPr>
        <w:rFonts w:ascii="Symbol" w:hAnsi="Symbol" w:hint="default"/>
      </w:rPr>
    </w:lvl>
  </w:abstractNum>
  <w:abstractNum w:abstractNumId="2" w15:restartNumberingAfterBreak="0">
    <w:nsid w:val="FFFFFF88"/>
    <w:multiLevelType w:val="singleLevel"/>
    <w:tmpl w:val="FFFFFFFF"/>
    <w:lvl w:ilvl="0">
      <w:start w:val="1"/>
      <w:numFmt w:val="decimal"/>
      <w:pStyle w:val="Heading4"/>
      <w:lvlText w:val="%1."/>
      <w:lvlJc w:val="left"/>
      <w:pPr>
        <w:tabs>
          <w:tab w:val="num" w:pos="360"/>
        </w:tabs>
        <w:ind w:left="360" w:hanging="360"/>
      </w:pPr>
      <w:rPr>
        <w:rFonts w:cs="Times New Roman"/>
      </w:rPr>
    </w:lvl>
  </w:abstractNum>
  <w:abstractNum w:abstractNumId="3" w15:restartNumberingAfterBreak="0">
    <w:nsid w:val="FFFFFF89"/>
    <w:multiLevelType w:val="singleLevel"/>
    <w:tmpl w:val="FFFFFFFF"/>
    <w:lvl w:ilvl="0">
      <w:start w:val="1"/>
      <w:numFmt w:val="bullet"/>
      <w:pStyle w:val="TBLNotation"/>
      <w:lvlText w:val=""/>
      <w:lvlJc w:val="left"/>
      <w:pPr>
        <w:tabs>
          <w:tab w:val="num" w:pos="360"/>
        </w:tabs>
        <w:ind w:left="360" w:hanging="360"/>
      </w:pPr>
      <w:rPr>
        <w:rFonts w:ascii="Symbol" w:hAnsi="Symbol" w:hint="default"/>
      </w:rPr>
    </w:lvl>
  </w:abstractNum>
  <w:abstractNum w:abstractNumId="4" w15:restartNumberingAfterBreak="0">
    <w:nsid w:val="18883C42"/>
    <w:multiLevelType w:val="singleLevel"/>
    <w:tmpl w:val="FFFFFFFF"/>
    <w:lvl w:ilvl="0">
      <w:start w:val="1"/>
      <w:numFmt w:val="bullet"/>
      <w:pStyle w:val="SpecBullet-4"/>
      <w:lvlText w:val=""/>
      <w:lvlJc w:val="left"/>
      <w:pPr>
        <w:tabs>
          <w:tab w:val="num" w:pos="648"/>
        </w:tabs>
        <w:ind w:left="576" w:hanging="288"/>
      </w:pPr>
      <w:rPr>
        <w:rFonts w:ascii="Symbol" w:hAnsi="Symbol" w:hint="default"/>
      </w:rPr>
    </w:lvl>
  </w:abstractNum>
  <w:abstractNum w:abstractNumId="5" w15:restartNumberingAfterBreak="0">
    <w:nsid w:val="219807DE"/>
    <w:multiLevelType w:val="hybridMultilevel"/>
    <w:tmpl w:val="FFFFFFFF"/>
    <w:lvl w:ilvl="0" w:tplc="73C82D48">
      <w:start w:val="1"/>
      <w:numFmt w:val="bullet"/>
      <w:lvlText w:val=""/>
      <w:lvlJc w:val="left"/>
      <w:pPr>
        <w:ind w:left="720" w:hanging="360"/>
      </w:pPr>
      <w:rPr>
        <w:rFonts w:ascii="Webdings" w:hAnsi="Web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EF9287D"/>
    <w:multiLevelType w:val="multilevel"/>
    <w:tmpl w:val="FFFFFFFF"/>
    <w:lvl w:ilvl="0">
      <w:start w:val="1"/>
      <w:numFmt w:val="decimal"/>
      <w:lvlText w:val="%1."/>
      <w:lvlJc w:val="left"/>
      <w:pPr>
        <w:tabs>
          <w:tab w:val="num" w:pos="1440"/>
        </w:tabs>
        <w:ind w:left="1440" w:hanging="1440"/>
      </w:pPr>
      <w:rPr>
        <w:rFonts w:ascii="Arial Narrow" w:hAnsi="Arial Narrow" w:cs="Times New Roman" w:hint="default"/>
        <w:b/>
        <w:i w:val="0"/>
        <w:sz w:val="24"/>
      </w:rPr>
    </w:lvl>
    <w:lvl w:ilvl="1">
      <w:start w:val="1"/>
      <w:numFmt w:val="decimal"/>
      <w:lvlText w:val="%1.%2."/>
      <w:lvlJc w:val="left"/>
      <w:pPr>
        <w:tabs>
          <w:tab w:val="num" w:pos="1800"/>
        </w:tabs>
        <w:ind w:left="1800" w:hanging="1440"/>
      </w:pPr>
      <w:rPr>
        <w:rFonts w:ascii="Arial Narrow" w:hAnsi="Arial Narrow" w:cs="Times New Roman" w:hint="default"/>
        <w:b w:val="0"/>
        <w:i w:val="0"/>
        <w:sz w:val="20"/>
        <w:szCs w:val="20"/>
      </w:rPr>
    </w:lvl>
    <w:lvl w:ilvl="2">
      <w:start w:val="1"/>
      <w:numFmt w:val="decimal"/>
      <w:lvlText w:val="%1.%2.%3."/>
      <w:lvlJc w:val="left"/>
      <w:pPr>
        <w:tabs>
          <w:tab w:val="num" w:pos="1440"/>
        </w:tabs>
        <w:ind w:left="1440" w:hanging="1440"/>
      </w:pPr>
      <w:rPr>
        <w:rFonts w:ascii="Arial Narrow" w:hAnsi="Arial Narrow" w:cs="Times New Roman" w:hint="default"/>
        <w:b w:val="0"/>
        <w:i w:val="0"/>
        <w:sz w:val="20"/>
        <w:szCs w:val="20"/>
      </w:rPr>
    </w:lvl>
    <w:lvl w:ilvl="3">
      <w:start w:val="1"/>
      <w:numFmt w:val="decimal"/>
      <w:lvlText w:val="%1.%2.%3.%4."/>
      <w:lvlJc w:val="left"/>
      <w:pPr>
        <w:tabs>
          <w:tab w:val="num" w:pos="1440"/>
        </w:tabs>
        <w:ind w:left="1440" w:hanging="1440"/>
      </w:pPr>
      <w:rPr>
        <w:rFonts w:ascii="Arial Narrow" w:hAnsi="Arial Narrow" w:cs="Times New Roman" w:hint="default"/>
        <w:b w:val="0"/>
        <w:i w:val="0"/>
        <w:sz w:val="20"/>
        <w:szCs w:val="20"/>
      </w:rPr>
    </w:lvl>
    <w:lvl w:ilvl="4">
      <w:start w:val="1"/>
      <w:numFmt w:val="decimal"/>
      <w:lvlText w:val="%1.%2.%3.%4.%5."/>
      <w:lvlJc w:val="left"/>
      <w:pPr>
        <w:tabs>
          <w:tab w:val="num" w:pos="1440"/>
        </w:tabs>
        <w:ind w:left="1440" w:hanging="1440"/>
      </w:pPr>
      <w:rPr>
        <w:rFonts w:ascii="Arial Narrow" w:hAnsi="Arial Narrow" w:cs="Times New Roman" w:hint="default"/>
        <w:b w:val="0"/>
        <w:i w:val="0"/>
        <w:sz w:val="20"/>
        <w:szCs w:val="20"/>
      </w:rPr>
    </w:lvl>
    <w:lvl w:ilvl="5">
      <w:start w:val="1"/>
      <w:numFmt w:val="decimal"/>
      <w:lvlText w:val="%1.%2.%3.%4.%5.%6."/>
      <w:lvlJc w:val="left"/>
      <w:pPr>
        <w:tabs>
          <w:tab w:val="num" w:pos="1440"/>
        </w:tabs>
        <w:ind w:left="1440" w:hanging="1440"/>
      </w:pPr>
      <w:rPr>
        <w:rFonts w:ascii="Arial Narrow" w:hAnsi="Arial Narrow" w:cs="Times New Roman" w:hint="default"/>
        <w:b w:val="0"/>
        <w:i w:val="0"/>
        <w:sz w:val="20"/>
        <w:szCs w:val="20"/>
      </w:rPr>
    </w:lvl>
    <w:lvl w:ilvl="6">
      <w:start w:val="1"/>
      <w:numFmt w:val="decimal"/>
      <w:lvlText w:val="%1.%2.%3.%4.%5.%6.%7."/>
      <w:lvlJc w:val="left"/>
      <w:pPr>
        <w:tabs>
          <w:tab w:val="num" w:pos="1440"/>
        </w:tabs>
        <w:ind w:left="1440" w:hanging="1440"/>
      </w:pPr>
      <w:rPr>
        <w:rFonts w:ascii="Arial Narrow" w:hAnsi="Arial Narrow" w:cs="Times New Roman" w:hint="default"/>
        <w:b w:val="0"/>
        <w:i w:val="0"/>
        <w:sz w:val="20"/>
        <w:szCs w:val="20"/>
      </w:rPr>
    </w:lvl>
    <w:lvl w:ilvl="7">
      <w:start w:val="1"/>
      <w:numFmt w:val="decimal"/>
      <w:lvlText w:val="%1.%2.%3.%4.%5.%6.%7.%8."/>
      <w:lvlJc w:val="left"/>
      <w:pPr>
        <w:tabs>
          <w:tab w:val="num" w:pos="1440"/>
        </w:tabs>
        <w:ind w:left="1440" w:hanging="1440"/>
      </w:pPr>
      <w:rPr>
        <w:rFonts w:ascii="Arial Narrow" w:hAnsi="Arial Narrow" w:cs="Times New Roman" w:hint="default"/>
        <w:b w:val="0"/>
        <w:i w:val="0"/>
        <w:sz w:val="20"/>
        <w:szCs w:val="20"/>
      </w:rPr>
    </w:lvl>
    <w:lvl w:ilvl="8">
      <w:start w:val="1"/>
      <w:numFmt w:val="decimal"/>
      <w:lvlText w:val="%1.%2.%3.%4.%5.%6.%7.%8.%9."/>
      <w:lvlJc w:val="left"/>
      <w:pPr>
        <w:tabs>
          <w:tab w:val="num" w:pos="5040"/>
        </w:tabs>
        <w:ind w:left="4320" w:hanging="1440"/>
      </w:pPr>
      <w:rPr>
        <w:rFonts w:cs="Times New Roman"/>
      </w:rPr>
    </w:lvl>
  </w:abstractNum>
  <w:num w:numId="1" w16cid:durableId="412818644">
    <w:abstractNumId w:val="3"/>
  </w:num>
  <w:num w:numId="2" w16cid:durableId="613905959">
    <w:abstractNumId w:val="1"/>
  </w:num>
  <w:num w:numId="3" w16cid:durableId="1319722542">
    <w:abstractNumId w:val="0"/>
  </w:num>
  <w:num w:numId="4" w16cid:durableId="2080325031">
    <w:abstractNumId w:val="2"/>
  </w:num>
  <w:num w:numId="5" w16cid:durableId="827019355">
    <w:abstractNumId w:val="3"/>
  </w:num>
  <w:num w:numId="6" w16cid:durableId="1828789165">
    <w:abstractNumId w:val="1"/>
  </w:num>
  <w:num w:numId="7" w16cid:durableId="2120488754">
    <w:abstractNumId w:val="0"/>
  </w:num>
  <w:num w:numId="8" w16cid:durableId="2077777842">
    <w:abstractNumId w:val="2"/>
  </w:num>
  <w:num w:numId="9" w16cid:durableId="1743529612">
    <w:abstractNumId w:val="3"/>
  </w:num>
  <w:num w:numId="10" w16cid:durableId="1896356528">
    <w:abstractNumId w:val="1"/>
  </w:num>
  <w:num w:numId="11" w16cid:durableId="245579588">
    <w:abstractNumId w:val="0"/>
  </w:num>
  <w:num w:numId="12" w16cid:durableId="1366442654">
    <w:abstractNumId w:val="2"/>
  </w:num>
  <w:num w:numId="13" w16cid:durableId="1518233344">
    <w:abstractNumId w:val="3"/>
  </w:num>
  <w:num w:numId="14" w16cid:durableId="1120996353">
    <w:abstractNumId w:val="1"/>
  </w:num>
  <w:num w:numId="15" w16cid:durableId="566694872">
    <w:abstractNumId w:val="0"/>
  </w:num>
  <w:num w:numId="16" w16cid:durableId="1818106982">
    <w:abstractNumId w:val="2"/>
  </w:num>
  <w:num w:numId="17" w16cid:durableId="782115199">
    <w:abstractNumId w:val="3"/>
  </w:num>
  <w:num w:numId="18" w16cid:durableId="724453750">
    <w:abstractNumId w:val="1"/>
  </w:num>
  <w:num w:numId="19" w16cid:durableId="135996504">
    <w:abstractNumId w:val="0"/>
  </w:num>
  <w:num w:numId="20" w16cid:durableId="1964000723">
    <w:abstractNumId w:val="2"/>
  </w:num>
  <w:num w:numId="21" w16cid:durableId="1905532322">
    <w:abstractNumId w:val="3"/>
  </w:num>
  <w:num w:numId="22" w16cid:durableId="1971355100">
    <w:abstractNumId w:val="1"/>
  </w:num>
  <w:num w:numId="23" w16cid:durableId="691224971">
    <w:abstractNumId w:val="0"/>
  </w:num>
  <w:num w:numId="24" w16cid:durableId="684284054">
    <w:abstractNumId w:val="2"/>
  </w:num>
  <w:num w:numId="25" w16cid:durableId="1195532841">
    <w:abstractNumId w:val="3"/>
  </w:num>
  <w:num w:numId="26" w16cid:durableId="2037533616">
    <w:abstractNumId w:val="1"/>
  </w:num>
  <w:num w:numId="27" w16cid:durableId="1675498659">
    <w:abstractNumId w:val="0"/>
  </w:num>
  <w:num w:numId="28" w16cid:durableId="1717386389">
    <w:abstractNumId w:val="2"/>
  </w:num>
  <w:num w:numId="29" w16cid:durableId="1398169966">
    <w:abstractNumId w:val="3"/>
  </w:num>
  <w:num w:numId="30" w16cid:durableId="2118715087">
    <w:abstractNumId w:val="1"/>
  </w:num>
  <w:num w:numId="31" w16cid:durableId="1953899708">
    <w:abstractNumId w:val="0"/>
  </w:num>
  <w:num w:numId="32" w16cid:durableId="1828787695">
    <w:abstractNumId w:val="2"/>
  </w:num>
  <w:num w:numId="33" w16cid:durableId="818425635">
    <w:abstractNumId w:val="3"/>
  </w:num>
  <w:num w:numId="34" w16cid:durableId="520314623">
    <w:abstractNumId w:val="0"/>
  </w:num>
  <w:num w:numId="35" w16cid:durableId="672490425">
    <w:abstractNumId w:val="6"/>
  </w:num>
  <w:num w:numId="36" w16cid:durableId="106245335">
    <w:abstractNumId w:val="5"/>
  </w:num>
  <w:num w:numId="37" w16cid:durableId="1897545772">
    <w:abstractNumId w:val="4"/>
  </w:num>
  <w:num w:numId="38" w16cid:durableId="70505769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xDOT">
    <w15:presenceInfo w15:providerId="None" w15:userId="TxDO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intPostScriptOverText/>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trackRevision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7DF6"/>
    <w:rsid w:val="0000047B"/>
    <w:rsid w:val="00001997"/>
    <w:rsid w:val="00004FA2"/>
    <w:rsid w:val="00006CF8"/>
    <w:rsid w:val="00007956"/>
    <w:rsid w:val="000103C3"/>
    <w:rsid w:val="00010C1B"/>
    <w:rsid w:val="00011C8C"/>
    <w:rsid w:val="0001255C"/>
    <w:rsid w:val="00013D42"/>
    <w:rsid w:val="00015E49"/>
    <w:rsid w:val="00017378"/>
    <w:rsid w:val="00021417"/>
    <w:rsid w:val="00022305"/>
    <w:rsid w:val="00022BAA"/>
    <w:rsid w:val="000240E3"/>
    <w:rsid w:val="000261A2"/>
    <w:rsid w:val="00027E89"/>
    <w:rsid w:val="000308CF"/>
    <w:rsid w:val="00033EC6"/>
    <w:rsid w:val="00034EC4"/>
    <w:rsid w:val="00035E04"/>
    <w:rsid w:val="00035EB8"/>
    <w:rsid w:val="0003613A"/>
    <w:rsid w:val="000361BF"/>
    <w:rsid w:val="00040E56"/>
    <w:rsid w:val="00041827"/>
    <w:rsid w:val="00041983"/>
    <w:rsid w:val="00041E04"/>
    <w:rsid w:val="0004271B"/>
    <w:rsid w:val="00042D63"/>
    <w:rsid w:val="00043276"/>
    <w:rsid w:val="000437BB"/>
    <w:rsid w:val="0004398A"/>
    <w:rsid w:val="00044454"/>
    <w:rsid w:val="00044D01"/>
    <w:rsid w:val="00045B1A"/>
    <w:rsid w:val="00045B26"/>
    <w:rsid w:val="00046F3F"/>
    <w:rsid w:val="000500AE"/>
    <w:rsid w:val="00050841"/>
    <w:rsid w:val="000512ED"/>
    <w:rsid w:val="00051B32"/>
    <w:rsid w:val="00052AE2"/>
    <w:rsid w:val="00053745"/>
    <w:rsid w:val="0005436C"/>
    <w:rsid w:val="00055B99"/>
    <w:rsid w:val="00057632"/>
    <w:rsid w:val="00057B40"/>
    <w:rsid w:val="00060B88"/>
    <w:rsid w:val="0006204B"/>
    <w:rsid w:val="00063382"/>
    <w:rsid w:val="00063602"/>
    <w:rsid w:val="00064C7D"/>
    <w:rsid w:val="00066F62"/>
    <w:rsid w:val="00070A9F"/>
    <w:rsid w:val="000715A1"/>
    <w:rsid w:val="00074F22"/>
    <w:rsid w:val="000775A3"/>
    <w:rsid w:val="000775F7"/>
    <w:rsid w:val="00077C39"/>
    <w:rsid w:val="0008148B"/>
    <w:rsid w:val="00083095"/>
    <w:rsid w:val="00083E8D"/>
    <w:rsid w:val="00084B45"/>
    <w:rsid w:val="00087637"/>
    <w:rsid w:val="00090EE4"/>
    <w:rsid w:val="000920C6"/>
    <w:rsid w:val="00092996"/>
    <w:rsid w:val="00093167"/>
    <w:rsid w:val="00094540"/>
    <w:rsid w:val="00094C1F"/>
    <w:rsid w:val="000964C3"/>
    <w:rsid w:val="00096750"/>
    <w:rsid w:val="00096A9A"/>
    <w:rsid w:val="00096C72"/>
    <w:rsid w:val="000A2338"/>
    <w:rsid w:val="000A234F"/>
    <w:rsid w:val="000A2EBA"/>
    <w:rsid w:val="000A3911"/>
    <w:rsid w:val="000A3EB2"/>
    <w:rsid w:val="000A3F18"/>
    <w:rsid w:val="000A54BD"/>
    <w:rsid w:val="000A5AA4"/>
    <w:rsid w:val="000A62B7"/>
    <w:rsid w:val="000A6484"/>
    <w:rsid w:val="000A6519"/>
    <w:rsid w:val="000A74CB"/>
    <w:rsid w:val="000A7D06"/>
    <w:rsid w:val="000B1094"/>
    <w:rsid w:val="000B1453"/>
    <w:rsid w:val="000B157F"/>
    <w:rsid w:val="000B15D2"/>
    <w:rsid w:val="000B2617"/>
    <w:rsid w:val="000B2DBE"/>
    <w:rsid w:val="000B317C"/>
    <w:rsid w:val="000B3B81"/>
    <w:rsid w:val="000B4427"/>
    <w:rsid w:val="000B4BAB"/>
    <w:rsid w:val="000B5B5F"/>
    <w:rsid w:val="000B5FBA"/>
    <w:rsid w:val="000B722A"/>
    <w:rsid w:val="000C1F52"/>
    <w:rsid w:val="000C4726"/>
    <w:rsid w:val="000C58FB"/>
    <w:rsid w:val="000D118C"/>
    <w:rsid w:val="000D19F5"/>
    <w:rsid w:val="000D1D10"/>
    <w:rsid w:val="000D30E8"/>
    <w:rsid w:val="000D3117"/>
    <w:rsid w:val="000D368A"/>
    <w:rsid w:val="000D4386"/>
    <w:rsid w:val="000D4CA6"/>
    <w:rsid w:val="000D51D6"/>
    <w:rsid w:val="000D7361"/>
    <w:rsid w:val="000D7B17"/>
    <w:rsid w:val="000D7EF7"/>
    <w:rsid w:val="000E03C3"/>
    <w:rsid w:val="000E1574"/>
    <w:rsid w:val="000E5094"/>
    <w:rsid w:val="000E7D54"/>
    <w:rsid w:val="000F2CED"/>
    <w:rsid w:val="000F38E3"/>
    <w:rsid w:val="000F4CC0"/>
    <w:rsid w:val="000F65F9"/>
    <w:rsid w:val="000F7135"/>
    <w:rsid w:val="001000D7"/>
    <w:rsid w:val="0010047E"/>
    <w:rsid w:val="00100E77"/>
    <w:rsid w:val="001016E3"/>
    <w:rsid w:val="00104D86"/>
    <w:rsid w:val="001050A9"/>
    <w:rsid w:val="00105D5C"/>
    <w:rsid w:val="001077C3"/>
    <w:rsid w:val="00110F3B"/>
    <w:rsid w:val="001120B9"/>
    <w:rsid w:val="00117867"/>
    <w:rsid w:val="00120BDC"/>
    <w:rsid w:val="0012176F"/>
    <w:rsid w:val="0012206E"/>
    <w:rsid w:val="001232FB"/>
    <w:rsid w:val="00123B15"/>
    <w:rsid w:val="00123CA8"/>
    <w:rsid w:val="00124073"/>
    <w:rsid w:val="00124388"/>
    <w:rsid w:val="00124ADD"/>
    <w:rsid w:val="00124D93"/>
    <w:rsid w:val="00130CB1"/>
    <w:rsid w:val="00132169"/>
    <w:rsid w:val="0013391E"/>
    <w:rsid w:val="00133E62"/>
    <w:rsid w:val="00134139"/>
    <w:rsid w:val="00134D4A"/>
    <w:rsid w:val="001362B7"/>
    <w:rsid w:val="001365D3"/>
    <w:rsid w:val="00137313"/>
    <w:rsid w:val="001400DE"/>
    <w:rsid w:val="0014079F"/>
    <w:rsid w:val="00142FEA"/>
    <w:rsid w:val="00143727"/>
    <w:rsid w:val="00145E02"/>
    <w:rsid w:val="001474E7"/>
    <w:rsid w:val="0015098B"/>
    <w:rsid w:val="001517FF"/>
    <w:rsid w:val="00151AE7"/>
    <w:rsid w:val="0015505B"/>
    <w:rsid w:val="00155483"/>
    <w:rsid w:val="00155AF9"/>
    <w:rsid w:val="00157340"/>
    <w:rsid w:val="00161190"/>
    <w:rsid w:val="001612D6"/>
    <w:rsid w:val="00161A4B"/>
    <w:rsid w:val="001642D0"/>
    <w:rsid w:val="00165993"/>
    <w:rsid w:val="00171080"/>
    <w:rsid w:val="00171B84"/>
    <w:rsid w:val="00171D8D"/>
    <w:rsid w:val="00172216"/>
    <w:rsid w:val="001724F2"/>
    <w:rsid w:val="00172AD4"/>
    <w:rsid w:val="001737AD"/>
    <w:rsid w:val="00174EAF"/>
    <w:rsid w:val="00174FAB"/>
    <w:rsid w:val="00175007"/>
    <w:rsid w:val="001762F5"/>
    <w:rsid w:val="00176C1B"/>
    <w:rsid w:val="00177751"/>
    <w:rsid w:val="00177F58"/>
    <w:rsid w:val="00180BCA"/>
    <w:rsid w:val="001819D1"/>
    <w:rsid w:val="00183876"/>
    <w:rsid w:val="00184AA8"/>
    <w:rsid w:val="00186370"/>
    <w:rsid w:val="00187524"/>
    <w:rsid w:val="00190687"/>
    <w:rsid w:val="00190999"/>
    <w:rsid w:val="00190AC2"/>
    <w:rsid w:val="00190F2C"/>
    <w:rsid w:val="00190FE6"/>
    <w:rsid w:val="001910FE"/>
    <w:rsid w:val="0019176D"/>
    <w:rsid w:val="001917FB"/>
    <w:rsid w:val="001926B7"/>
    <w:rsid w:val="00192E82"/>
    <w:rsid w:val="00193622"/>
    <w:rsid w:val="00193876"/>
    <w:rsid w:val="00194871"/>
    <w:rsid w:val="001953A6"/>
    <w:rsid w:val="001955F7"/>
    <w:rsid w:val="0019692F"/>
    <w:rsid w:val="0019766E"/>
    <w:rsid w:val="00197DB1"/>
    <w:rsid w:val="00197F49"/>
    <w:rsid w:val="001A36AB"/>
    <w:rsid w:val="001A4A88"/>
    <w:rsid w:val="001A5053"/>
    <w:rsid w:val="001B00EF"/>
    <w:rsid w:val="001B096F"/>
    <w:rsid w:val="001B0C42"/>
    <w:rsid w:val="001B0F10"/>
    <w:rsid w:val="001B12B7"/>
    <w:rsid w:val="001B51BF"/>
    <w:rsid w:val="001B5D20"/>
    <w:rsid w:val="001B6DF6"/>
    <w:rsid w:val="001B7FE1"/>
    <w:rsid w:val="001C1CE6"/>
    <w:rsid w:val="001C2019"/>
    <w:rsid w:val="001C527D"/>
    <w:rsid w:val="001C55AE"/>
    <w:rsid w:val="001C595B"/>
    <w:rsid w:val="001C6069"/>
    <w:rsid w:val="001C6F06"/>
    <w:rsid w:val="001C7C46"/>
    <w:rsid w:val="001D0178"/>
    <w:rsid w:val="001D02B4"/>
    <w:rsid w:val="001D04DD"/>
    <w:rsid w:val="001D17CF"/>
    <w:rsid w:val="001D1B68"/>
    <w:rsid w:val="001D1D11"/>
    <w:rsid w:val="001D24F7"/>
    <w:rsid w:val="001D2704"/>
    <w:rsid w:val="001D3191"/>
    <w:rsid w:val="001D31EB"/>
    <w:rsid w:val="001D44B9"/>
    <w:rsid w:val="001D532A"/>
    <w:rsid w:val="001D5FBF"/>
    <w:rsid w:val="001E12BE"/>
    <w:rsid w:val="001E1727"/>
    <w:rsid w:val="001E29FF"/>
    <w:rsid w:val="001E3A9F"/>
    <w:rsid w:val="001E4C5D"/>
    <w:rsid w:val="001E5346"/>
    <w:rsid w:val="001E5938"/>
    <w:rsid w:val="001E641F"/>
    <w:rsid w:val="001E6D74"/>
    <w:rsid w:val="001F050C"/>
    <w:rsid w:val="001F1F44"/>
    <w:rsid w:val="001F2185"/>
    <w:rsid w:val="001F32BC"/>
    <w:rsid w:val="001F3EFB"/>
    <w:rsid w:val="001F6C67"/>
    <w:rsid w:val="00200863"/>
    <w:rsid w:val="00201F2C"/>
    <w:rsid w:val="002029A4"/>
    <w:rsid w:val="002047A6"/>
    <w:rsid w:val="00205FDC"/>
    <w:rsid w:val="00206109"/>
    <w:rsid w:val="00206DA6"/>
    <w:rsid w:val="0020703B"/>
    <w:rsid w:val="00211830"/>
    <w:rsid w:val="00212455"/>
    <w:rsid w:val="00212D12"/>
    <w:rsid w:val="00212E70"/>
    <w:rsid w:val="0021343E"/>
    <w:rsid w:val="0021576C"/>
    <w:rsid w:val="002158B9"/>
    <w:rsid w:val="0021691E"/>
    <w:rsid w:val="00216C41"/>
    <w:rsid w:val="00220B57"/>
    <w:rsid w:val="00222DF7"/>
    <w:rsid w:val="00225338"/>
    <w:rsid w:val="00230887"/>
    <w:rsid w:val="002323DB"/>
    <w:rsid w:val="00232455"/>
    <w:rsid w:val="00232AF4"/>
    <w:rsid w:val="0023316C"/>
    <w:rsid w:val="002349CE"/>
    <w:rsid w:val="00234FDA"/>
    <w:rsid w:val="0023595B"/>
    <w:rsid w:val="00235E56"/>
    <w:rsid w:val="0023604C"/>
    <w:rsid w:val="0024034D"/>
    <w:rsid w:val="00240C73"/>
    <w:rsid w:val="0024163A"/>
    <w:rsid w:val="002451F0"/>
    <w:rsid w:val="00246816"/>
    <w:rsid w:val="0025019F"/>
    <w:rsid w:val="00250412"/>
    <w:rsid w:val="00251D6A"/>
    <w:rsid w:val="00252C5A"/>
    <w:rsid w:val="002531D9"/>
    <w:rsid w:val="00253A2F"/>
    <w:rsid w:val="00254451"/>
    <w:rsid w:val="00256821"/>
    <w:rsid w:val="0026379B"/>
    <w:rsid w:val="00264185"/>
    <w:rsid w:val="00264392"/>
    <w:rsid w:val="00264496"/>
    <w:rsid w:val="0026469B"/>
    <w:rsid w:val="0026599C"/>
    <w:rsid w:val="00265E8A"/>
    <w:rsid w:val="0027040C"/>
    <w:rsid w:val="002719A5"/>
    <w:rsid w:val="0027439E"/>
    <w:rsid w:val="00274889"/>
    <w:rsid w:val="002752C1"/>
    <w:rsid w:val="002760E6"/>
    <w:rsid w:val="00277013"/>
    <w:rsid w:val="0027711B"/>
    <w:rsid w:val="00277CC6"/>
    <w:rsid w:val="00277DAE"/>
    <w:rsid w:val="002806A8"/>
    <w:rsid w:val="002817D6"/>
    <w:rsid w:val="00281E60"/>
    <w:rsid w:val="00283D77"/>
    <w:rsid w:val="00283F75"/>
    <w:rsid w:val="0028439C"/>
    <w:rsid w:val="00284539"/>
    <w:rsid w:val="002878D0"/>
    <w:rsid w:val="002902B0"/>
    <w:rsid w:val="002903AB"/>
    <w:rsid w:val="00291D06"/>
    <w:rsid w:val="002920EF"/>
    <w:rsid w:val="00292CAE"/>
    <w:rsid w:val="00294728"/>
    <w:rsid w:val="00294DFF"/>
    <w:rsid w:val="00294EF9"/>
    <w:rsid w:val="0029730F"/>
    <w:rsid w:val="002A0100"/>
    <w:rsid w:val="002A0878"/>
    <w:rsid w:val="002A08B3"/>
    <w:rsid w:val="002A1940"/>
    <w:rsid w:val="002A3946"/>
    <w:rsid w:val="002A424D"/>
    <w:rsid w:val="002A4821"/>
    <w:rsid w:val="002A4DC9"/>
    <w:rsid w:val="002A6C05"/>
    <w:rsid w:val="002A7ECD"/>
    <w:rsid w:val="002B0279"/>
    <w:rsid w:val="002B04DD"/>
    <w:rsid w:val="002B076B"/>
    <w:rsid w:val="002B1258"/>
    <w:rsid w:val="002B30CA"/>
    <w:rsid w:val="002B41A3"/>
    <w:rsid w:val="002B5E5E"/>
    <w:rsid w:val="002B6ADF"/>
    <w:rsid w:val="002B6F43"/>
    <w:rsid w:val="002B6F5D"/>
    <w:rsid w:val="002B743A"/>
    <w:rsid w:val="002C111A"/>
    <w:rsid w:val="002C3BDC"/>
    <w:rsid w:val="002C478A"/>
    <w:rsid w:val="002C7023"/>
    <w:rsid w:val="002C7D5C"/>
    <w:rsid w:val="002D0C9A"/>
    <w:rsid w:val="002D48BD"/>
    <w:rsid w:val="002D4E31"/>
    <w:rsid w:val="002D5673"/>
    <w:rsid w:val="002D6164"/>
    <w:rsid w:val="002D62B9"/>
    <w:rsid w:val="002D6F4E"/>
    <w:rsid w:val="002D706C"/>
    <w:rsid w:val="002D74B9"/>
    <w:rsid w:val="002E087C"/>
    <w:rsid w:val="002E0E99"/>
    <w:rsid w:val="002E28DB"/>
    <w:rsid w:val="002E2AAE"/>
    <w:rsid w:val="002E34A3"/>
    <w:rsid w:val="002E46B0"/>
    <w:rsid w:val="002E4959"/>
    <w:rsid w:val="002E4C90"/>
    <w:rsid w:val="002E6D0D"/>
    <w:rsid w:val="002E6E00"/>
    <w:rsid w:val="002F00C4"/>
    <w:rsid w:val="002F0545"/>
    <w:rsid w:val="002F06FD"/>
    <w:rsid w:val="002F2A5A"/>
    <w:rsid w:val="002F2B59"/>
    <w:rsid w:val="002F2D08"/>
    <w:rsid w:val="002F5E09"/>
    <w:rsid w:val="002F742D"/>
    <w:rsid w:val="00301733"/>
    <w:rsid w:val="003047CE"/>
    <w:rsid w:val="003049A2"/>
    <w:rsid w:val="00307FF7"/>
    <w:rsid w:val="00307FFA"/>
    <w:rsid w:val="00310CB1"/>
    <w:rsid w:val="00311325"/>
    <w:rsid w:val="00311EAF"/>
    <w:rsid w:val="00312A8F"/>
    <w:rsid w:val="00313C58"/>
    <w:rsid w:val="00317192"/>
    <w:rsid w:val="00317F31"/>
    <w:rsid w:val="00320202"/>
    <w:rsid w:val="00322A3B"/>
    <w:rsid w:val="00323AA4"/>
    <w:rsid w:val="00323D62"/>
    <w:rsid w:val="00324304"/>
    <w:rsid w:val="00324377"/>
    <w:rsid w:val="00324B01"/>
    <w:rsid w:val="00325C5E"/>
    <w:rsid w:val="003264E4"/>
    <w:rsid w:val="003266B6"/>
    <w:rsid w:val="003277E2"/>
    <w:rsid w:val="003309EF"/>
    <w:rsid w:val="00332B24"/>
    <w:rsid w:val="003333CE"/>
    <w:rsid w:val="003335EF"/>
    <w:rsid w:val="003336B2"/>
    <w:rsid w:val="00334923"/>
    <w:rsid w:val="0033601E"/>
    <w:rsid w:val="003405D5"/>
    <w:rsid w:val="00340DF3"/>
    <w:rsid w:val="003412E4"/>
    <w:rsid w:val="0034210D"/>
    <w:rsid w:val="003427E3"/>
    <w:rsid w:val="0034456E"/>
    <w:rsid w:val="00346123"/>
    <w:rsid w:val="00346DA8"/>
    <w:rsid w:val="00347B3B"/>
    <w:rsid w:val="00350579"/>
    <w:rsid w:val="0035093C"/>
    <w:rsid w:val="00350FE1"/>
    <w:rsid w:val="003532C0"/>
    <w:rsid w:val="003543A9"/>
    <w:rsid w:val="003556A5"/>
    <w:rsid w:val="00357CA8"/>
    <w:rsid w:val="003607BE"/>
    <w:rsid w:val="0036222B"/>
    <w:rsid w:val="00362408"/>
    <w:rsid w:val="00363905"/>
    <w:rsid w:val="003650BC"/>
    <w:rsid w:val="0036517E"/>
    <w:rsid w:val="003657E3"/>
    <w:rsid w:val="003658BA"/>
    <w:rsid w:val="003668A3"/>
    <w:rsid w:val="0036709A"/>
    <w:rsid w:val="00367D78"/>
    <w:rsid w:val="003714F3"/>
    <w:rsid w:val="00372687"/>
    <w:rsid w:val="00374003"/>
    <w:rsid w:val="00374A85"/>
    <w:rsid w:val="0037607B"/>
    <w:rsid w:val="003764B1"/>
    <w:rsid w:val="00376FC7"/>
    <w:rsid w:val="003776B3"/>
    <w:rsid w:val="00381F8B"/>
    <w:rsid w:val="00385B4E"/>
    <w:rsid w:val="0038718E"/>
    <w:rsid w:val="003900A4"/>
    <w:rsid w:val="00390B80"/>
    <w:rsid w:val="00391505"/>
    <w:rsid w:val="0039224F"/>
    <w:rsid w:val="00393599"/>
    <w:rsid w:val="003947C4"/>
    <w:rsid w:val="00394D2B"/>
    <w:rsid w:val="0039672E"/>
    <w:rsid w:val="00397E48"/>
    <w:rsid w:val="003A1ECA"/>
    <w:rsid w:val="003A224C"/>
    <w:rsid w:val="003A2336"/>
    <w:rsid w:val="003A238C"/>
    <w:rsid w:val="003A314A"/>
    <w:rsid w:val="003A3AEF"/>
    <w:rsid w:val="003A3B82"/>
    <w:rsid w:val="003A529D"/>
    <w:rsid w:val="003B01C2"/>
    <w:rsid w:val="003B15A6"/>
    <w:rsid w:val="003B186A"/>
    <w:rsid w:val="003B1A0A"/>
    <w:rsid w:val="003B2907"/>
    <w:rsid w:val="003B4020"/>
    <w:rsid w:val="003B5BBD"/>
    <w:rsid w:val="003B5CC9"/>
    <w:rsid w:val="003B5F4B"/>
    <w:rsid w:val="003B66AF"/>
    <w:rsid w:val="003B6B8A"/>
    <w:rsid w:val="003B760A"/>
    <w:rsid w:val="003C0697"/>
    <w:rsid w:val="003C2345"/>
    <w:rsid w:val="003C2F37"/>
    <w:rsid w:val="003C42E7"/>
    <w:rsid w:val="003C58A7"/>
    <w:rsid w:val="003C619A"/>
    <w:rsid w:val="003C6490"/>
    <w:rsid w:val="003D0C2B"/>
    <w:rsid w:val="003D1711"/>
    <w:rsid w:val="003D3714"/>
    <w:rsid w:val="003D4D6D"/>
    <w:rsid w:val="003D6EA3"/>
    <w:rsid w:val="003E1A97"/>
    <w:rsid w:val="003E270B"/>
    <w:rsid w:val="003E3399"/>
    <w:rsid w:val="003E7531"/>
    <w:rsid w:val="003F05BB"/>
    <w:rsid w:val="003F0E7B"/>
    <w:rsid w:val="003F2CA1"/>
    <w:rsid w:val="003F32F1"/>
    <w:rsid w:val="003F3436"/>
    <w:rsid w:val="003F3CB1"/>
    <w:rsid w:val="003F4EC5"/>
    <w:rsid w:val="003F52A8"/>
    <w:rsid w:val="003F6589"/>
    <w:rsid w:val="003F6C6B"/>
    <w:rsid w:val="003F781A"/>
    <w:rsid w:val="003F7842"/>
    <w:rsid w:val="003F7EC7"/>
    <w:rsid w:val="0040039F"/>
    <w:rsid w:val="0040097D"/>
    <w:rsid w:val="00401C78"/>
    <w:rsid w:val="00403D6A"/>
    <w:rsid w:val="00404058"/>
    <w:rsid w:val="004050C5"/>
    <w:rsid w:val="00405C2F"/>
    <w:rsid w:val="00405F25"/>
    <w:rsid w:val="004068DA"/>
    <w:rsid w:val="0041150E"/>
    <w:rsid w:val="0041182C"/>
    <w:rsid w:val="004131FD"/>
    <w:rsid w:val="00414239"/>
    <w:rsid w:val="00414821"/>
    <w:rsid w:val="0041487E"/>
    <w:rsid w:val="00414C1B"/>
    <w:rsid w:val="004205DB"/>
    <w:rsid w:val="004218C2"/>
    <w:rsid w:val="004220BF"/>
    <w:rsid w:val="004223E3"/>
    <w:rsid w:val="00423750"/>
    <w:rsid w:val="00423B91"/>
    <w:rsid w:val="00424C7F"/>
    <w:rsid w:val="00424D45"/>
    <w:rsid w:val="004252BA"/>
    <w:rsid w:val="004267A8"/>
    <w:rsid w:val="00426907"/>
    <w:rsid w:val="00427034"/>
    <w:rsid w:val="00431622"/>
    <w:rsid w:val="0043285C"/>
    <w:rsid w:val="00433425"/>
    <w:rsid w:val="00435A7D"/>
    <w:rsid w:val="00435AA6"/>
    <w:rsid w:val="004361DE"/>
    <w:rsid w:val="00436651"/>
    <w:rsid w:val="00437018"/>
    <w:rsid w:val="00440294"/>
    <w:rsid w:val="00441B0A"/>
    <w:rsid w:val="0044224F"/>
    <w:rsid w:val="004434F9"/>
    <w:rsid w:val="00444A5E"/>
    <w:rsid w:val="00444E3D"/>
    <w:rsid w:val="00447EEA"/>
    <w:rsid w:val="00450E78"/>
    <w:rsid w:val="0045112C"/>
    <w:rsid w:val="0045252D"/>
    <w:rsid w:val="00452932"/>
    <w:rsid w:val="00452A26"/>
    <w:rsid w:val="00452A2D"/>
    <w:rsid w:val="00452F84"/>
    <w:rsid w:val="0045330E"/>
    <w:rsid w:val="00455A97"/>
    <w:rsid w:val="004561F2"/>
    <w:rsid w:val="00456E34"/>
    <w:rsid w:val="00457B68"/>
    <w:rsid w:val="00460247"/>
    <w:rsid w:val="00460589"/>
    <w:rsid w:val="0046104F"/>
    <w:rsid w:val="004613CB"/>
    <w:rsid w:val="00461986"/>
    <w:rsid w:val="00462966"/>
    <w:rsid w:val="004635EF"/>
    <w:rsid w:val="00464A12"/>
    <w:rsid w:val="0046540A"/>
    <w:rsid w:val="00465D12"/>
    <w:rsid w:val="0046637B"/>
    <w:rsid w:val="004669EC"/>
    <w:rsid w:val="00466ADB"/>
    <w:rsid w:val="0046753B"/>
    <w:rsid w:val="004679A6"/>
    <w:rsid w:val="00470B58"/>
    <w:rsid w:val="004712BF"/>
    <w:rsid w:val="00471484"/>
    <w:rsid w:val="00473241"/>
    <w:rsid w:val="0047422F"/>
    <w:rsid w:val="00474BA7"/>
    <w:rsid w:val="004759E7"/>
    <w:rsid w:val="00476BE6"/>
    <w:rsid w:val="00477174"/>
    <w:rsid w:val="004817DB"/>
    <w:rsid w:val="00481842"/>
    <w:rsid w:val="004818F0"/>
    <w:rsid w:val="004820A5"/>
    <w:rsid w:val="004823BC"/>
    <w:rsid w:val="0048244A"/>
    <w:rsid w:val="00483284"/>
    <w:rsid w:val="00484600"/>
    <w:rsid w:val="00484E27"/>
    <w:rsid w:val="00485438"/>
    <w:rsid w:val="00485755"/>
    <w:rsid w:val="004903B1"/>
    <w:rsid w:val="00492334"/>
    <w:rsid w:val="004933C9"/>
    <w:rsid w:val="00493D7E"/>
    <w:rsid w:val="00493E5F"/>
    <w:rsid w:val="00493F71"/>
    <w:rsid w:val="00494837"/>
    <w:rsid w:val="004949BD"/>
    <w:rsid w:val="0049564B"/>
    <w:rsid w:val="004A440B"/>
    <w:rsid w:val="004A4F5F"/>
    <w:rsid w:val="004A7A0E"/>
    <w:rsid w:val="004B05C4"/>
    <w:rsid w:val="004B0783"/>
    <w:rsid w:val="004B1968"/>
    <w:rsid w:val="004B3111"/>
    <w:rsid w:val="004B576A"/>
    <w:rsid w:val="004B6158"/>
    <w:rsid w:val="004B6164"/>
    <w:rsid w:val="004B66F6"/>
    <w:rsid w:val="004B742C"/>
    <w:rsid w:val="004B78F4"/>
    <w:rsid w:val="004B7DC3"/>
    <w:rsid w:val="004C0B02"/>
    <w:rsid w:val="004C1141"/>
    <w:rsid w:val="004C136E"/>
    <w:rsid w:val="004C1849"/>
    <w:rsid w:val="004C1AB2"/>
    <w:rsid w:val="004C2688"/>
    <w:rsid w:val="004C3D88"/>
    <w:rsid w:val="004C4B2E"/>
    <w:rsid w:val="004C4C39"/>
    <w:rsid w:val="004C5F40"/>
    <w:rsid w:val="004D0491"/>
    <w:rsid w:val="004D1FC3"/>
    <w:rsid w:val="004D2697"/>
    <w:rsid w:val="004D3170"/>
    <w:rsid w:val="004D3916"/>
    <w:rsid w:val="004D469C"/>
    <w:rsid w:val="004D5531"/>
    <w:rsid w:val="004D64E9"/>
    <w:rsid w:val="004D6B18"/>
    <w:rsid w:val="004D785C"/>
    <w:rsid w:val="004D7DBD"/>
    <w:rsid w:val="004E0851"/>
    <w:rsid w:val="004E0A71"/>
    <w:rsid w:val="004E0BDD"/>
    <w:rsid w:val="004E133E"/>
    <w:rsid w:val="004E26CD"/>
    <w:rsid w:val="004E2AA1"/>
    <w:rsid w:val="004E3A94"/>
    <w:rsid w:val="004E41F4"/>
    <w:rsid w:val="004E54F2"/>
    <w:rsid w:val="004E55BD"/>
    <w:rsid w:val="004F1EBE"/>
    <w:rsid w:val="004F345D"/>
    <w:rsid w:val="004F38BB"/>
    <w:rsid w:val="004F4B74"/>
    <w:rsid w:val="004F510D"/>
    <w:rsid w:val="004F68A4"/>
    <w:rsid w:val="004F7411"/>
    <w:rsid w:val="004F7B49"/>
    <w:rsid w:val="00502D68"/>
    <w:rsid w:val="00503A51"/>
    <w:rsid w:val="00503EF4"/>
    <w:rsid w:val="00507F95"/>
    <w:rsid w:val="005102AF"/>
    <w:rsid w:val="00510777"/>
    <w:rsid w:val="00510ED8"/>
    <w:rsid w:val="00511944"/>
    <w:rsid w:val="0051247E"/>
    <w:rsid w:val="00512B8D"/>
    <w:rsid w:val="00513491"/>
    <w:rsid w:val="00513BE6"/>
    <w:rsid w:val="005176BA"/>
    <w:rsid w:val="00517FB1"/>
    <w:rsid w:val="005206BA"/>
    <w:rsid w:val="00522082"/>
    <w:rsid w:val="0052226E"/>
    <w:rsid w:val="00522B9E"/>
    <w:rsid w:val="00524E3C"/>
    <w:rsid w:val="00524F6F"/>
    <w:rsid w:val="0052576A"/>
    <w:rsid w:val="00526403"/>
    <w:rsid w:val="0052683A"/>
    <w:rsid w:val="00527CD5"/>
    <w:rsid w:val="00531AB6"/>
    <w:rsid w:val="0053286D"/>
    <w:rsid w:val="00533B96"/>
    <w:rsid w:val="00533ED3"/>
    <w:rsid w:val="0053447A"/>
    <w:rsid w:val="00535347"/>
    <w:rsid w:val="005354BA"/>
    <w:rsid w:val="00536311"/>
    <w:rsid w:val="00536EC0"/>
    <w:rsid w:val="005414F6"/>
    <w:rsid w:val="005443F5"/>
    <w:rsid w:val="00545766"/>
    <w:rsid w:val="00546315"/>
    <w:rsid w:val="00546465"/>
    <w:rsid w:val="00546741"/>
    <w:rsid w:val="00547A20"/>
    <w:rsid w:val="00550ADE"/>
    <w:rsid w:val="00550F1F"/>
    <w:rsid w:val="00551F1B"/>
    <w:rsid w:val="005524E0"/>
    <w:rsid w:val="00552657"/>
    <w:rsid w:val="005531A1"/>
    <w:rsid w:val="00553908"/>
    <w:rsid w:val="005541D1"/>
    <w:rsid w:val="00556AAF"/>
    <w:rsid w:val="005576CC"/>
    <w:rsid w:val="00557A8D"/>
    <w:rsid w:val="0056042B"/>
    <w:rsid w:val="00561973"/>
    <w:rsid w:val="00562E7C"/>
    <w:rsid w:val="00566B52"/>
    <w:rsid w:val="00566F12"/>
    <w:rsid w:val="0057080C"/>
    <w:rsid w:val="00571362"/>
    <w:rsid w:val="00571BBE"/>
    <w:rsid w:val="00572879"/>
    <w:rsid w:val="00573486"/>
    <w:rsid w:val="00573E87"/>
    <w:rsid w:val="00574D9C"/>
    <w:rsid w:val="0057616A"/>
    <w:rsid w:val="0057677A"/>
    <w:rsid w:val="00581D55"/>
    <w:rsid w:val="0058279B"/>
    <w:rsid w:val="00586000"/>
    <w:rsid w:val="00586267"/>
    <w:rsid w:val="005874C8"/>
    <w:rsid w:val="00591B6F"/>
    <w:rsid w:val="005940C3"/>
    <w:rsid w:val="005959FE"/>
    <w:rsid w:val="005964D4"/>
    <w:rsid w:val="0059692B"/>
    <w:rsid w:val="005A02E0"/>
    <w:rsid w:val="005A0B69"/>
    <w:rsid w:val="005A2984"/>
    <w:rsid w:val="005A40E8"/>
    <w:rsid w:val="005A4849"/>
    <w:rsid w:val="005A58DE"/>
    <w:rsid w:val="005A6E40"/>
    <w:rsid w:val="005A7067"/>
    <w:rsid w:val="005A75BB"/>
    <w:rsid w:val="005A7880"/>
    <w:rsid w:val="005B0243"/>
    <w:rsid w:val="005B06C5"/>
    <w:rsid w:val="005B1512"/>
    <w:rsid w:val="005B4EA7"/>
    <w:rsid w:val="005B4F6E"/>
    <w:rsid w:val="005B54FD"/>
    <w:rsid w:val="005B5BF2"/>
    <w:rsid w:val="005C091A"/>
    <w:rsid w:val="005C0B17"/>
    <w:rsid w:val="005C1721"/>
    <w:rsid w:val="005C250C"/>
    <w:rsid w:val="005C2720"/>
    <w:rsid w:val="005C2D09"/>
    <w:rsid w:val="005C32DD"/>
    <w:rsid w:val="005C3DB2"/>
    <w:rsid w:val="005C53AF"/>
    <w:rsid w:val="005C619C"/>
    <w:rsid w:val="005C6AB8"/>
    <w:rsid w:val="005C76C4"/>
    <w:rsid w:val="005C7FDA"/>
    <w:rsid w:val="005D016A"/>
    <w:rsid w:val="005D2521"/>
    <w:rsid w:val="005D38F4"/>
    <w:rsid w:val="005D3C92"/>
    <w:rsid w:val="005D45D4"/>
    <w:rsid w:val="005D4B47"/>
    <w:rsid w:val="005D54DD"/>
    <w:rsid w:val="005D5BB6"/>
    <w:rsid w:val="005D649C"/>
    <w:rsid w:val="005D74B7"/>
    <w:rsid w:val="005D7AA3"/>
    <w:rsid w:val="005E004A"/>
    <w:rsid w:val="005E0D43"/>
    <w:rsid w:val="005E1683"/>
    <w:rsid w:val="005E1FB1"/>
    <w:rsid w:val="005E3018"/>
    <w:rsid w:val="005E32E4"/>
    <w:rsid w:val="005E4FA1"/>
    <w:rsid w:val="005E542B"/>
    <w:rsid w:val="005E6A1B"/>
    <w:rsid w:val="005E7313"/>
    <w:rsid w:val="005E7A74"/>
    <w:rsid w:val="005E7EC1"/>
    <w:rsid w:val="005F241F"/>
    <w:rsid w:val="005F2F25"/>
    <w:rsid w:val="005F35C4"/>
    <w:rsid w:val="005F39B9"/>
    <w:rsid w:val="00600B35"/>
    <w:rsid w:val="00600B93"/>
    <w:rsid w:val="006017B3"/>
    <w:rsid w:val="0060194A"/>
    <w:rsid w:val="00602B4A"/>
    <w:rsid w:val="00604E20"/>
    <w:rsid w:val="00605B41"/>
    <w:rsid w:val="00607EEB"/>
    <w:rsid w:val="00611B02"/>
    <w:rsid w:val="00613168"/>
    <w:rsid w:val="00615867"/>
    <w:rsid w:val="00616A4F"/>
    <w:rsid w:val="00617133"/>
    <w:rsid w:val="006202C6"/>
    <w:rsid w:val="00620694"/>
    <w:rsid w:val="00620BC4"/>
    <w:rsid w:val="006225FC"/>
    <w:rsid w:val="0062316B"/>
    <w:rsid w:val="00623881"/>
    <w:rsid w:val="006250D7"/>
    <w:rsid w:val="00626191"/>
    <w:rsid w:val="0062683F"/>
    <w:rsid w:val="00626DBC"/>
    <w:rsid w:val="006304BB"/>
    <w:rsid w:val="006348AC"/>
    <w:rsid w:val="00634E6A"/>
    <w:rsid w:val="00635376"/>
    <w:rsid w:val="00635443"/>
    <w:rsid w:val="00635A4B"/>
    <w:rsid w:val="00635C6D"/>
    <w:rsid w:val="0063672F"/>
    <w:rsid w:val="0064005C"/>
    <w:rsid w:val="00641E95"/>
    <w:rsid w:val="006436F6"/>
    <w:rsid w:val="00643EEB"/>
    <w:rsid w:val="00645647"/>
    <w:rsid w:val="0064615F"/>
    <w:rsid w:val="0065207B"/>
    <w:rsid w:val="00654A50"/>
    <w:rsid w:val="00655C92"/>
    <w:rsid w:val="00655F8F"/>
    <w:rsid w:val="006563C1"/>
    <w:rsid w:val="00656E5F"/>
    <w:rsid w:val="006572A2"/>
    <w:rsid w:val="0065759C"/>
    <w:rsid w:val="006578C0"/>
    <w:rsid w:val="006605CC"/>
    <w:rsid w:val="00660C1E"/>
    <w:rsid w:val="00665AD1"/>
    <w:rsid w:val="00665C6E"/>
    <w:rsid w:val="006675A8"/>
    <w:rsid w:val="006734BF"/>
    <w:rsid w:val="00674309"/>
    <w:rsid w:val="006747D1"/>
    <w:rsid w:val="00674907"/>
    <w:rsid w:val="00675997"/>
    <w:rsid w:val="00676055"/>
    <w:rsid w:val="006779BD"/>
    <w:rsid w:val="006806B6"/>
    <w:rsid w:val="00680EFD"/>
    <w:rsid w:val="006819D1"/>
    <w:rsid w:val="00684FE5"/>
    <w:rsid w:val="0068538F"/>
    <w:rsid w:val="00686909"/>
    <w:rsid w:val="00687332"/>
    <w:rsid w:val="006877C0"/>
    <w:rsid w:val="00690368"/>
    <w:rsid w:val="0069264C"/>
    <w:rsid w:val="00692751"/>
    <w:rsid w:val="0069295E"/>
    <w:rsid w:val="0069327E"/>
    <w:rsid w:val="006947C4"/>
    <w:rsid w:val="006957EE"/>
    <w:rsid w:val="0069742D"/>
    <w:rsid w:val="00697BDE"/>
    <w:rsid w:val="006A00F6"/>
    <w:rsid w:val="006A034B"/>
    <w:rsid w:val="006A03D8"/>
    <w:rsid w:val="006A0704"/>
    <w:rsid w:val="006A2C37"/>
    <w:rsid w:val="006A3790"/>
    <w:rsid w:val="006A3E42"/>
    <w:rsid w:val="006A5E7C"/>
    <w:rsid w:val="006B06F1"/>
    <w:rsid w:val="006B312E"/>
    <w:rsid w:val="006B492A"/>
    <w:rsid w:val="006B5F6B"/>
    <w:rsid w:val="006B6D0C"/>
    <w:rsid w:val="006C1198"/>
    <w:rsid w:val="006C14F6"/>
    <w:rsid w:val="006C1BEE"/>
    <w:rsid w:val="006C2519"/>
    <w:rsid w:val="006C4657"/>
    <w:rsid w:val="006C471E"/>
    <w:rsid w:val="006C574B"/>
    <w:rsid w:val="006C6C4B"/>
    <w:rsid w:val="006C72B2"/>
    <w:rsid w:val="006C7753"/>
    <w:rsid w:val="006D0D65"/>
    <w:rsid w:val="006D3D43"/>
    <w:rsid w:val="006D5528"/>
    <w:rsid w:val="006D6199"/>
    <w:rsid w:val="006E0323"/>
    <w:rsid w:val="006E1C93"/>
    <w:rsid w:val="006E296A"/>
    <w:rsid w:val="006E2DC4"/>
    <w:rsid w:val="006E4444"/>
    <w:rsid w:val="006E7451"/>
    <w:rsid w:val="006F0570"/>
    <w:rsid w:val="006F247B"/>
    <w:rsid w:val="006F27AD"/>
    <w:rsid w:val="006F2E19"/>
    <w:rsid w:val="006F6086"/>
    <w:rsid w:val="006F7CE8"/>
    <w:rsid w:val="00701E27"/>
    <w:rsid w:val="00702378"/>
    <w:rsid w:val="00707521"/>
    <w:rsid w:val="007075D5"/>
    <w:rsid w:val="00710AD9"/>
    <w:rsid w:val="00712408"/>
    <w:rsid w:val="00713196"/>
    <w:rsid w:val="0071535A"/>
    <w:rsid w:val="007153B4"/>
    <w:rsid w:val="00715988"/>
    <w:rsid w:val="00721A00"/>
    <w:rsid w:val="007220B1"/>
    <w:rsid w:val="00723A86"/>
    <w:rsid w:val="007259EA"/>
    <w:rsid w:val="007272C8"/>
    <w:rsid w:val="007309E3"/>
    <w:rsid w:val="00730A2C"/>
    <w:rsid w:val="00730DB4"/>
    <w:rsid w:val="007311C0"/>
    <w:rsid w:val="00731663"/>
    <w:rsid w:val="00731DB0"/>
    <w:rsid w:val="007323A3"/>
    <w:rsid w:val="007323C0"/>
    <w:rsid w:val="007353FA"/>
    <w:rsid w:val="0073594B"/>
    <w:rsid w:val="00735BAC"/>
    <w:rsid w:val="007370EB"/>
    <w:rsid w:val="007371A7"/>
    <w:rsid w:val="0074215A"/>
    <w:rsid w:val="007439C0"/>
    <w:rsid w:val="0074406A"/>
    <w:rsid w:val="007449CC"/>
    <w:rsid w:val="007449E2"/>
    <w:rsid w:val="00745265"/>
    <w:rsid w:val="0075018F"/>
    <w:rsid w:val="007507A0"/>
    <w:rsid w:val="00751B21"/>
    <w:rsid w:val="007567F4"/>
    <w:rsid w:val="00757C60"/>
    <w:rsid w:val="0076397D"/>
    <w:rsid w:val="007658CD"/>
    <w:rsid w:val="00765E14"/>
    <w:rsid w:val="00765F32"/>
    <w:rsid w:val="00766671"/>
    <w:rsid w:val="00767B3B"/>
    <w:rsid w:val="00770160"/>
    <w:rsid w:val="007720F1"/>
    <w:rsid w:val="00772C41"/>
    <w:rsid w:val="007730FE"/>
    <w:rsid w:val="00773E1E"/>
    <w:rsid w:val="00773EC8"/>
    <w:rsid w:val="00774739"/>
    <w:rsid w:val="00774D72"/>
    <w:rsid w:val="00774FBA"/>
    <w:rsid w:val="00775A28"/>
    <w:rsid w:val="007765D6"/>
    <w:rsid w:val="0077680B"/>
    <w:rsid w:val="00780EA9"/>
    <w:rsid w:val="007821C8"/>
    <w:rsid w:val="0078555E"/>
    <w:rsid w:val="00786869"/>
    <w:rsid w:val="00786C4D"/>
    <w:rsid w:val="00786F8B"/>
    <w:rsid w:val="0079030F"/>
    <w:rsid w:val="00792F32"/>
    <w:rsid w:val="00797189"/>
    <w:rsid w:val="007979E7"/>
    <w:rsid w:val="00797D9F"/>
    <w:rsid w:val="007A0854"/>
    <w:rsid w:val="007A6246"/>
    <w:rsid w:val="007A6502"/>
    <w:rsid w:val="007A6F47"/>
    <w:rsid w:val="007A7FFA"/>
    <w:rsid w:val="007B0798"/>
    <w:rsid w:val="007B07CE"/>
    <w:rsid w:val="007B2EC2"/>
    <w:rsid w:val="007B37DE"/>
    <w:rsid w:val="007B5EFC"/>
    <w:rsid w:val="007B66BA"/>
    <w:rsid w:val="007B7A1F"/>
    <w:rsid w:val="007C450E"/>
    <w:rsid w:val="007C5162"/>
    <w:rsid w:val="007C5F62"/>
    <w:rsid w:val="007C6D12"/>
    <w:rsid w:val="007C71DF"/>
    <w:rsid w:val="007D1D01"/>
    <w:rsid w:val="007D3ED3"/>
    <w:rsid w:val="007D46E1"/>
    <w:rsid w:val="007D54DC"/>
    <w:rsid w:val="007D5CDD"/>
    <w:rsid w:val="007D6990"/>
    <w:rsid w:val="007D6F9D"/>
    <w:rsid w:val="007E151C"/>
    <w:rsid w:val="007E21AE"/>
    <w:rsid w:val="007E2983"/>
    <w:rsid w:val="007E40C1"/>
    <w:rsid w:val="007E4597"/>
    <w:rsid w:val="007E47FF"/>
    <w:rsid w:val="007E6211"/>
    <w:rsid w:val="007E717A"/>
    <w:rsid w:val="007F119C"/>
    <w:rsid w:val="007F19BB"/>
    <w:rsid w:val="007F2CA3"/>
    <w:rsid w:val="007F33BE"/>
    <w:rsid w:val="007F5BE9"/>
    <w:rsid w:val="00801DDC"/>
    <w:rsid w:val="0080240B"/>
    <w:rsid w:val="0080260F"/>
    <w:rsid w:val="0080361F"/>
    <w:rsid w:val="00804F19"/>
    <w:rsid w:val="008078A4"/>
    <w:rsid w:val="00810510"/>
    <w:rsid w:val="0081229F"/>
    <w:rsid w:val="00812580"/>
    <w:rsid w:val="00815D4F"/>
    <w:rsid w:val="00816605"/>
    <w:rsid w:val="00816629"/>
    <w:rsid w:val="00816877"/>
    <w:rsid w:val="00816E26"/>
    <w:rsid w:val="00816F50"/>
    <w:rsid w:val="008175BC"/>
    <w:rsid w:val="00817C4E"/>
    <w:rsid w:val="0082165E"/>
    <w:rsid w:val="008217B6"/>
    <w:rsid w:val="00822438"/>
    <w:rsid w:val="00822790"/>
    <w:rsid w:val="00823821"/>
    <w:rsid w:val="0082397D"/>
    <w:rsid w:val="00823B70"/>
    <w:rsid w:val="00824397"/>
    <w:rsid w:val="00825481"/>
    <w:rsid w:val="008274F0"/>
    <w:rsid w:val="00827724"/>
    <w:rsid w:val="00830F3A"/>
    <w:rsid w:val="008341D3"/>
    <w:rsid w:val="00834B08"/>
    <w:rsid w:val="00835C82"/>
    <w:rsid w:val="00837AFF"/>
    <w:rsid w:val="008423FD"/>
    <w:rsid w:val="00842774"/>
    <w:rsid w:val="008430F3"/>
    <w:rsid w:val="008431AE"/>
    <w:rsid w:val="008444F9"/>
    <w:rsid w:val="00847BFB"/>
    <w:rsid w:val="0085125D"/>
    <w:rsid w:val="008512AC"/>
    <w:rsid w:val="00851352"/>
    <w:rsid w:val="00852AE0"/>
    <w:rsid w:val="00855284"/>
    <w:rsid w:val="008562A3"/>
    <w:rsid w:val="00860067"/>
    <w:rsid w:val="008600F4"/>
    <w:rsid w:val="00862E9C"/>
    <w:rsid w:val="00862EF6"/>
    <w:rsid w:val="0086456D"/>
    <w:rsid w:val="00865ABB"/>
    <w:rsid w:val="00865AC4"/>
    <w:rsid w:val="008701B3"/>
    <w:rsid w:val="008716A4"/>
    <w:rsid w:val="00871CD5"/>
    <w:rsid w:val="00872539"/>
    <w:rsid w:val="00876519"/>
    <w:rsid w:val="00876DC9"/>
    <w:rsid w:val="00877C65"/>
    <w:rsid w:val="0088084F"/>
    <w:rsid w:val="00880881"/>
    <w:rsid w:val="00881F09"/>
    <w:rsid w:val="00882934"/>
    <w:rsid w:val="00882F6E"/>
    <w:rsid w:val="0088387B"/>
    <w:rsid w:val="00885B0C"/>
    <w:rsid w:val="0088732B"/>
    <w:rsid w:val="00890C8C"/>
    <w:rsid w:val="00892C54"/>
    <w:rsid w:val="00892CD4"/>
    <w:rsid w:val="00893E28"/>
    <w:rsid w:val="008943AC"/>
    <w:rsid w:val="00895710"/>
    <w:rsid w:val="008960A6"/>
    <w:rsid w:val="00897AA4"/>
    <w:rsid w:val="00897FB4"/>
    <w:rsid w:val="008A0E23"/>
    <w:rsid w:val="008A2485"/>
    <w:rsid w:val="008A2701"/>
    <w:rsid w:val="008A28B7"/>
    <w:rsid w:val="008A38E5"/>
    <w:rsid w:val="008A453B"/>
    <w:rsid w:val="008A46D6"/>
    <w:rsid w:val="008A4EEC"/>
    <w:rsid w:val="008A6028"/>
    <w:rsid w:val="008A7FB5"/>
    <w:rsid w:val="008B0842"/>
    <w:rsid w:val="008B2B74"/>
    <w:rsid w:val="008B6C44"/>
    <w:rsid w:val="008C0074"/>
    <w:rsid w:val="008C0480"/>
    <w:rsid w:val="008C25E5"/>
    <w:rsid w:val="008C2BFA"/>
    <w:rsid w:val="008C37B1"/>
    <w:rsid w:val="008C3B4F"/>
    <w:rsid w:val="008C426A"/>
    <w:rsid w:val="008C480A"/>
    <w:rsid w:val="008C5B22"/>
    <w:rsid w:val="008C5DE9"/>
    <w:rsid w:val="008D020E"/>
    <w:rsid w:val="008D05A8"/>
    <w:rsid w:val="008D2089"/>
    <w:rsid w:val="008D20A9"/>
    <w:rsid w:val="008D2931"/>
    <w:rsid w:val="008D3DD9"/>
    <w:rsid w:val="008D4057"/>
    <w:rsid w:val="008D4339"/>
    <w:rsid w:val="008D4691"/>
    <w:rsid w:val="008D516F"/>
    <w:rsid w:val="008D5320"/>
    <w:rsid w:val="008D7C90"/>
    <w:rsid w:val="008D7FDC"/>
    <w:rsid w:val="008E1B9C"/>
    <w:rsid w:val="008E2512"/>
    <w:rsid w:val="008E3155"/>
    <w:rsid w:val="008E5BCD"/>
    <w:rsid w:val="008E64AA"/>
    <w:rsid w:val="008E7EED"/>
    <w:rsid w:val="008F19B5"/>
    <w:rsid w:val="008F29BC"/>
    <w:rsid w:val="008F3219"/>
    <w:rsid w:val="008F3858"/>
    <w:rsid w:val="008F4618"/>
    <w:rsid w:val="008F4E62"/>
    <w:rsid w:val="008F5B08"/>
    <w:rsid w:val="00900CF2"/>
    <w:rsid w:val="00901FCB"/>
    <w:rsid w:val="00902E58"/>
    <w:rsid w:val="009033EA"/>
    <w:rsid w:val="009052C0"/>
    <w:rsid w:val="0090583E"/>
    <w:rsid w:val="00905E30"/>
    <w:rsid w:val="009061A7"/>
    <w:rsid w:val="00906B29"/>
    <w:rsid w:val="00906FC8"/>
    <w:rsid w:val="00907FDB"/>
    <w:rsid w:val="00911332"/>
    <w:rsid w:val="00911DD8"/>
    <w:rsid w:val="00911E0D"/>
    <w:rsid w:val="00911EDB"/>
    <w:rsid w:val="009135B7"/>
    <w:rsid w:val="009137DE"/>
    <w:rsid w:val="009138BC"/>
    <w:rsid w:val="00913AC5"/>
    <w:rsid w:val="009149A2"/>
    <w:rsid w:val="009152D5"/>
    <w:rsid w:val="0092133B"/>
    <w:rsid w:val="009222AE"/>
    <w:rsid w:val="00922456"/>
    <w:rsid w:val="00922705"/>
    <w:rsid w:val="0092280E"/>
    <w:rsid w:val="009238DE"/>
    <w:rsid w:val="00926347"/>
    <w:rsid w:val="009275A7"/>
    <w:rsid w:val="00930005"/>
    <w:rsid w:val="009314B2"/>
    <w:rsid w:val="009315DB"/>
    <w:rsid w:val="00934B6C"/>
    <w:rsid w:val="00934EDB"/>
    <w:rsid w:val="009353B3"/>
    <w:rsid w:val="0093614D"/>
    <w:rsid w:val="009415BE"/>
    <w:rsid w:val="00941FCC"/>
    <w:rsid w:val="009458F9"/>
    <w:rsid w:val="0094608F"/>
    <w:rsid w:val="009462CD"/>
    <w:rsid w:val="0094715D"/>
    <w:rsid w:val="009503CF"/>
    <w:rsid w:val="0095079A"/>
    <w:rsid w:val="00950DD5"/>
    <w:rsid w:val="0095170E"/>
    <w:rsid w:val="00951AE4"/>
    <w:rsid w:val="00951EC5"/>
    <w:rsid w:val="0095217A"/>
    <w:rsid w:val="009534F6"/>
    <w:rsid w:val="009537A8"/>
    <w:rsid w:val="00953B0D"/>
    <w:rsid w:val="00954BDD"/>
    <w:rsid w:val="00957374"/>
    <w:rsid w:val="0096028D"/>
    <w:rsid w:val="00960E86"/>
    <w:rsid w:val="00961136"/>
    <w:rsid w:val="00963670"/>
    <w:rsid w:val="00964696"/>
    <w:rsid w:val="0096493F"/>
    <w:rsid w:val="0096566D"/>
    <w:rsid w:val="009662EB"/>
    <w:rsid w:val="0096649E"/>
    <w:rsid w:val="009672D7"/>
    <w:rsid w:val="00970DAF"/>
    <w:rsid w:val="00976049"/>
    <w:rsid w:val="0097681D"/>
    <w:rsid w:val="00977E77"/>
    <w:rsid w:val="00980AED"/>
    <w:rsid w:val="00981126"/>
    <w:rsid w:val="00981620"/>
    <w:rsid w:val="009831E9"/>
    <w:rsid w:val="00983376"/>
    <w:rsid w:val="00983BB6"/>
    <w:rsid w:val="00984276"/>
    <w:rsid w:val="009876AD"/>
    <w:rsid w:val="00987AAD"/>
    <w:rsid w:val="0099088D"/>
    <w:rsid w:val="00990AF7"/>
    <w:rsid w:val="00990D35"/>
    <w:rsid w:val="00994812"/>
    <w:rsid w:val="0099555F"/>
    <w:rsid w:val="009956F9"/>
    <w:rsid w:val="00997D91"/>
    <w:rsid w:val="00997FAE"/>
    <w:rsid w:val="009A1DAB"/>
    <w:rsid w:val="009A253E"/>
    <w:rsid w:val="009A4CCE"/>
    <w:rsid w:val="009A5D47"/>
    <w:rsid w:val="009B0239"/>
    <w:rsid w:val="009B1616"/>
    <w:rsid w:val="009B1D34"/>
    <w:rsid w:val="009B35DA"/>
    <w:rsid w:val="009B3D5F"/>
    <w:rsid w:val="009B58B4"/>
    <w:rsid w:val="009B6829"/>
    <w:rsid w:val="009B73F5"/>
    <w:rsid w:val="009C0F76"/>
    <w:rsid w:val="009C182B"/>
    <w:rsid w:val="009C20E2"/>
    <w:rsid w:val="009C22DD"/>
    <w:rsid w:val="009C42FF"/>
    <w:rsid w:val="009C49ED"/>
    <w:rsid w:val="009C6A7B"/>
    <w:rsid w:val="009C7D9D"/>
    <w:rsid w:val="009D0CCC"/>
    <w:rsid w:val="009D197D"/>
    <w:rsid w:val="009D21C3"/>
    <w:rsid w:val="009D3492"/>
    <w:rsid w:val="009D3C57"/>
    <w:rsid w:val="009D412C"/>
    <w:rsid w:val="009D415A"/>
    <w:rsid w:val="009D4381"/>
    <w:rsid w:val="009E012B"/>
    <w:rsid w:val="009E0351"/>
    <w:rsid w:val="009E2450"/>
    <w:rsid w:val="009E2564"/>
    <w:rsid w:val="009E4AEF"/>
    <w:rsid w:val="009E7AD8"/>
    <w:rsid w:val="009F0129"/>
    <w:rsid w:val="009F029C"/>
    <w:rsid w:val="009F02D1"/>
    <w:rsid w:val="009F090B"/>
    <w:rsid w:val="009F0A0E"/>
    <w:rsid w:val="009F1E7B"/>
    <w:rsid w:val="009F253D"/>
    <w:rsid w:val="009F5758"/>
    <w:rsid w:val="009F5C50"/>
    <w:rsid w:val="009F6F9E"/>
    <w:rsid w:val="009F7782"/>
    <w:rsid w:val="00A0006A"/>
    <w:rsid w:val="00A00168"/>
    <w:rsid w:val="00A01B64"/>
    <w:rsid w:val="00A023BE"/>
    <w:rsid w:val="00A05843"/>
    <w:rsid w:val="00A06334"/>
    <w:rsid w:val="00A067AA"/>
    <w:rsid w:val="00A06D35"/>
    <w:rsid w:val="00A0772B"/>
    <w:rsid w:val="00A138E9"/>
    <w:rsid w:val="00A13D41"/>
    <w:rsid w:val="00A14424"/>
    <w:rsid w:val="00A146EB"/>
    <w:rsid w:val="00A14F2B"/>
    <w:rsid w:val="00A20930"/>
    <w:rsid w:val="00A217FD"/>
    <w:rsid w:val="00A24A28"/>
    <w:rsid w:val="00A254A1"/>
    <w:rsid w:val="00A278B9"/>
    <w:rsid w:val="00A27F73"/>
    <w:rsid w:val="00A30C8E"/>
    <w:rsid w:val="00A31B2A"/>
    <w:rsid w:val="00A324D7"/>
    <w:rsid w:val="00A34253"/>
    <w:rsid w:val="00A345AD"/>
    <w:rsid w:val="00A35208"/>
    <w:rsid w:val="00A36328"/>
    <w:rsid w:val="00A40CAE"/>
    <w:rsid w:val="00A419D2"/>
    <w:rsid w:val="00A42338"/>
    <w:rsid w:val="00A42D70"/>
    <w:rsid w:val="00A432DD"/>
    <w:rsid w:val="00A43533"/>
    <w:rsid w:val="00A440F3"/>
    <w:rsid w:val="00A443A8"/>
    <w:rsid w:val="00A44982"/>
    <w:rsid w:val="00A456C9"/>
    <w:rsid w:val="00A457E3"/>
    <w:rsid w:val="00A471F7"/>
    <w:rsid w:val="00A508C9"/>
    <w:rsid w:val="00A5209A"/>
    <w:rsid w:val="00A53A6D"/>
    <w:rsid w:val="00A53F74"/>
    <w:rsid w:val="00A53F8C"/>
    <w:rsid w:val="00A546E6"/>
    <w:rsid w:val="00A5515B"/>
    <w:rsid w:val="00A55816"/>
    <w:rsid w:val="00A55B20"/>
    <w:rsid w:val="00A55FF1"/>
    <w:rsid w:val="00A564B6"/>
    <w:rsid w:val="00A5743A"/>
    <w:rsid w:val="00A6156C"/>
    <w:rsid w:val="00A61F4E"/>
    <w:rsid w:val="00A624FA"/>
    <w:rsid w:val="00A631A2"/>
    <w:rsid w:val="00A6331C"/>
    <w:rsid w:val="00A633FE"/>
    <w:rsid w:val="00A656C9"/>
    <w:rsid w:val="00A65E2F"/>
    <w:rsid w:val="00A6616D"/>
    <w:rsid w:val="00A66790"/>
    <w:rsid w:val="00A67774"/>
    <w:rsid w:val="00A72CB8"/>
    <w:rsid w:val="00A75DB5"/>
    <w:rsid w:val="00A75FC7"/>
    <w:rsid w:val="00A8037D"/>
    <w:rsid w:val="00A809F4"/>
    <w:rsid w:val="00A8206B"/>
    <w:rsid w:val="00A82123"/>
    <w:rsid w:val="00A83EBD"/>
    <w:rsid w:val="00A8441A"/>
    <w:rsid w:val="00A847E9"/>
    <w:rsid w:val="00A852BE"/>
    <w:rsid w:val="00A85B18"/>
    <w:rsid w:val="00A86596"/>
    <w:rsid w:val="00A90B58"/>
    <w:rsid w:val="00A91A4B"/>
    <w:rsid w:val="00A91EFB"/>
    <w:rsid w:val="00A927BF"/>
    <w:rsid w:val="00A92949"/>
    <w:rsid w:val="00A9363F"/>
    <w:rsid w:val="00A942C1"/>
    <w:rsid w:val="00A94EA5"/>
    <w:rsid w:val="00A96997"/>
    <w:rsid w:val="00A973BD"/>
    <w:rsid w:val="00AA1326"/>
    <w:rsid w:val="00AA14CA"/>
    <w:rsid w:val="00AA2CF3"/>
    <w:rsid w:val="00AA37D9"/>
    <w:rsid w:val="00AA3967"/>
    <w:rsid w:val="00AA3C5A"/>
    <w:rsid w:val="00AA4BBD"/>
    <w:rsid w:val="00AA70D1"/>
    <w:rsid w:val="00AB056B"/>
    <w:rsid w:val="00AB0860"/>
    <w:rsid w:val="00AB0A39"/>
    <w:rsid w:val="00AB1304"/>
    <w:rsid w:val="00AB1B3E"/>
    <w:rsid w:val="00AB2847"/>
    <w:rsid w:val="00AB47C4"/>
    <w:rsid w:val="00AB50F7"/>
    <w:rsid w:val="00AB6113"/>
    <w:rsid w:val="00AB7155"/>
    <w:rsid w:val="00AB721F"/>
    <w:rsid w:val="00AB7EBC"/>
    <w:rsid w:val="00AC0475"/>
    <w:rsid w:val="00AC0CF5"/>
    <w:rsid w:val="00AC1239"/>
    <w:rsid w:val="00AC138C"/>
    <w:rsid w:val="00AC2C41"/>
    <w:rsid w:val="00AC2E6C"/>
    <w:rsid w:val="00AC3C67"/>
    <w:rsid w:val="00AC3E69"/>
    <w:rsid w:val="00AC4755"/>
    <w:rsid w:val="00AC6817"/>
    <w:rsid w:val="00AC6D4F"/>
    <w:rsid w:val="00AC78F9"/>
    <w:rsid w:val="00AD066B"/>
    <w:rsid w:val="00AD077F"/>
    <w:rsid w:val="00AD1AF9"/>
    <w:rsid w:val="00AD2690"/>
    <w:rsid w:val="00AD41EF"/>
    <w:rsid w:val="00AD4BBE"/>
    <w:rsid w:val="00AD7772"/>
    <w:rsid w:val="00AD7DED"/>
    <w:rsid w:val="00AE0C0E"/>
    <w:rsid w:val="00AE1196"/>
    <w:rsid w:val="00AE1C33"/>
    <w:rsid w:val="00AE1F25"/>
    <w:rsid w:val="00AE2D67"/>
    <w:rsid w:val="00AE7388"/>
    <w:rsid w:val="00AE7BF6"/>
    <w:rsid w:val="00AE7FAD"/>
    <w:rsid w:val="00AF0E53"/>
    <w:rsid w:val="00AF19DF"/>
    <w:rsid w:val="00AF1FE8"/>
    <w:rsid w:val="00AF221C"/>
    <w:rsid w:val="00AF2B35"/>
    <w:rsid w:val="00AF35C4"/>
    <w:rsid w:val="00AF36B1"/>
    <w:rsid w:val="00AF38AF"/>
    <w:rsid w:val="00AF4B7D"/>
    <w:rsid w:val="00AF5731"/>
    <w:rsid w:val="00AF65D6"/>
    <w:rsid w:val="00B00012"/>
    <w:rsid w:val="00B002C7"/>
    <w:rsid w:val="00B005DD"/>
    <w:rsid w:val="00B03922"/>
    <w:rsid w:val="00B04964"/>
    <w:rsid w:val="00B04C17"/>
    <w:rsid w:val="00B110FE"/>
    <w:rsid w:val="00B12812"/>
    <w:rsid w:val="00B142EF"/>
    <w:rsid w:val="00B1476F"/>
    <w:rsid w:val="00B148AC"/>
    <w:rsid w:val="00B17022"/>
    <w:rsid w:val="00B17EE2"/>
    <w:rsid w:val="00B205BE"/>
    <w:rsid w:val="00B21A6C"/>
    <w:rsid w:val="00B22740"/>
    <w:rsid w:val="00B22877"/>
    <w:rsid w:val="00B22E5B"/>
    <w:rsid w:val="00B24D12"/>
    <w:rsid w:val="00B25123"/>
    <w:rsid w:val="00B258B3"/>
    <w:rsid w:val="00B26284"/>
    <w:rsid w:val="00B30191"/>
    <w:rsid w:val="00B31F07"/>
    <w:rsid w:val="00B32A95"/>
    <w:rsid w:val="00B364B7"/>
    <w:rsid w:val="00B36B9C"/>
    <w:rsid w:val="00B36C02"/>
    <w:rsid w:val="00B40013"/>
    <w:rsid w:val="00B404A4"/>
    <w:rsid w:val="00B41342"/>
    <w:rsid w:val="00B4593F"/>
    <w:rsid w:val="00B46207"/>
    <w:rsid w:val="00B466A4"/>
    <w:rsid w:val="00B470C0"/>
    <w:rsid w:val="00B50575"/>
    <w:rsid w:val="00B5367E"/>
    <w:rsid w:val="00B55BBA"/>
    <w:rsid w:val="00B5641B"/>
    <w:rsid w:val="00B57022"/>
    <w:rsid w:val="00B62C24"/>
    <w:rsid w:val="00B63B96"/>
    <w:rsid w:val="00B6476C"/>
    <w:rsid w:val="00B64E75"/>
    <w:rsid w:val="00B653A0"/>
    <w:rsid w:val="00B65A05"/>
    <w:rsid w:val="00B65DAF"/>
    <w:rsid w:val="00B66115"/>
    <w:rsid w:val="00B679D1"/>
    <w:rsid w:val="00B70D95"/>
    <w:rsid w:val="00B720E0"/>
    <w:rsid w:val="00B72B0A"/>
    <w:rsid w:val="00B7393D"/>
    <w:rsid w:val="00B751E5"/>
    <w:rsid w:val="00B76491"/>
    <w:rsid w:val="00B76541"/>
    <w:rsid w:val="00B76C60"/>
    <w:rsid w:val="00B7734D"/>
    <w:rsid w:val="00B80011"/>
    <w:rsid w:val="00B80902"/>
    <w:rsid w:val="00B81670"/>
    <w:rsid w:val="00B8216B"/>
    <w:rsid w:val="00B8268D"/>
    <w:rsid w:val="00B82F74"/>
    <w:rsid w:val="00B839C1"/>
    <w:rsid w:val="00B84572"/>
    <w:rsid w:val="00B84FFF"/>
    <w:rsid w:val="00B85610"/>
    <w:rsid w:val="00B857B5"/>
    <w:rsid w:val="00B90854"/>
    <w:rsid w:val="00B90C36"/>
    <w:rsid w:val="00B921D2"/>
    <w:rsid w:val="00B9248A"/>
    <w:rsid w:val="00B924F8"/>
    <w:rsid w:val="00B95149"/>
    <w:rsid w:val="00B95158"/>
    <w:rsid w:val="00B95B5D"/>
    <w:rsid w:val="00B9696F"/>
    <w:rsid w:val="00B9756F"/>
    <w:rsid w:val="00B97D18"/>
    <w:rsid w:val="00BA0F0C"/>
    <w:rsid w:val="00BA1413"/>
    <w:rsid w:val="00BA2275"/>
    <w:rsid w:val="00BA2976"/>
    <w:rsid w:val="00BA4447"/>
    <w:rsid w:val="00BA681B"/>
    <w:rsid w:val="00BA6F2E"/>
    <w:rsid w:val="00BA7663"/>
    <w:rsid w:val="00BB010D"/>
    <w:rsid w:val="00BB0C0B"/>
    <w:rsid w:val="00BB1C22"/>
    <w:rsid w:val="00BB2032"/>
    <w:rsid w:val="00BB2949"/>
    <w:rsid w:val="00BB2DA8"/>
    <w:rsid w:val="00BB402F"/>
    <w:rsid w:val="00BB5A70"/>
    <w:rsid w:val="00BB5E20"/>
    <w:rsid w:val="00BB5FED"/>
    <w:rsid w:val="00BB770A"/>
    <w:rsid w:val="00BB77B7"/>
    <w:rsid w:val="00BC0988"/>
    <w:rsid w:val="00BC0C4D"/>
    <w:rsid w:val="00BC31BA"/>
    <w:rsid w:val="00BC3B74"/>
    <w:rsid w:val="00BC45C8"/>
    <w:rsid w:val="00BC4D64"/>
    <w:rsid w:val="00BC531A"/>
    <w:rsid w:val="00BC575C"/>
    <w:rsid w:val="00BC600A"/>
    <w:rsid w:val="00BC644B"/>
    <w:rsid w:val="00BD0401"/>
    <w:rsid w:val="00BD3268"/>
    <w:rsid w:val="00BD346A"/>
    <w:rsid w:val="00BD3983"/>
    <w:rsid w:val="00BD3C95"/>
    <w:rsid w:val="00BD4589"/>
    <w:rsid w:val="00BD475D"/>
    <w:rsid w:val="00BD6508"/>
    <w:rsid w:val="00BD6CF5"/>
    <w:rsid w:val="00BD7053"/>
    <w:rsid w:val="00BD735E"/>
    <w:rsid w:val="00BE07E6"/>
    <w:rsid w:val="00BE0E9C"/>
    <w:rsid w:val="00BE18B4"/>
    <w:rsid w:val="00BE40AE"/>
    <w:rsid w:val="00BE53A9"/>
    <w:rsid w:val="00BF02CD"/>
    <w:rsid w:val="00BF0DE1"/>
    <w:rsid w:val="00BF1218"/>
    <w:rsid w:val="00BF1267"/>
    <w:rsid w:val="00BF1613"/>
    <w:rsid w:val="00BF1DB7"/>
    <w:rsid w:val="00BF24DA"/>
    <w:rsid w:val="00BF336D"/>
    <w:rsid w:val="00BF34D5"/>
    <w:rsid w:val="00BF54CF"/>
    <w:rsid w:val="00BF56B4"/>
    <w:rsid w:val="00BF5EC3"/>
    <w:rsid w:val="00BF6124"/>
    <w:rsid w:val="00BF6A44"/>
    <w:rsid w:val="00BF6EB3"/>
    <w:rsid w:val="00BF6F9C"/>
    <w:rsid w:val="00BF7154"/>
    <w:rsid w:val="00BF7279"/>
    <w:rsid w:val="00C00010"/>
    <w:rsid w:val="00C00270"/>
    <w:rsid w:val="00C0083F"/>
    <w:rsid w:val="00C00F3A"/>
    <w:rsid w:val="00C01DF7"/>
    <w:rsid w:val="00C01FA5"/>
    <w:rsid w:val="00C028AB"/>
    <w:rsid w:val="00C0471B"/>
    <w:rsid w:val="00C05906"/>
    <w:rsid w:val="00C06459"/>
    <w:rsid w:val="00C07B56"/>
    <w:rsid w:val="00C07D5B"/>
    <w:rsid w:val="00C10072"/>
    <w:rsid w:val="00C1364C"/>
    <w:rsid w:val="00C1367A"/>
    <w:rsid w:val="00C1386E"/>
    <w:rsid w:val="00C138E2"/>
    <w:rsid w:val="00C14630"/>
    <w:rsid w:val="00C15F03"/>
    <w:rsid w:val="00C165D5"/>
    <w:rsid w:val="00C17BF3"/>
    <w:rsid w:val="00C20405"/>
    <w:rsid w:val="00C21760"/>
    <w:rsid w:val="00C223F7"/>
    <w:rsid w:val="00C23588"/>
    <w:rsid w:val="00C236EE"/>
    <w:rsid w:val="00C23B51"/>
    <w:rsid w:val="00C24723"/>
    <w:rsid w:val="00C2691D"/>
    <w:rsid w:val="00C26CD5"/>
    <w:rsid w:val="00C272C3"/>
    <w:rsid w:val="00C27CAD"/>
    <w:rsid w:val="00C30B45"/>
    <w:rsid w:val="00C30D69"/>
    <w:rsid w:val="00C31F85"/>
    <w:rsid w:val="00C32E77"/>
    <w:rsid w:val="00C337C9"/>
    <w:rsid w:val="00C3441F"/>
    <w:rsid w:val="00C35ED0"/>
    <w:rsid w:val="00C36E39"/>
    <w:rsid w:val="00C4065A"/>
    <w:rsid w:val="00C40A1B"/>
    <w:rsid w:val="00C4135A"/>
    <w:rsid w:val="00C41472"/>
    <w:rsid w:val="00C418C5"/>
    <w:rsid w:val="00C42B0F"/>
    <w:rsid w:val="00C42B2E"/>
    <w:rsid w:val="00C43C59"/>
    <w:rsid w:val="00C44EA2"/>
    <w:rsid w:val="00C45C72"/>
    <w:rsid w:val="00C50A97"/>
    <w:rsid w:val="00C51AAA"/>
    <w:rsid w:val="00C529D4"/>
    <w:rsid w:val="00C52D28"/>
    <w:rsid w:val="00C53BE8"/>
    <w:rsid w:val="00C546DA"/>
    <w:rsid w:val="00C5513A"/>
    <w:rsid w:val="00C556E7"/>
    <w:rsid w:val="00C55C52"/>
    <w:rsid w:val="00C61255"/>
    <w:rsid w:val="00C6134C"/>
    <w:rsid w:val="00C61663"/>
    <w:rsid w:val="00C61ABC"/>
    <w:rsid w:val="00C63299"/>
    <w:rsid w:val="00C6747B"/>
    <w:rsid w:val="00C705C0"/>
    <w:rsid w:val="00C711F6"/>
    <w:rsid w:val="00C73097"/>
    <w:rsid w:val="00C73E33"/>
    <w:rsid w:val="00C7464A"/>
    <w:rsid w:val="00C75028"/>
    <w:rsid w:val="00C75AD6"/>
    <w:rsid w:val="00C75D7A"/>
    <w:rsid w:val="00C76679"/>
    <w:rsid w:val="00C77C49"/>
    <w:rsid w:val="00C814A8"/>
    <w:rsid w:val="00C8344D"/>
    <w:rsid w:val="00C846D3"/>
    <w:rsid w:val="00C86317"/>
    <w:rsid w:val="00C8686A"/>
    <w:rsid w:val="00C9137E"/>
    <w:rsid w:val="00C94DE9"/>
    <w:rsid w:val="00C9627B"/>
    <w:rsid w:val="00C975B3"/>
    <w:rsid w:val="00CA1778"/>
    <w:rsid w:val="00CA198A"/>
    <w:rsid w:val="00CA2C28"/>
    <w:rsid w:val="00CA30FD"/>
    <w:rsid w:val="00CA3B49"/>
    <w:rsid w:val="00CA3E8D"/>
    <w:rsid w:val="00CA4977"/>
    <w:rsid w:val="00CA58BE"/>
    <w:rsid w:val="00CA5C6B"/>
    <w:rsid w:val="00CA6E03"/>
    <w:rsid w:val="00CB00A5"/>
    <w:rsid w:val="00CB07F6"/>
    <w:rsid w:val="00CB0BB3"/>
    <w:rsid w:val="00CB2219"/>
    <w:rsid w:val="00CB2D06"/>
    <w:rsid w:val="00CB41FA"/>
    <w:rsid w:val="00CB4B07"/>
    <w:rsid w:val="00CB545A"/>
    <w:rsid w:val="00CB62DA"/>
    <w:rsid w:val="00CB7A46"/>
    <w:rsid w:val="00CC2640"/>
    <w:rsid w:val="00CC3E54"/>
    <w:rsid w:val="00CC488C"/>
    <w:rsid w:val="00CC4A8B"/>
    <w:rsid w:val="00CC569A"/>
    <w:rsid w:val="00CC7532"/>
    <w:rsid w:val="00CD0464"/>
    <w:rsid w:val="00CD0923"/>
    <w:rsid w:val="00CD0E5F"/>
    <w:rsid w:val="00CD2C0D"/>
    <w:rsid w:val="00CD3320"/>
    <w:rsid w:val="00CD3527"/>
    <w:rsid w:val="00CD3539"/>
    <w:rsid w:val="00CD3F12"/>
    <w:rsid w:val="00CD450D"/>
    <w:rsid w:val="00CD49AC"/>
    <w:rsid w:val="00CD657D"/>
    <w:rsid w:val="00CD6849"/>
    <w:rsid w:val="00CD7196"/>
    <w:rsid w:val="00CD7612"/>
    <w:rsid w:val="00CD7AE5"/>
    <w:rsid w:val="00CE035D"/>
    <w:rsid w:val="00CE06CC"/>
    <w:rsid w:val="00CE07C7"/>
    <w:rsid w:val="00CE0A0C"/>
    <w:rsid w:val="00CE595E"/>
    <w:rsid w:val="00CE6200"/>
    <w:rsid w:val="00CF0688"/>
    <w:rsid w:val="00CF2271"/>
    <w:rsid w:val="00CF3E99"/>
    <w:rsid w:val="00CF5B87"/>
    <w:rsid w:val="00D01B1F"/>
    <w:rsid w:val="00D02360"/>
    <w:rsid w:val="00D02650"/>
    <w:rsid w:val="00D02B9D"/>
    <w:rsid w:val="00D02FC7"/>
    <w:rsid w:val="00D03382"/>
    <w:rsid w:val="00D05C66"/>
    <w:rsid w:val="00D06AC6"/>
    <w:rsid w:val="00D07DF6"/>
    <w:rsid w:val="00D10597"/>
    <w:rsid w:val="00D119BB"/>
    <w:rsid w:val="00D11FF6"/>
    <w:rsid w:val="00D132FD"/>
    <w:rsid w:val="00D15D7E"/>
    <w:rsid w:val="00D16258"/>
    <w:rsid w:val="00D162D6"/>
    <w:rsid w:val="00D178FE"/>
    <w:rsid w:val="00D20148"/>
    <w:rsid w:val="00D218BD"/>
    <w:rsid w:val="00D21C88"/>
    <w:rsid w:val="00D254F1"/>
    <w:rsid w:val="00D25708"/>
    <w:rsid w:val="00D2576C"/>
    <w:rsid w:val="00D258A3"/>
    <w:rsid w:val="00D363C4"/>
    <w:rsid w:val="00D40659"/>
    <w:rsid w:val="00D41B7F"/>
    <w:rsid w:val="00D426EA"/>
    <w:rsid w:val="00D4299A"/>
    <w:rsid w:val="00D42B89"/>
    <w:rsid w:val="00D450C0"/>
    <w:rsid w:val="00D462D8"/>
    <w:rsid w:val="00D46CC7"/>
    <w:rsid w:val="00D47300"/>
    <w:rsid w:val="00D47B6A"/>
    <w:rsid w:val="00D50CDE"/>
    <w:rsid w:val="00D51FAA"/>
    <w:rsid w:val="00D5343F"/>
    <w:rsid w:val="00D5373D"/>
    <w:rsid w:val="00D53B52"/>
    <w:rsid w:val="00D546B1"/>
    <w:rsid w:val="00D54DEA"/>
    <w:rsid w:val="00D56AA5"/>
    <w:rsid w:val="00D61B33"/>
    <w:rsid w:val="00D62F5E"/>
    <w:rsid w:val="00D6382C"/>
    <w:rsid w:val="00D6395A"/>
    <w:rsid w:val="00D644EF"/>
    <w:rsid w:val="00D65017"/>
    <w:rsid w:val="00D6530D"/>
    <w:rsid w:val="00D65438"/>
    <w:rsid w:val="00D65CC6"/>
    <w:rsid w:val="00D6616A"/>
    <w:rsid w:val="00D67852"/>
    <w:rsid w:val="00D70C65"/>
    <w:rsid w:val="00D70F9D"/>
    <w:rsid w:val="00D7112B"/>
    <w:rsid w:val="00D71F8A"/>
    <w:rsid w:val="00D72247"/>
    <w:rsid w:val="00D73459"/>
    <w:rsid w:val="00D73858"/>
    <w:rsid w:val="00D73ADF"/>
    <w:rsid w:val="00D74541"/>
    <w:rsid w:val="00D75D8D"/>
    <w:rsid w:val="00D7791E"/>
    <w:rsid w:val="00D8062F"/>
    <w:rsid w:val="00D80D04"/>
    <w:rsid w:val="00D819E9"/>
    <w:rsid w:val="00D83BCC"/>
    <w:rsid w:val="00D84883"/>
    <w:rsid w:val="00D86207"/>
    <w:rsid w:val="00D86E92"/>
    <w:rsid w:val="00D87DAD"/>
    <w:rsid w:val="00D921EA"/>
    <w:rsid w:val="00D92C85"/>
    <w:rsid w:val="00D92D87"/>
    <w:rsid w:val="00D95548"/>
    <w:rsid w:val="00D95CF5"/>
    <w:rsid w:val="00D96910"/>
    <w:rsid w:val="00D96B17"/>
    <w:rsid w:val="00DA0257"/>
    <w:rsid w:val="00DA281A"/>
    <w:rsid w:val="00DA4C0A"/>
    <w:rsid w:val="00DA7A92"/>
    <w:rsid w:val="00DA7F27"/>
    <w:rsid w:val="00DB1A45"/>
    <w:rsid w:val="00DB1DD3"/>
    <w:rsid w:val="00DB5D92"/>
    <w:rsid w:val="00DB5F29"/>
    <w:rsid w:val="00DB6107"/>
    <w:rsid w:val="00DB6470"/>
    <w:rsid w:val="00DB6741"/>
    <w:rsid w:val="00DC2F2C"/>
    <w:rsid w:val="00DC36D7"/>
    <w:rsid w:val="00DC42EF"/>
    <w:rsid w:val="00DC68A1"/>
    <w:rsid w:val="00DC6BE0"/>
    <w:rsid w:val="00DD1450"/>
    <w:rsid w:val="00DD2652"/>
    <w:rsid w:val="00DD462F"/>
    <w:rsid w:val="00DD64B5"/>
    <w:rsid w:val="00DD79D5"/>
    <w:rsid w:val="00DE0181"/>
    <w:rsid w:val="00DE0416"/>
    <w:rsid w:val="00DE1B29"/>
    <w:rsid w:val="00DE1BAB"/>
    <w:rsid w:val="00DE2DE6"/>
    <w:rsid w:val="00DE33D7"/>
    <w:rsid w:val="00DE4E40"/>
    <w:rsid w:val="00DE7035"/>
    <w:rsid w:val="00DE724B"/>
    <w:rsid w:val="00DF1657"/>
    <w:rsid w:val="00DF27C2"/>
    <w:rsid w:val="00DF29D7"/>
    <w:rsid w:val="00DF3CBC"/>
    <w:rsid w:val="00DF7C0D"/>
    <w:rsid w:val="00E00795"/>
    <w:rsid w:val="00E014E3"/>
    <w:rsid w:val="00E0178E"/>
    <w:rsid w:val="00E02149"/>
    <w:rsid w:val="00E02650"/>
    <w:rsid w:val="00E02EC6"/>
    <w:rsid w:val="00E04D01"/>
    <w:rsid w:val="00E04FE6"/>
    <w:rsid w:val="00E078BB"/>
    <w:rsid w:val="00E107B7"/>
    <w:rsid w:val="00E1114A"/>
    <w:rsid w:val="00E122E0"/>
    <w:rsid w:val="00E12647"/>
    <w:rsid w:val="00E13056"/>
    <w:rsid w:val="00E144D9"/>
    <w:rsid w:val="00E155DC"/>
    <w:rsid w:val="00E17E29"/>
    <w:rsid w:val="00E17FA6"/>
    <w:rsid w:val="00E22140"/>
    <w:rsid w:val="00E2240F"/>
    <w:rsid w:val="00E25C2A"/>
    <w:rsid w:val="00E26E58"/>
    <w:rsid w:val="00E27B1F"/>
    <w:rsid w:val="00E3051B"/>
    <w:rsid w:val="00E32151"/>
    <w:rsid w:val="00E32B38"/>
    <w:rsid w:val="00E331C6"/>
    <w:rsid w:val="00E338AA"/>
    <w:rsid w:val="00E33992"/>
    <w:rsid w:val="00E34BB3"/>
    <w:rsid w:val="00E3560D"/>
    <w:rsid w:val="00E359B1"/>
    <w:rsid w:val="00E36E76"/>
    <w:rsid w:val="00E37625"/>
    <w:rsid w:val="00E377C5"/>
    <w:rsid w:val="00E37B38"/>
    <w:rsid w:val="00E41AC9"/>
    <w:rsid w:val="00E42E61"/>
    <w:rsid w:val="00E440E1"/>
    <w:rsid w:val="00E45E8D"/>
    <w:rsid w:val="00E4613E"/>
    <w:rsid w:val="00E50BC5"/>
    <w:rsid w:val="00E510A3"/>
    <w:rsid w:val="00E52334"/>
    <w:rsid w:val="00E52801"/>
    <w:rsid w:val="00E53B20"/>
    <w:rsid w:val="00E54631"/>
    <w:rsid w:val="00E556A4"/>
    <w:rsid w:val="00E60802"/>
    <w:rsid w:val="00E60D8B"/>
    <w:rsid w:val="00E6250F"/>
    <w:rsid w:val="00E65B5A"/>
    <w:rsid w:val="00E66218"/>
    <w:rsid w:val="00E7072A"/>
    <w:rsid w:val="00E70FEE"/>
    <w:rsid w:val="00E720E9"/>
    <w:rsid w:val="00E72A85"/>
    <w:rsid w:val="00E73E54"/>
    <w:rsid w:val="00E7413A"/>
    <w:rsid w:val="00E76A28"/>
    <w:rsid w:val="00E77DDC"/>
    <w:rsid w:val="00E77F37"/>
    <w:rsid w:val="00E81FE3"/>
    <w:rsid w:val="00E8328B"/>
    <w:rsid w:val="00E83E64"/>
    <w:rsid w:val="00E84720"/>
    <w:rsid w:val="00E853E4"/>
    <w:rsid w:val="00E90485"/>
    <w:rsid w:val="00E907A7"/>
    <w:rsid w:val="00E90E64"/>
    <w:rsid w:val="00E91331"/>
    <w:rsid w:val="00E915DB"/>
    <w:rsid w:val="00E91B93"/>
    <w:rsid w:val="00E92AC2"/>
    <w:rsid w:val="00E938A6"/>
    <w:rsid w:val="00E95AFE"/>
    <w:rsid w:val="00E96275"/>
    <w:rsid w:val="00E969A2"/>
    <w:rsid w:val="00EA152E"/>
    <w:rsid w:val="00EA3DF1"/>
    <w:rsid w:val="00EA48DA"/>
    <w:rsid w:val="00EA5B3F"/>
    <w:rsid w:val="00EA64C0"/>
    <w:rsid w:val="00EB074A"/>
    <w:rsid w:val="00EB2314"/>
    <w:rsid w:val="00EB2ED6"/>
    <w:rsid w:val="00EB39E3"/>
    <w:rsid w:val="00EB42F4"/>
    <w:rsid w:val="00EB49D6"/>
    <w:rsid w:val="00EB646E"/>
    <w:rsid w:val="00EB6C68"/>
    <w:rsid w:val="00EC024C"/>
    <w:rsid w:val="00EC121D"/>
    <w:rsid w:val="00EC18BB"/>
    <w:rsid w:val="00EC2B54"/>
    <w:rsid w:val="00EC4579"/>
    <w:rsid w:val="00EC67B4"/>
    <w:rsid w:val="00EC68F5"/>
    <w:rsid w:val="00EC6B82"/>
    <w:rsid w:val="00ED0C3D"/>
    <w:rsid w:val="00ED17CC"/>
    <w:rsid w:val="00ED3C7A"/>
    <w:rsid w:val="00ED4CB6"/>
    <w:rsid w:val="00ED540E"/>
    <w:rsid w:val="00ED5A40"/>
    <w:rsid w:val="00ED5B19"/>
    <w:rsid w:val="00ED6A88"/>
    <w:rsid w:val="00ED7233"/>
    <w:rsid w:val="00EE0035"/>
    <w:rsid w:val="00EE13A9"/>
    <w:rsid w:val="00EE1B30"/>
    <w:rsid w:val="00EE3785"/>
    <w:rsid w:val="00EE4044"/>
    <w:rsid w:val="00EE4053"/>
    <w:rsid w:val="00EE482E"/>
    <w:rsid w:val="00EE49D3"/>
    <w:rsid w:val="00EE5B00"/>
    <w:rsid w:val="00EE6A1C"/>
    <w:rsid w:val="00EE6A39"/>
    <w:rsid w:val="00EF02FD"/>
    <w:rsid w:val="00EF4764"/>
    <w:rsid w:val="00EF4A17"/>
    <w:rsid w:val="00EF4C13"/>
    <w:rsid w:val="00EF50A6"/>
    <w:rsid w:val="00F00785"/>
    <w:rsid w:val="00F0182C"/>
    <w:rsid w:val="00F0220B"/>
    <w:rsid w:val="00F02E83"/>
    <w:rsid w:val="00F02EBC"/>
    <w:rsid w:val="00F033AB"/>
    <w:rsid w:val="00F03888"/>
    <w:rsid w:val="00F03F61"/>
    <w:rsid w:val="00F053ED"/>
    <w:rsid w:val="00F05408"/>
    <w:rsid w:val="00F06267"/>
    <w:rsid w:val="00F062A7"/>
    <w:rsid w:val="00F062D7"/>
    <w:rsid w:val="00F1090F"/>
    <w:rsid w:val="00F10B9C"/>
    <w:rsid w:val="00F12C9D"/>
    <w:rsid w:val="00F12E65"/>
    <w:rsid w:val="00F133D4"/>
    <w:rsid w:val="00F14A1F"/>
    <w:rsid w:val="00F17F3B"/>
    <w:rsid w:val="00F216CD"/>
    <w:rsid w:val="00F22697"/>
    <w:rsid w:val="00F24216"/>
    <w:rsid w:val="00F25F15"/>
    <w:rsid w:val="00F268B8"/>
    <w:rsid w:val="00F275AC"/>
    <w:rsid w:val="00F301A7"/>
    <w:rsid w:val="00F31ACF"/>
    <w:rsid w:val="00F31CC7"/>
    <w:rsid w:val="00F33278"/>
    <w:rsid w:val="00F336CF"/>
    <w:rsid w:val="00F33D40"/>
    <w:rsid w:val="00F35317"/>
    <w:rsid w:val="00F3595E"/>
    <w:rsid w:val="00F372B1"/>
    <w:rsid w:val="00F37B0D"/>
    <w:rsid w:val="00F429F9"/>
    <w:rsid w:val="00F4362E"/>
    <w:rsid w:val="00F44FAD"/>
    <w:rsid w:val="00F450A8"/>
    <w:rsid w:val="00F461E2"/>
    <w:rsid w:val="00F46CCF"/>
    <w:rsid w:val="00F51606"/>
    <w:rsid w:val="00F51F17"/>
    <w:rsid w:val="00F5214E"/>
    <w:rsid w:val="00F52E86"/>
    <w:rsid w:val="00F5323F"/>
    <w:rsid w:val="00F53440"/>
    <w:rsid w:val="00F5368A"/>
    <w:rsid w:val="00F537B8"/>
    <w:rsid w:val="00F55104"/>
    <w:rsid w:val="00F60972"/>
    <w:rsid w:val="00F6175F"/>
    <w:rsid w:val="00F61BD4"/>
    <w:rsid w:val="00F61FA2"/>
    <w:rsid w:val="00F62684"/>
    <w:rsid w:val="00F63A91"/>
    <w:rsid w:val="00F64E22"/>
    <w:rsid w:val="00F660BE"/>
    <w:rsid w:val="00F6665C"/>
    <w:rsid w:val="00F672E2"/>
    <w:rsid w:val="00F70176"/>
    <w:rsid w:val="00F7049E"/>
    <w:rsid w:val="00F70BC4"/>
    <w:rsid w:val="00F711DE"/>
    <w:rsid w:val="00F72E59"/>
    <w:rsid w:val="00F72FD1"/>
    <w:rsid w:val="00F735E4"/>
    <w:rsid w:val="00F7521B"/>
    <w:rsid w:val="00F768D5"/>
    <w:rsid w:val="00F76E0F"/>
    <w:rsid w:val="00F8161B"/>
    <w:rsid w:val="00F82774"/>
    <w:rsid w:val="00F82FA1"/>
    <w:rsid w:val="00F82FE8"/>
    <w:rsid w:val="00F84307"/>
    <w:rsid w:val="00F855F6"/>
    <w:rsid w:val="00F8581E"/>
    <w:rsid w:val="00F8740C"/>
    <w:rsid w:val="00F8780B"/>
    <w:rsid w:val="00F90218"/>
    <w:rsid w:val="00F90653"/>
    <w:rsid w:val="00F926A4"/>
    <w:rsid w:val="00F92777"/>
    <w:rsid w:val="00F93CE6"/>
    <w:rsid w:val="00F94072"/>
    <w:rsid w:val="00F95246"/>
    <w:rsid w:val="00FA12EE"/>
    <w:rsid w:val="00FA1E78"/>
    <w:rsid w:val="00FA221B"/>
    <w:rsid w:val="00FA3A1E"/>
    <w:rsid w:val="00FA3D76"/>
    <w:rsid w:val="00FA3DC6"/>
    <w:rsid w:val="00FA617E"/>
    <w:rsid w:val="00FA6198"/>
    <w:rsid w:val="00FA61FC"/>
    <w:rsid w:val="00FA6C0B"/>
    <w:rsid w:val="00FB06ED"/>
    <w:rsid w:val="00FB0815"/>
    <w:rsid w:val="00FB216D"/>
    <w:rsid w:val="00FB323A"/>
    <w:rsid w:val="00FB62E9"/>
    <w:rsid w:val="00FB7B8B"/>
    <w:rsid w:val="00FC00A9"/>
    <w:rsid w:val="00FC07B3"/>
    <w:rsid w:val="00FC0EC8"/>
    <w:rsid w:val="00FC134D"/>
    <w:rsid w:val="00FC1858"/>
    <w:rsid w:val="00FC371B"/>
    <w:rsid w:val="00FC566F"/>
    <w:rsid w:val="00FC5838"/>
    <w:rsid w:val="00FC7C98"/>
    <w:rsid w:val="00FD0DCF"/>
    <w:rsid w:val="00FD2C4E"/>
    <w:rsid w:val="00FD3F50"/>
    <w:rsid w:val="00FD3F82"/>
    <w:rsid w:val="00FE0304"/>
    <w:rsid w:val="00FE0E90"/>
    <w:rsid w:val="00FE1499"/>
    <w:rsid w:val="00FE19B2"/>
    <w:rsid w:val="00FE502E"/>
    <w:rsid w:val="00FE5696"/>
    <w:rsid w:val="00FE7596"/>
    <w:rsid w:val="00FF08C9"/>
    <w:rsid w:val="00FF15A9"/>
    <w:rsid w:val="00FF193E"/>
    <w:rsid w:val="00FF1A07"/>
    <w:rsid w:val="00FF2A61"/>
    <w:rsid w:val="00FF3074"/>
    <w:rsid w:val="00FF3977"/>
    <w:rsid w:val="00FF55EE"/>
    <w:rsid w:val="00FF6663"/>
    <w:rsid w:val="031DF4D3"/>
    <w:rsid w:val="051C5A66"/>
    <w:rsid w:val="05AA37EE"/>
    <w:rsid w:val="13045894"/>
    <w:rsid w:val="13082D65"/>
    <w:rsid w:val="15E23741"/>
    <w:rsid w:val="18E22456"/>
    <w:rsid w:val="231D5D96"/>
    <w:rsid w:val="251899F0"/>
    <w:rsid w:val="25C48A74"/>
    <w:rsid w:val="26D33784"/>
    <w:rsid w:val="2C7AE383"/>
    <w:rsid w:val="2EE3C8B7"/>
    <w:rsid w:val="36089D6C"/>
    <w:rsid w:val="3FE7BBE2"/>
    <w:rsid w:val="43485B78"/>
    <w:rsid w:val="43BE4809"/>
    <w:rsid w:val="4CCBC4D1"/>
    <w:rsid w:val="4DAF616D"/>
    <w:rsid w:val="5332CD84"/>
    <w:rsid w:val="53BBEB19"/>
    <w:rsid w:val="54F40CBD"/>
    <w:rsid w:val="58AD12B2"/>
    <w:rsid w:val="60306D36"/>
    <w:rsid w:val="61893EE6"/>
    <w:rsid w:val="679F1948"/>
    <w:rsid w:val="6886542C"/>
    <w:rsid w:val="68C3593B"/>
    <w:rsid w:val="6A444BBF"/>
    <w:rsid w:val="6B724185"/>
    <w:rsid w:val="6BBDF4EE"/>
    <w:rsid w:val="6EE2ADD0"/>
    <w:rsid w:val="78C13B3D"/>
    <w:rsid w:val="7C87DE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A4CFA5E"/>
  <w14:defaultImageDpi w14:val="0"/>
  <w15:docId w15:val="{7C55E1D8-EFF8-4C1B-BB90-CB6E72C8F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en-US" w:eastAsia="en-US" w:bidi="ar-SA"/>
      </w:rPr>
    </w:rPrDefault>
    <w:pPrDefault/>
  </w:docDefaults>
  <w:latentStyles w:defLockedState="0" w:defUIPriority="99" w:defSemiHidden="0" w:defUnhideWhenUsed="0" w:defQFormat="0" w:count="376">
    <w:lsdException w:name="Normal" w:uiPriority="98"/>
    <w:lsdException w:name="heading 1" w:uiPriority="0" w:qFormat="1"/>
    <w:lsdException w:name="heading 2" w:semiHidden="1" w:uiPriority="1" w:unhideWhenUsed="1" w:qFormat="1"/>
    <w:lsdException w:name="heading 3" w:semiHidden="1" w:uiPriority="2" w:unhideWhenUsed="1" w:qFormat="1"/>
    <w:lsdException w:name="heading 4" w:semiHidden="1" w:uiPriority="3" w:unhideWhenUsed="1" w:qFormat="1"/>
    <w:lsdException w:name="heading 5" w:semiHidden="1" w:uiPriority="98" w:unhideWhenUsed="1" w:qFormat="1"/>
    <w:lsdException w:name="heading 6" w:semiHidden="1" w:uiPriority="98" w:unhideWhenUsed="1" w:qFormat="1"/>
    <w:lsdException w:name="heading 7" w:semiHidden="1" w:uiPriority="98" w:unhideWhenUsed="1" w:qFormat="1"/>
    <w:lsdException w:name="heading 8" w:semiHidden="1" w:uiPriority="98" w:unhideWhenUsed="1" w:qFormat="1"/>
    <w:lsdException w:name="heading 9" w:semiHidden="1" w:uiPriority="0" w:unhideWhenUsed="1" w:qFormat="1"/>
    <w:lsdException w:name="toc 1" w:semiHidden="1" w:uiPriority="98" w:unhideWhenUsed="1"/>
    <w:lsdException w:name="toc 2" w:semiHidden="1" w:uiPriority="39" w:unhideWhenUsed="1"/>
    <w:lsdException w:name="toc 3" w:semiHidden="1" w:uiPriority="39" w:unhideWhenUsed="1"/>
    <w:lsdException w:name="toc 4" w:semiHidden="1" w:uiPriority="98" w:unhideWhenUsed="1"/>
    <w:lsdException w:name="toc 5" w:semiHidden="1" w:uiPriority="98" w:unhideWhenUsed="1"/>
    <w:lsdException w:name="toc 6" w:semiHidden="1" w:uiPriority="98" w:unhideWhenUsed="1"/>
    <w:lsdException w:name="toc 7" w:semiHidden="1" w:uiPriority="98" w:unhideWhenUsed="1"/>
    <w:lsdException w:name="toc 8" w:semiHidden="1" w:uiPriority="98" w:unhideWhenUsed="1"/>
    <w:lsdException w:name="toc 9" w:semiHidden="1" w:uiPriority="0" w:unhideWhenUsed="1"/>
    <w:lsdException w:name="header" w:semiHidden="1" w:uiPriority="0" w:unhideWhenUsed="1"/>
    <w:lsdException w:name="footer" w:semiHidden="1" w:uiPriority="0" w:unhideWhenUsed="1"/>
    <w:lsdException w:name="caption" w:semiHidden="1" w:uiPriority="0" w:unhideWhenUsed="1" w:qFormat="1"/>
    <w:lsdException w:name="page number" w:semiHidden="1" w:uiPriority="0" w:unhideWhenUsed="1"/>
    <w:lsdException w:name="macro" w:semiHidden="1" w:unhideWhenUsed="1"/>
    <w:lsdException w:name="List Bullet" w:semiHidden="1" w:uiPriority="4" w:unhideWhenUsed="1" w:qFormat="1"/>
    <w:lsdException w:name="List Number" w:semiHidden="1" w:unhideWhenUsed="1"/>
    <w:lsdException w:name="List Bullet 2" w:semiHidden="1" w:unhideWhenUsed="1" w:qFormat="1"/>
    <w:lsdException w:name="Title" w:uiPriority="0" w:qFormat="1"/>
    <w:lsdException w:name="Default Paragraph Font" w:semiHidden="1" w:uiPriority="1" w:unhideWhenUsed="1"/>
    <w:lsdException w:name="Body Text" w:semiHidden="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Body Text 2"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qFormat="1"/>
    <w:lsdException w:name="Document Map" w:semiHidden="1" w:uiPriority="0" w:unhideWhenUsed="1"/>
    <w:lsdException w:name="Normal Table" w:semiHidden="1" w:unhideWhenUsed="1"/>
    <w:lsdException w:name="annotation subject"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5"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98" w:qFormat="1"/>
    <w:lsdException w:name="Quote" w:uiPriority="98"/>
    <w:lsdException w:name="Intense Quote" w:uiPriority="9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98"/>
    <w:lsdException w:name="Intense Emphasis" w:uiPriority="98"/>
    <w:lsdException w:name="Subtle Reference" w:uiPriority="98"/>
    <w:lsdException w:name="Intense Reference" w:uiPriority="98"/>
    <w:lsdException w:name="Book Title" w:uiPriority="98"/>
    <w:lsdException w:name="Bibliography" w:semiHidden="1" w:uiPriority="98"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8"/>
    <w:rsid w:val="00F84307"/>
    <w:pPr>
      <w:spacing w:after="200" w:line="276" w:lineRule="auto"/>
    </w:pPr>
    <w:rPr>
      <w:rFonts w:ascii="Arial Narrow" w:hAnsi="Arial Narrow" w:cs="Times New Roman"/>
      <w:sz w:val="22"/>
      <w:szCs w:val="22"/>
    </w:rPr>
  </w:style>
  <w:style w:type="paragraph" w:styleId="Heading1">
    <w:name w:val="heading 1"/>
    <w:aliases w:val="Article,Division,Article Title"/>
    <w:basedOn w:val="Normal"/>
    <w:next w:val="BodyText"/>
    <w:link w:val="Heading1Char"/>
    <w:qFormat/>
    <w:rsid w:val="00ED4CB6"/>
    <w:pPr>
      <w:keepNext/>
      <w:pBdr>
        <w:top w:val="single" w:sz="4" w:space="1" w:color="auto"/>
      </w:pBdr>
      <w:tabs>
        <w:tab w:val="num" w:pos="720"/>
        <w:tab w:val="num" w:pos="1440"/>
      </w:tabs>
      <w:spacing w:before="240" w:after="60" w:line="240" w:lineRule="auto"/>
      <w:ind w:left="1440" w:hanging="1440"/>
      <w:outlineLvl w:val="0"/>
    </w:pPr>
    <w:rPr>
      <w:b/>
      <w:caps/>
      <w:kern w:val="28"/>
      <w:sz w:val="24"/>
      <w:szCs w:val="20"/>
    </w:rPr>
  </w:style>
  <w:style w:type="paragraph" w:styleId="Heading2">
    <w:name w:val="heading 2"/>
    <w:aliases w:val="Section,Item,Section Level 1"/>
    <w:basedOn w:val="Normal"/>
    <w:next w:val="NoSpacing"/>
    <w:link w:val="Heading2Char"/>
    <w:uiPriority w:val="1"/>
    <w:qFormat/>
    <w:rsid w:val="00ED4CB6"/>
    <w:pPr>
      <w:numPr>
        <w:ilvl w:val="1"/>
        <w:numId w:val="4"/>
      </w:numPr>
      <w:tabs>
        <w:tab w:val="clear" w:pos="360"/>
        <w:tab w:val="num" w:pos="720"/>
        <w:tab w:val="num" w:pos="1800"/>
      </w:tabs>
      <w:spacing w:before="240" w:after="60" w:line="240" w:lineRule="auto"/>
      <w:ind w:left="1440" w:hanging="1440"/>
      <w:outlineLvl w:val="1"/>
    </w:pPr>
    <w:rPr>
      <w:sz w:val="20"/>
      <w:szCs w:val="20"/>
    </w:rPr>
  </w:style>
  <w:style w:type="paragraph" w:styleId="Heading3">
    <w:name w:val="heading 3"/>
    <w:aliases w:val="Subsection 1,Subsection Level 1"/>
    <w:basedOn w:val="Normal"/>
    <w:next w:val="NoSpacing"/>
    <w:link w:val="Heading3Char"/>
    <w:uiPriority w:val="2"/>
    <w:qFormat/>
    <w:rsid w:val="00ED4CB6"/>
    <w:pPr>
      <w:numPr>
        <w:ilvl w:val="2"/>
        <w:numId w:val="4"/>
      </w:numPr>
      <w:tabs>
        <w:tab w:val="clear" w:pos="360"/>
        <w:tab w:val="num" w:pos="720"/>
        <w:tab w:val="num" w:pos="1440"/>
      </w:tabs>
      <w:spacing w:before="240" w:after="60" w:line="240" w:lineRule="auto"/>
      <w:ind w:left="720"/>
      <w:outlineLvl w:val="2"/>
    </w:pPr>
    <w:rPr>
      <w:sz w:val="20"/>
      <w:szCs w:val="20"/>
    </w:rPr>
  </w:style>
  <w:style w:type="paragraph" w:styleId="Heading4">
    <w:name w:val="heading 4"/>
    <w:aliases w:val="Subsection 2,SubArticle"/>
    <w:basedOn w:val="Normal"/>
    <w:next w:val="NoSpacing"/>
    <w:link w:val="Heading4Char"/>
    <w:uiPriority w:val="3"/>
    <w:qFormat/>
    <w:rsid w:val="00ED4CB6"/>
    <w:pPr>
      <w:numPr>
        <w:ilvl w:val="3"/>
        <w:numId w:val="4"/>
      </w:numPr>
      <w:tabs>
        <w:tab w:val="clear" w:pos="360"/>
        <w:tab w:val="num" w:pos="720"/>
        <w:tab w:val="num" w:pos="1440"/>
      </w:tabs>
      <w:spacing w:before="240" w:after="60" w:line="240" w:lineRule="auto"/>
      <w:ind w:left="1440" w:hanging="1440"/>
      <w:outlineLvl w:val="3"/>
    </w:pPr>
    <w:rPr>
      <w:sz w:val="20"/>
      <w:szCs w:val="20"/>
    </w:rPr>
  </w:style>
  <w:style w:type="paragraph" w:styleId="Heading5">
    <w:name w:val="heading 5"/>
    <w:aliases w:val="Subsection 3"/>
    <w:basedOn w:val="Normal"/>
    <w:next w:val="BodyText"/>
    <w:link w:val="Heading5Char"/>
    <w:uiPriority w:val="98"/>
    <w:qFormat/>
    <w:rsid w:val="00C0083F"/>
    <w:pPr>
      <w:numPr>
        <w:ilvl w:val="4"/>
        <w:numId w:val="2"/>
      </w:numPr>
      <w:tabs>
        <w:tab w:val="num" w:pos="1440"/>
      </w:tabs>
      <w:spacing w:before="240" w:after="60" w:line="240" w:lineRule="auto"/>
      <w:ind w:left="1440" w:hanging="1440"/>
      <w:outlineLvl w:val="4"/>
    </w:pPr>
    <w:rPr>
      <w:sz w:val="20"/>
      <w:szCs w:val="20"/>
    </w:rPr>
  </w:style>
  <w:style w:type="paragraph" w:styleId="Heading6">
    <w:name w:val="heading 6"/>
    <w:aliases w:val="SS-1st"/>
    <w:basedOn w:val="Normal"/>
    <w:next w:val="BodyText"/>
    <w:link w:val="Heading6Char"/>
    <w:uiPriority w:val="98"/>
    <w:qFormat/>
    <w:rsid w:val="00C0083F"/>
    <w:pPr>
      <w:numPr>
        <w:ilvl w:val="5"/>
        <w:numId w:val="2"/>
      </w:numPr>
      <w:tabs>
        <w:tab w:val="num" w:pos="1440"/>
      </w:tabs>
      <w:spacing w:before="240" w:after="60" w:line="240" w:lineRule="auto"/>
      <w:ind w:left="1440" w:hanging="1440"/>
      <w:outlineLvl w:val="5"/>
    </w:pPr>
    <w:rPr>
      <w:sz w:val="20"/>
      <w:szCs w:val="20"/>
    </w:rPr>
  </w:style>
  <w:style w:type="paragraph" w:styleId="Heading7">
    <w:name w:val="heading 7"/>
    <w:aliases w:val="Subsection 5,SS-2nd"/>
    <w:basedOn w:val="Normal"/>
    <w:next w:val="BodyText"/>
    <w:link w:val="Heading7Char"/>
    <w:uiPriority w:val="98"/>
    <w:qFormat/>
    <w:rsid w:val="00C0083F"/>
    <w:pPr>
      <w:numPr>
        <w:ilvl w:val="6"/>
        <w:numId w:val="2"/>
      </w:numPr>
      <w:tabs>
        <w:tab w:val="num" w:pos="1440"/>
      </w:tabs>
      <w:spacing w:before="240" w:after="60" w:line="240" w:lineRule="auto"/>
      <w:ind w:left="1440" w:hanging="1440"/>
      <w:outlineLvl w:val="6"/>
    </w:pPr>
    <w:rPr>
      <w:sz w:val="20"/>
      <w:szCs w:val="20"/>
    </w:rPr>
  </w:style>
  <w:style w:type="paragraph" w:styleId="Heading8">
    <w:name w:val="heading 8"/>
    <w:aliases w:val="Subsection 6,SS-3rd"/>
    <w:basedOn w:val="Normal"/>
    <w:next w:val="BodyText"/>
    <w:link w:val="Heading8Char"/>
    <w:uiPriority w:val="98"/>
    <w:qFormat/>
    <w:rsid w:val="00C0083F"/>
    <w:pPr>
      <w:numPr>
        <w:ilvl w:val="7"/>
        <w:numId w:val="2"/>
      </w:numPr>
      <w:tabs>
        <w:tab w:val="num" w:pos="1440"/>
      </w:tabs>
      <w:spacing w:before="240" w:after="60" w:line="240" w:lineRule="auto"/>
      <w:ind w:left="1440" w:hanging="1440"/>
      <w:outlineLvl w:val="7"/>
    </w:pPr>
    <w:rPr>
      <w:sz w:val="20"/>
      <w:szCs w:val="20"/>
    </w:rPr>
  </w:style>
  <w:style w:type="paragraph" w:styleId="Heading9">
    <w:name w:val="heading 9"/>
    <w:basedOn w:val="Normal"/>
    <w:next w:val="Normal"/>
    <w:link w:val="Heading9Char"/>
    <w:uiPriority w:val="9"/>
    <w:unhideWhenUsed/>
    <w:qFormat/>
    <w:rsid w:val="00332B24"/>
    <w:pPr>
      <w:keepNext/>
      <w:keepLines/>
      <w:spacing w:before="200" w:after="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Article Char,Division Char,Article Title Char"/>
    <w:basedOn w:val="DefaultParagraphFont"/>
    <w:link w:val="Heading1"/>
    <w:locked/>
    <w:rsid w:val="00ED4CB6"/>
    <w:rPr>
      <w:rFonts w:ascii="Arial Narrow" w:hAnsi="Arial Narrow" w:cs="Times New Roman"/>
      <w:b/>
      <w:caps/>
      <w:kern w:val="28"/>
      <w:sz w:val="24"/>
    </w:rPr>
  </w:style>
  <w:style w:type="character" w:customStyle="1" w:styleId="Heading2Char">
    <w:name w:val="Heading 2 Char"/>
    <w:aliases w:val="Section Char,Item Char,Section Level 1 Char"/>
    <w:basedOn w:val="DefaultParagraphFont"/>
    <w:link w:val="Heading2"/>
    <w:uiPriority w:val="99"/>
    <w:locked/>
    <w:rsid w:val="00ED4CB6"/>
    <w:rPr>
      <w:rFonts w:ascii="Arial Narrow" w:hAnsi="Arial Narrow" w:cs="Times New Roman"/>
    </w:rPr>
  </w:style>
  <w:style w:type="character" w:customStyle="1" w:styleId="Heading3Char">
    <w:name w:val="Heading 3 Char"/>
    <w:aliases w:val="Subsection 1 Char,Subsection Level 1 Char"/>
    <w:basedOn w:val="DefaultParagraphFont"/>
    <w:link w:val="Heading3"/>
    <w:uiPriority w:val="99"/>
    <w:locked/>
    <w:rsid w:val="00ED4CB6"/>
    <w:rPr>
      <w:rFonts w:ascii="Arial Narrow" w:hAnsi="Arial Narrow" w:cs="Times New Roman"/>
    </w:rPr>
  </w:style>
  <w:style w:type="character" w:customStyle="1" w:styleId="Heading4Char">
    <w:name w:val="Heading 4 Char"/>
    <w:aliases w:val="Subsection 2 Char,SubArticle Char"/>
    <w:basedOn w:val="DefaultParagraphFont"/>
    <w:link w:val="Heading4"/>
    <w:uiPriority w:val="99"/>
    <w:locked/>
    <w:rsid w:val="00ED4CB6"/>
    <w:rPr>
      <w:rFonts w:ascii="Arial Narrow" w:hAnsi="Arial Narrow" w:cs="Times New Roman"/>
    </w:rPr>
  </w:style>
  <w:style w:type="character" w:customStyle="1" w:styleId="Heading5Char">
    <w:name w:val="Heading 5 Char"/>
    <w:aliases w:val="Subsection 3 Char"/>
    <w:basedOn w:val="DefaultParagraphFont"/>
    <w:link w:val="Heading5"/>
    <w:uiPriority w:val="99"/>
    <w:locked/>
    <w:rsid w:val="00F84307"/>
    <w:rPr>
      <w:rFonts w:ascii="Arial Narrow" w:hAnsi="Arial Narrow" w:cs="Times New Roman"/>
    </w:rPr>
  </w:style>
  <w:style w:type="character" w:customStyle="1" w:styleId="Heading6Char">
    <w:name w:val="Heading 6 Char"/>
    <w:aliases w:val="SS-1st Char"/>
    <w:basedOn w:val="DefaultParagraphFont"/>
    <w:link w:val="Heading6"/>
    <w:uiPriority w:val="99"/>
    <w:locked/>
    <w:rsid w:val="00F84307"/>
    <w:rPr>
      <w:rFonts w:ascii="Arial Narrow" w:hAnsi="Arial Narrow" w:cs="Times New Roman"/>
    </w:rPr>
  </w:style>
  <w:style w:type="character" w:customStyle="1" w:styleId="Heading7Char">
    <w:name w:val="Heading 7 Char"/>
    <w:aliases w:val="Subsection 5 Char,SS-2nd Char"/>
    <w:basedOn w:val="DefaultParagraphFont"/>
    <w:link w:val="Heading7"/>
    <w:uiPriority w:val="99"/>
    <w:locked/>
    <w:rsid w:val="00F84307"/>
    <w:rPr>
      <w:rFonts w:ascii="Arial Narrow" w:hAnsi="Arial Narrow" w:cs="Times New Roman"/>
    </w:rPr>
  </w:style>
  <w:style w:type="character" w:customStyle="1" w:styleId="Heading8Char">
    <w:name w:val="Heading 8 Char"/>
    <w:aliases w:val="Subsection 6 Char,SS-3rd Char"/>
    <w:basedOn w:val="DefaultParagraphFont"/>
    <w:link w:val="Heading8"/>
    <w:uiPriority w:val="99"/>
    <w:locked/>
    <w:rsid w:val="00F84307"/>
    <w:rPr>
      <w:rFonts w:ascii="Arial Narrow" w:hAnsi="Arial Narrow" w:cs="Times New Roman"/>
    </w:rPr>
  </w:style>
  <w:style w:type="character" w:customStyle="1" w:styleId="Heading9Char">
    <w:name w:val="Heading 9 Char"/>
    <w:basedOn w:val="DefaultParagraphFont"/>
    <w:link w:val="Heading9"/>
    <w:uiPriority w:val="9"/>
    <w:locked/>
    <w:rsid w:val="00F84307"/>
    <w:rPr>
      <w:rFonts w:ascii="Cambria" w:hAnsi="Cambria" w:cs="Times New Roman"/>
      <w:i/>
      <w:color w:val="404040"/>
    </w:rPr>
  </w:style>
  <w:style w:type="paragraph" w:styleId="Subtitle">
    <w:name w:val="Subtitle"/>
    <w:aliases w:val="Tex - #"/>
    <w:basedOn w:val="Normal"/>
    <w:link w:val="SubtitleChar"/>
    <w:uiPriority w:val="11"/>
    <w:qFormat/>
    <w:rsid w:val="00686909"/>
    <w:pPr>
      <w:spacing w:after="60" w:line="240" w:lineRule="auto"/>
    </w:pPr>
    <w:rPr>
      <w:b/>
      <w:sz w:val="36"/>
      <w:szCs w:val="36"/>
    </w:rPr>
  </w:style>
  <w:style w:type="character" w:customStyle="1" w:styleId="SubtitleChar">
    <w:name w:val="Subtitle Char"/>
    <w:aliases w:val="Tex - # Char"/>
    <w:basedOn w:val="DefaultParagraphFont"/>
    <w:link w:val="Subtitle"/>
    <w:uiPriority w:val="11"/>
    <w:locked/>
    <w:rsid w:val="00F84307"/>
    <w:rPr>
      <w:rFonts w:ascii="Arial Narrow" w:hAnsi="Arial Narrow" w:cs="Times New Roman"/>
      <w:b/>
      <w:sz w:val="36"/>
      <w:lang w:val="x-none" w:eastAsia="x-none"/>
    </w:rPr>
  </w:style>
  <w:style w:type="paragraph" w:styleId="Title">
    <w:name w:val="Title"/>
    <w:basedOn w:val="Normal"/>
    <w:link w:val="TitleChar"/>
    <w:uiPriority w:val="10"/>
    <w:qFormat/>
    <w:rsid w:val="00686909"/>
    <w:pPr>
      <w:spacing w:before="240" w:after="360" w:line="240" w:lineRule="auto"/>
    </w:pPr>
    <w:rPr>
      <w:b/>
      <w:kern w:val="28"/>
      <w:sz w:val="36"/>
      <w:szCs w:val="20"/>
    </w:rPr>
  </w:style>
  <w:style w:type="character" w:customStyle="1" w:styleId="TitleChar">
    <w:name w:val="Title Char"/>
    <w:basedOn w:val="DefaultParagraphFont"/>
    <w:link w:val="Title"/>
    <w:uiPriority w:val="10"/>
    <w:locked/>
    <w:rsid w:val="00F84307"/>
    <w:rPr>
      <w:rFonts w:ascii="Arial Narrow" w:hAnsi="Arial Narrow" w:cs="Times New Roman"/>
      <w:b/>
      <w:kern w:val="28"/>
      <w:sz w:val="36"/>
      <w:lang w:val="x-none" w:eastAsia="x-none"/>
    </w:rPr>
  </w:style>
  <w:style w:type="paragraph" w:customStyle="1" w:styleId="Supertitle">
    <w:name w:val="Supertitle"/>
    <w:basedOn w:val="Normal"/>
    <w:qFormat/>
    <w:rsid w:val="00AD7772"/>
    <w:pPr>
      <w:keepNext/>
      <w:pageBreakBefore/>
      <w:pBdr>
        <w:top w:val="single" w:sz="4" w:space="1" w:color="auto"/>
      </w:pBdr>
      <w:tabs>
        <w:tab w:val="right" w:pos="8640"/>
      </w:tabs>
      <w:spacing w:before="120" w:after="60" w:line="240" w:lineRule="auto"/>
    </w:pPr>
    <w:rPr>
      <w:b/>
      <w:sz w:val="2"/>
      <w:szCs w:val="2"/>
    </w:rPr>
  </w:style>
  <w:style w:type="paragraph" w:styleId="BodyText">
    <w:name w:val="Body Text"/>
    <w:aliases w:val="No Numbering"/>
    <w:basedOn w:val="NoSpacing"/>
    <w:link w:val="BodyTextChar"/>
    <w:uiPriority w:val="99"/>
    <w:unhideWhenUsed/>
    <w:qFormat/>
    <w:rsid w:val="00BF02CD"/>
  </w:style>
  <w:style w:type="character" w:customStyle="1" w:styleId="BodyTextChar">
    <w:name w:val="Body Text Char"/>
    <w:aliases w:val="No Numbering Char"/>
    <w:basedOn w:val="DefaultParagraphFont"/>
    <w:link w:val="BodyText"/>
    <w:uiPriority w:val="99"/>
    <w:locked/>
    <w:rsid w:val="00BF02CD"/>
    <w:rPr>
      <w:rFonts w:ascii="Arial Narrow" w:hAnsi="Arial Narrow" w:cs="Times New Roman"/>
    </w:rPr>
  </w:style>
  <w:style w:type="paragraph" w:customStyle="1" w:styleId="TBL-Title">
    <w:name w:val="TBL-Title"/>
    <w:basedOn w:val="Normal"/>
    <w:next w:val="Normal"/>
    <w:rsid w:val="007075D5"/>
    <w:pPr>
      <w:keepNext/>
      <w:spacing w:after="0" w:line="240" w:lineRule="auto"/>
      <w:jc w:val="center"/>
    </w:pPr>
    <w:rPr>
      <w:b/>
      <w:sz w:val="18"/>
      <w:szCs w:val="20"/>
    </w:rPr>
  </w:style>
  <w:style w:type="paragraph" w:customStyle="1" w:styleId="TBL-Number">
    <w:name w:val="TBL-Number"/>
    <w:basedOn w:val="TBL-Title"/>
    <w:rsid w:val="007075D5"/>
  </w:style>
  <w:style w:type="paragraph" w:customStyle="1" w:styleId="TBL-Text">
    <w:name w:val="TBL-Text"/>
    <w:basedOn w:val="Normal"/>
    <w:rsid w:val="007075D5"/>
    <w:pPr>
      <w:keepNext/>
      <w:spacing w:after="0" w:line="240" w:lineRule="auto"/>
    </w:pPr>
    <w:rPr>
      <w:sz w:val="18"/>
      <w:szCs w:val="20"/>
    </w:rPr>
  </w:style>
  <w:style w:type="paragraph" w:customStyle="1" w:styleId="TBL-ColumnHead">
    <w:name w:val="TBL-Column Head"/>
    <w:basedOn w:val="TBL-Text"/>
    <w:rsid w:val="00177751"/>
    <w:pPr>
      <w:jc w:val="center"/>
    </w:pPr>
    <w:rPr>
      <w:b/>
    </w:rPr>
  </w:style>
  <w:style w:type="paragraph" w:customStyle="1" w:styleId="TBLNotation">
    <w:name w:val="TBL Notation"/>
    <w:basedOn w:val="TBL-Text"/>
    <w:uiPriority w:val="8"/>
    <w:qFormat/>
    <w:rsid w:val="007075D5"/>
    <w:pPr>
      <w:numPr>
        <w:numId w:val="1"/>
      </w:numPr>
      <w:tabs>
        <w:tab w:val="clear" w:pos="360"/>
      </w:tabs>
    </w:pPr>
  </w:style>
  <w:style w:type="paragraph" w:styleId="ListBullet">
    <w:name w:val="List Bullet"/>
    <w:basedOn w:val="Normal"/>
    <w:uiPriority w:val="4"/>
    <w:qFormat/>
    <w:rsid w:val="00ED4CB6"/>
    <w:pPr>
      <w:tabs>
        <w:tab w:val="left" w:pos="1800"/>
      </w:tabs>
      <w:spacing w:after="60"/>
      <w:ind w:left="360" w:hanging="360"/>
      <w:contextualSpacing/>
    </w:pPr>
    <w:rPr>
      <w:sz w:val="20"/>
    </w:rPr>
  </w:style>
  <w:style w:type="paragraph" w:customStyle="1" w:styleId="Figure">
    <w:name w:val="Figure"/>
    <w:basedOn w:val="Normal"/>
    <w:next w:val="Normal"/>
    <w:rsid w:val="004D64E9"/>
    <w:pPr>
      <w:spacing w:before="120" w:after="0" w:line="240" w:lineRule="auto"/>
      <w:jc w:val="center"/>
      <w:outlineLvl w:val="8"/>
    </w:pPr>
    <w:rPr>
      <w:b/>
      <w:sz w:val="20"/>
      <w:szCs w:val="20"/>
    </w:rPr>
  </w:style>
  <w:style w:type="paragraph" w:customStyle="1" w:styleId="FigureTitle">
    <w:name w:val="Figure Title"/>
    <w:basedOn w:val="Figure"/>
    <w:next w:val="BodyText"/>
    <w:uiPriority w:val="98"/>
    <w:rsid w:val="003668A3"/>
    <w:pPr>
      <w:spacing w:before="0"/>
    </w:pPr>
  </w:style>
  <w:style w:type="paragraph" w:customStyle="1" w:styleId="FigureNumber">
    <w:name w:val="Figure Number"/>
    <w:basedOn w:val="Figure"/>
    <w:next w:val="FigureTitle"/>
    <w:rsid w:val="003668A3"/>
    <w:pPr>
      <w:spacing w:before="0"/>
    </w:pPr>
  </w:style>
  <w:style w:type="paragraph" w:styleId="Header">
    <w:name w:val="header"/>
    <w:basedOn w:val="Normal"/>
    <w:link w:val="HeaderChar"/>
    <w:uiPriority w:val="99"/>
    <w:unhideWhenUsed/>
    <w:rsid w:val="00DE7035"/>
    <w:pPr>
      <w:tabs>
        <w:tab w:val="center" w:pos="4680"/>
        <w:tab w:val="right" w:pos="9360"/>
      </w:tabs>
      <w:jc w:val="right"/>
    </w:pPr>
    <w:rPr>
      <w:b/>
      <w:sz w:val="20"/>
    </w:rPr>
  </w:style>
  <w:style w:type="character" w:customStyle="1" w:styleId="HeaderChar">
    <w:name w:val="Header Char"/>
    <w:basedOn w:val="DefaultParagraphFont"/>
    <w:link w:val="Header"/>
    <w:uiPriority w:val="99"/>
    <w:locked/>
    <w:rsid w:val="00DE7035"/>
    <w:rPr>
      <w:rFonts w:ascii="Arial Narrow" w:hAnsi="Arial Narrow" w:cs="Times New Roman"/>
      <w:b/>
      <w:sz w:val="22"/>
    </w:rPr>
  </w:style>
  <w:style w:type="paragraph" w:styleId="Footer">
    <w:name w:val="footer"/>
    <w:basedOn w:val="Normal"/>
    <w:link w:val="FooterChar"/>
    <w:uiPriority w:val="99"/>
    <w:unhideWhenUsed/>
    <w:rsid w:val="00494837"/>
    <w:pPr>
      <w:tabs>
        <w:tab w:val="center" w:pos="4680"/>
        <w:tab w:val="right" w:pos="9360"/>
      </w:tabs>
    </w:pPr>
    <w:rPr>
      <w:sz w:val="20"/>
    </w:rPr>
  </w:style>
  <w:style w:type="character" w:customStyle="1" w:styleId="FooterChar">
    <w:name w:val="Footer Char"/>
    <w:basedOn w:val="DefaultParagraphFont"/>
    <w:link w:val="Footer"/>
    <w:uiPriority w:val="99"/>
    <w:locked/>
    <w:rsid w:val="00F84307"/>
    <w:rPr>
      <w:rFonts w:ascii="Arial Narrow" w:hAnsi="Arial Narrow" w:cs="Times New Roman"/>
      <w:sz w:val="22"/>
    </w:rPr>
  </w:style>
  <w:style w:type="paragraph" w:customStyle="1" w:styleId="Equation">
    <w:name w:val="Equation"/>
    <w:basedOn w:val="BodyText"/>
    <w:next w:val="Equationwhere"/>
    <w:rsid w:val="004D64E9"/>
    <w:pPr>
      <w:spacing w:before="200" w:after="200"/>
    </w:pPr>
  </w:style>
  <w:style w:type="paragraph" w:customStyle="1" w:styleId="Equationwhere">
    <w:name w:val="Equation (where:)"/>
    <w:basedOn w:val="Equation"/>
    <w:qFormat/>
    <w:rsid w:val="00C028AB"/>
    <w:pPr>
      <w:spacing w:before="120" w:after="60"/>
    </w:pPr>
  </w:style>
  <w:style w:type="paragraph" w:customStyle="1" w:styleId="EquationLegend">
    <w:name w:val="Equation Legend"/>
    <w:basedOn w:val="Equationwhere"/>
    <w:rsid w:val="00C028AB"/>
    <w:pPr>
      <w:spacing w:before="60" w:after="0"/>
      <w:ind w:left="1800"/>
    </w:pPr>
  </w:style>
  <w:style w:type="paragraph" w:customStyle="1" w:styleId="TBL-TextCtr">
    <w:name w:val="TBL - Text Ctr"/>
    <w:basedOn w:val="TBL-Text"/>
    <w:uiPriority w:val="8"/>
    <w:qFormat/>
    <w:rsid w:val="007075D5"/>
    <w:pPr>
      <w:jc w:val="center"/>
    </w:pPr>
  </w:style>
  <w:style w:type="paragraph" w:customStyle="1" w:styleId="TBL-ColumnHeadLeft">
    <w:name w:val="TBL - Column Head Left"/>
    <w:basedOn w:val="TBL-ColumnHead"/>
    <w:uiPriority w:val="8"/>
    <w:rsid w:val="00686909"/>
    <w:pPr>
      <w:jc w:val="left"/>
    </w:pPr>
  </w:style>
  <w:style w:type="character" w:styleId="PlaceholderText">
    <w:name w:val="Placeholder Text"/>
    <w:basedOn w:val="DefaultParagraphFont"/>
    <w:uiPriority w:val="99"/>
    <w:semiHidden/>
    <w:rsid w:val="00A43533"/>
    <w:rPr>
      <w:rFonts w:cs="Times New Roman"/>
      <w:color w:val="808080"/>
    </w:rPr>
  </w:style>
  <w:style w:type="paragraph" w:customStyle="1" w:styleId="SpecItemNumber">
    <w:name w:val="Spec Item Number"/>
    <w:basedOn w:val="Title"/>
    <w:next w:val="SpecTitle"/>
    <w:link w:val="SpecItemNumberChar"/>
    <w:autoRedefine/>
    <w:uiPriority w:val="6"/>
    <w:qFormat/>
    <w:rsid w:val="006A3E42"/>
    <w:pPr>
      <w:spacing w:after="120"/>
      <w:outlineLvl w:val="0"/>
    </w:pPr>
  </w:style>
  <w:style w:type="paragraph" w:customStyle="1" w:styleId="SpecTitle">
    <w:name w:val="Spec Title"/>
    <w:basedOn w:val="Subtitle"/>
    <w:next w:val="Heading1"/>
    <w:uiPriority w:val="7"/>
    <w:qFormat/>
    <w:rsid w:val="00686909"/>
  </w:style>
  <w:style w:type="paragraph" w:styleId="ListBullet2">
    <w:name w:val="List Bullet 2"/>
    <w:basedOn w:val="Normal"/>
    <w:uiPriority w:val="99"/>
    <w:unhideWhenUsed/>
    <w:qFormat/>
    <w:rsid w:val="00686909"/>
    <w:pPr>
      <w:numPr>
        <w:numId w:val="3"/>
      </w:numPr>
      <w:tabs>
        <w:tab w:val="num" w:pos="720"/>
      </w:tabs>
      <w:spacing w:after="60" w:line="240" w:lineRule="auto"/>
      <w:ind w:left="720"/>
      <w:contextualSpacing/>
    </w:pPr>
    <w:rPr>
      <w:sz w:val="20"/>
      <w:szCs w:val="20"/>
    </w:rPr>
  </w:style>
  <w:style w:type="paragraph" w:styleId="ListBullet3">
    <w:name w:val="List Bullet 3"/>
    <w:basedOn w:val="ListBullet2"/>
    <w:uiPriority w:val="99"/>
    <w:unhideWhenUsed/>
    <w:rsid w:val="00550F1F"/>
    <w:pPr>
      <w:tabs>
        <w:tab w:val="num" w:pos="2340"/>
      </w:tabs>
      <w:ind w:left="2333"/>
    </w:pPr>
  </w:style>
  <w:style w:type="paragraph" w:styleId="NoSpacing">
    <w:name w:val="No Spacing"/>
    <w:aliases w:val="Main Body Text"/>
    <w:basedOn w:val="Normal"/>
    <w:uiPriority w:val="5"/>
    <w:qFormat/>
    <w:rsid w:val="00686909"/>
    <w:pPr>
      <w:spacing w:before="240" w:after="60" w:line="240" w:lineRule="auto"/>
      <w:ind w:left="1440"/>
    </w:pPr>
    <w:rPr>
      <w:sz w:val="20"/>
      <w:szCs w:val="20"/>
    </w:rPr>
  </w:style>
  <w:style w:type="table" w:styleId="TableGrid">
    <w:name w:val="Table Grid"/>
    <w:basedOn w:val="TableNormal"/>
    <w:uiPriority w:val="59"/>
    <w:rsid w:val="000B722A"/>
    <w:rPr>
      <w:rFonts w:ascii="Arial Narrow" w:hAnsi="Arial Narrow" w:cs="Times New Roman"/>
    </w:rPr>
    <w:tblPr>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2" w:type="dxa"/>
        <w:right w:w="72" w:type="dxa"/>
      </w:tblCellMar>
    </w:tblPr>
    <w:trPr>
      <w:jc w:val="center"/>
    </w:trPr>
  </w:style>
  <w:style w:type="paragraph" w:styleId="BalloonText">
    <w:name w:val="Balloon Text"/>
    <w:basedOn w:val="Normal"/>
    <w:link w:val="BalloonTextChar"/>
    <w:uiPriority w:val="99"/>
    <w:semiHidden/>
    <w:unhideWhenUsed/>
    <w:rsid w:val="00D07D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07DF6"/>
    <w:rPr>
      <w:rFonts w:ascii="Tahoma" w:hAnsi="Tahoma" w:cs="Times New Roman"/>
      <w:sz w:val="16"/>
    </w:rPr>
  </w:style>
  <w:style w:type="character" w:styleId="Hyperlink">
    <w:name w:val="Hyperlink"/>
    <w:basedOn w:val="DefaultParagraphFont"/>
    <w:uiPriority w:val="99"/>
    <w:unhideWhenUsed/>
    <w:rsid w:val="004669EC"/>
    <w:rPr>
      <w:rFonts w:cs="Times New Roman"/>
      <w:color w:val="0000FF"/>
      <w:u w:val="single"/>
    </w:rPr>
  </w:style>
  <w:style w:type="paragraph" w:styleId="TOCHeading">
    <w:name w:val="TOC Heading"/>
    <w:basedOn w:val="TOC1"/>
    <w:next w:val="Normal"/>
    <w:uiPriority w:val="39"/>
    <w:unhideWhenUsed/>
    <w:qFormat/>
    <w:rsid w:val="00B404A4"/>
    <w:pPr>
      <w:pBdr>
        <w:top w:val="single" w:sz="4" w:space="1" w:color="auto"/>
      </w:pBdr>
      <w:spacing w:before="240" w:after="60"/>
    </w:pPr>
    <w:rPr>
      <w:b/>
    </w:rPr>
  </w:style>
  <w:style w:type="paragraph" w:styleId="TOC1">
    <w:name w:val="toc 1"/>
    <w:basedOn w:val="Normal"/>
    <w:next w:val="Normal"/>
    <w:uiPriority w:val="98"/>
    <w:unhideWhenUsed/>
    <w:rsid w:val="002D48BD"/>
    <w:pPr>
      <w:tabs>
        <w:tab w:val="right" w:pos="907"/>
        <w:tab w:val="left" w:pos="1440"/>
        <w:tab w:val="right" w:leader="dot" w:pos="9360"/>
      </w:tabs>
      <w:spacing w:after="0" w:line="240" w:lineRule="auto"/>
    </w:pPr>
  </w:style>
  <w:style w:type="character" w:styleId="CommentReference">
    <w:name w:val="annotation reference"/>
    <w:basedOn w:val="DefaultParagraphFont"/>
    <w:uiPriority w:val="99"/>
    <w:unhideWhenUsed/>
    <w:rsid w:val="006A3790"/>
    <w:rPr>
      <w:rFonts w:cs="Times New Roman"/>
      <w:sz w:val="16"/>
    </w:rPr>
  </w:style>
  <w:style w:type="paragraph" w:styleId="CommentText">
    <w:name w:val="annotation text"/>
    <w:basedOn w:val="Normal"/>
    <w:link w:val="CommentTextChar"/>
    <w:uiPriority w:val="99"/>
    <w:unhideWhenUsed/>
    <w:rsid w:val="006A379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after="0" w:line="240" w:lineRule="auto"/>
      <w:outlineLvl w:val="8"/>
    </w:pPr>
    <w:rPr>
      <w:rFonts w:ascii="Times New Roman" w:hAnsi="Times New Roman"/>
      <w:sz w:val="20"/>
      <w:szCs w:val="20"/>
    </w:rPr>
  </w:style>
  <w:style w:type="character" w:customStyle="1" w:styleId="CommentTextChar">
    <w:name w:val="Comment Text Char"/>
    <w:basedOn w:val="DefaultParagraphFont"/>
    <w:link w:val="CommentText"/>
    <w:uiPriority w:val="99"/>
    <w:locked/>
    <w:rsid w:val="006A3790"/>
    <w:rPr>
      <w:rFonts w:ascii="Times New Roman" w:hAnsi="Times New Roman" w:cs="Times New Roman"/>
    </w:rPr>
  </w:style>
  <w:style w:type="paragraph" w:customStyle="1" w:styleId="SpecBullet-1">
    <w:name w:val="SpecBullet-1"/>
    <w:basedOn w:val="BodyText"/>
    <w:link w:val="SpecBullet-1Char"/>
    <w:rsid w:val="006A3790"/>
    <w:pPr>
      <w:tabs>
        <w:tab w:val="left" w:pos="288"/>
        <w:tab w:val="left" w:pos="576"/>
        <w:tab w:val="left" w:pos="864"/>
        <w:tab w:val="left" w:pos="1152"/>
        <w:tab w:val="left" w:pos="1728"/>
        <w:tab w:val="left" w:pos="2016"/>
        <w:tab w:val="left" w:pos="2304"/>
        <w:tab w:val="left" w:pos="2592"/>
      </w:tabs>
      <w:spacing w:before="0" w:after="0"/>
      <w:ind w:left="360" w:hanging="360"/>
    </w:pPr>
    <w:rPr>
      <w:rFonts w:ascii="Times New Roman" w:hAnsi="Times New Roman"/>
    </w:rPr>
  </w:style>
  <w:style w:type="paragraph" w:customStyle="1" w:styleId="SpecBullet-2">
    <w:name w:val="SpecBullet-2"/>
    <w:basedOn w:val="BodyText"/>
    <w:link w:val="SpecBullet-2Char"/>
    <w:rsid w:val="006A3790"/>
    <w:pPr>
      <w:tabs>
        <w:tab w:val="left" w:pos="288"/>
        <w:tab w:val="left" w:pos="576"/>
        <w:tab w:val="num" w:pos="720"/>
        <w:tab w:val="left" w:pos="864"/>
        <w:tab w:val="left" w:pos="1152"/>
        <w:tab w:val="left" w:pos="1440"/>
        <w:tab w:val="left" w:pos="1728"/>
        <w:tab w:val="left" w:pos="2016"/>
        <w:tab w:val="left" w:pos="2304"/>
        <w:tab w:val="left" w:pos="2592"/>
        <w:tab w:val="left" w:pos="2880"/>
      </w:tabs>
      <w:spacing w:before="0" w:after="0"/>
      <w:ind w:left="720" w:hanging="360"/>
    </w:pPr>
    <w:rPr>
      <w:rFonts w:ascii="Times New Roman" w:hAnsi="Times New Roman"/>
    </w:rPr>
  </w:style>
  <w:style w:type="paragraph" w:styleId="BodyText2">
    <w:name w:val="Body Text 2"/>
    <w:basedOn w:val="BodyText"/>
    <w:link w:val="BodyText2Char"/>
    <w:uiPriority w:val="99"/>
    <w:rsid w:val="006A3790"/>
    <w:pPr>
      <w:tabs>
        <w:tab w:val="left" w:pos="288"/>
        <w:tab w:val="left" w:pos="576"/>
        <w:tab w:val="left" w:pos="864"/>
        <w:tab w:val="left" w:pos="1152"/>
        <w:tab w:val="left" w:pos="1440"/>
        <w:tab w:val="left" w:pos="1728"/>
        <w:tab w:val="left" w:pos="2016"/>
        <w:tab w:val="left" w:pos="2304"/>
        <w:tab w:val="left" w:pos="2592"/>
        <w:tab w:val="left" w:pos="2880"/>
      </w:tabs>
      <w:spacing w:before="80" w:after="0"/>
      <w:ind w:left="360"/>
    </w:pPr>
    <w:rPr>
      <w:rFonts w:ascii="Times New Roman" w:hAnsi="Times New Roman"/>
    </w:rPr>
  </w:style>
  <w:style w:type="character" w:customStyle="1" w:styleId="BodyText2Char">
    <w:name w:val="Body Text 2 Char"/>
    <w:basedOn w:val="DefaultParagraphFont"/>
    <w:link w:val="BodyText2"/>
    <w:uiPriority w:val="99"/>
    <w:locked/>
    <w:rsid w:val="006A3790"/>
    <w:rPr>
      <w:rFonts w:ascii="Times New Roman" w:hAnsi="Times New Roman" w:cs="Times New Roman"/>
    </w:rPr>
  </w:style>
  <w:style w:type="paragraph" w:customStyle="1" w:styleId="DivisionTitle">
    <w:name w:val="Division Title"/>
    <w:basedOn w:val="Normal"/>
    <w:next w:val="Heading2"/>
    <w:rsid w:val="006A3790"/>
    <w:pPr>
      <w:keepN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before="80" w:after="0" w:line="240" w:lineRule="auto"/>
      <w:jc w:val="center"/>
      <w:outlineLvl w:val="8"/>
    </w:pPr>
    <w:rPr>
      <w:rFonts w:ascii="Times New Roman" w:hAnsi="Times New Roman"/>
      <w:b/>
      <w:sz w:val="28"/>
      <w:szCs w:val="20"/>
    </w:rPr>
  </w:style>
  <w:style w:type="character" w:customStyle="1" w:styleId="SpecBullet-2Char">
    <w:name w:val="SpecBullet-2 Char"/>
    <w:link w:val="SpecBullet-2"/>
    <w:uiPriority w:val="99"/>
    <w:locked/>
    <w:rsid w:val="006A3790"/>
    <w:rPr>
      <w:rFonts w:ascii="Times New Roman" w:hAnsi="Times New Roman"/>
    </w:rPr>
  </w:style>
  <w:style w:type="paragraph" w:customStyle="1" w:styleId="ItemTitle">
    <w:name w:val="Item Title"/>
    <w:basedOn w:val="Normal"/>
    <w:next w:val="Heading3"/>
    <w:rsid w:val="006A3790"/>
    <w:pPr>
      <w:keepN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before="80" w:after="0" w:line="240" w:lineRule="auto"/>
      <w:jc w:val="center"/>
      <w:outlineLvl w:val="8"/>
    </w:pPr>
    <w:rPr>
      <w:rFonts w:ascii="Times New Roman" w:hAnsi="Times New Roman"/>
      <w:b/>
      <w:sz w:val="20"/>
      <w:szCs w:val="20"/>
    </w:rPr>
  </w:style>
  <w:style w:type="paragraph" w:styleId="TOC9">
    <w:name w:val="toc 9"/>
    <w:basedOn w:val="Normal"/>
    <w:next w:val="Normal"/>
    <w:autoRedefine/>
    <w:uiPriority w:val="39"/>
    <w:semiHidden/>
    <w:rsid w:val="006A3790"/>
    <w:pPr>
      <w:tabs>
        <w:tab w:val="left" w:pos="360"/>
        <w:tab w:val="left" w:pos="720"/>
        <w:tab w:val="left" w:pos="1080"/>
        <w:tab w:val="left" w:pos="1440"/>
        <w:tab w:val="left" w:pos="1800"/>
        <w:tab w:val="left" w:pos="2520"/>
        <w:tab w:val="left" w:pos="2880"/>
        <w:tab w:val="left" w:pos="3240"/>
        <w:tab w:val="left" w:pos="3600"/>
        <w:tab w:val="left" w:pos="3960"/>
      </w:tabs>
      <w:spacing w:after="0" w:line="240" w:lineRule="auto"/>
      <w:ind w:left="1920"/>
      <w:outlineLvl w:val="8"/>
    </w:pPr>
    <w:rPr>
      <w:rFonts w:ascii="Times New Roman" w:hAnsi="Times New Roman"/>
      <w:sz w:val="20"/>
      <w:szCs w:val="20"/>
    </w:rPr>
  </w:style>
  <w:style w:type="paragraph" w:customStyle="1" w:styleId="TBL-TextCharCharChar">
    <w:name w:val="TBL-Text Char Char Char"/>
    <w:basedOn w:val="Normal"/>
    <w:link w:val="TBL-TextCharCharCharChar"/>
    <w:rsid w:val="006A3790"/>
    <w:pPr>
      <w:keepNext/>
      <w:keepLines/>
      <w:tabs>
        <w:tab w:val="left" w:pos="360"/>
        <w:tab w:val="left" w:pos="720"/>
        <w:tab w:val="left" w:pos="1080"/>
        <w:tab w:val="left" w:pos="1800"/>
        <w:tab w:val="left" w:pos="2160"/>
        <w:tab w:val="left" w:pos="2520"/>
        <w:tab w:val="left" w:pos="3240"/>
        <w:tab w:val="left" w:pos="3600"/>
        <w:tab w:val="left" w:pos="3960"/>
        <w:tab w:val="left" w:pos="4320"/>
      </w:tabs>
      <w:spacing w:after="0" w:line="240" w:lineRule="auto"/>
    </w:pPr>
    <w:rPr>
      <w:rFonts w:ascii="Times New Roman" w:hAnsi="Times New Roman"/>
      <w:sz w:val="20"/>
      <w:szCs w:val="20"/>
    </w:rPr>
  </w:style>
  <w:style w:type="paragraph" w:styleId="Caption">
    <w:name w:val="caption"/>
    <w:basedOn w:val="Normal"/>
    <w:next w:val="CaptionText"/>
    <w:uiPriority w:val="35"/>
    <w:qFormat/>
    <w:rsid w:val="006A3790"/>
    <w:pPr>
      <w:keepN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after="0" w:line="240" w:lineRule="auto"/>
      <w:jc w:val="center"/>
      <w:outlineLvl w:val="8"/>
    </w:pPr>
    <w:rPr>
      <w:rFonts w:ascii="Times New Roman" w:hAnsi="Times New Roman"/>
      <w:b/>
      <w:sz w:val="20"/>
      <w:szCs w:val="20"/>
    </w:rPr>
  </w:style>
  <w:style w:type="character" w:styleId="PageNumber">
    <w:name w:val="page number"/>
    <w:basedOn w:val="DefaultParagraphFont"/>
    <w:uiPriority w:val="99"/>
    <w:rsid w:val="006A3790"/>
    <w:rPr>
      <w:rFonts w:cs="Times New Roman"/>
    </w:rPr>
  </w:style>
  <w:style w:type="paragraph" w:customStyle="1" w:styleId="CaptionText">
    <w:name w:val="CaptionText"/>
    <w:basedOn w:val="Caption"/>
    <w:next w:val="BodyText"/>
    <w:uiPriority w:val="99"/>
    <w:rsid w:val="006A3790"/>
    <w:pPr>
      <w:keepNext w:val="0"/>
      <w:spacing w:after="120"/>
    </w:pPr>
  </w:style>
  <w:style w:type="paragraph" w:customStyle="1" w:styleId="ListBullet-3">
    <w:name w:val="List Bullet-3"/>
    <w:basedOn w:val="ListBullet"/>
    <w:rsid w:val="006A3790"/>
    <w:pPr>
      <w:tabs>
        <w:tab w:val="left" w:pos="360"/>
        <w:tab w:val="left" w:pos="720"/>
        <w:tab w:val="left" w:pos="1080"/>
        <w:tab w:val="left" w:pos="2160"/>
        <w:tab w:val="left" w:pos="2520"/>
        <w:tab w:val="left" w:pos="3240"/>
        <w:tab w:val="left" w:pos="3600"/>
        <w:tab w:val="left" w:pos="3960"/>
        <w:tab w:val="left" w:pos="4320"/>
      </w:tabs>
      <w:spacing w:after="0" w:line="240" w:lineRule="auto"/>
      <w:ind w:left="1152"/>
      <w:contextualSpacing w:val="0"/>
      <w:outlineLvl w:val="8"/>
    </w:pPr>
    <w:rPr>
      <w:rFonts w:ascii="Times New Roman" w:hAnsi="Times New Roman"/>
      <w:szCs w:val="20"/>
    </w:rPr>
  </w:style>
  <w:style w:type="paragraph" w:customStyle="1" w:styleId="ListBullet-2">
    <w:name w:val="List Bullet-2"/>
    <w:basedOn w:val="ListBullet"/>
    <w:rsid w:val="006A3790"/>
    <w:pPr>
      <w:tabs>
        <w:tab w:val="left" w:pos="360"/>
        <w:tab w:val="left" w:pos="720"/>
        <w:tab w:val="left" w:pos="1080"/>
        <w:tab w:val="left" w:pos="2160"/>
        <w:tab w:val="left" w:pos="2520"/>
        <w:tab w:val="left" w:pos="3240"/>
        <w:tab w:val="left" w:pos="3600"/>
        <w:tab w:val="left" w:pos="3960"/>
        <w:tab w:val="left" w:pos="4320"/>
      </w:tabs>
      <w:spacing w:after="0" w:line="240" w:lineRule="auto"/>
      <w:ind w:left="864" w:hanging="288"/>
      <w:contextualSpacing w:val="0"/>
      <w:outlineLvl w:val="8"/>
    </w:pPr>
    <w:rPr>
      <w:rFonts w:ascii="Times New Roman" w:hAnsi="Times New Roman"/>
      <w:szCs w:val="20"/>
    </w:rPr>
  </w:style>
  <w:style w:type="paragraph" w:customStyle="1" w:styleId="SpecBullet-3">
    <w:name w:val="SpecBullet-3"/>
    <w:basedOn w:val="BodyText"/>
    <w:rsid w:val="006A3790"/>
    <w:pPr>
      <w:tabs>
        <w:tab w:val="left" w:pos="360"/>
        <w:tab w:val="left" w:pos="720"/>
        <w:tab w:val="left" w:pos="1440"/>
        <w:tab w:val="left" w:pos="1800"/>
        <w:tab w:val="left" w:pos="2160"/>
        <w:tab w:val="left" w:pos="2520"/>
        <w:tab w:val="left" w:pos="2880"/>
        <w:tab w:val="left" w:pos="3240"/>
        <w:tab w:val="left" w:pos="3600"/>
        <w:tab w:val="left" w:pos="3960"/>
        <w:tab w:val="left" w:pos="4320"/>
      </w:tabs>
      <w:spacing w:before="0" w:after="0"/>
      <w:ind w:left="360" w:hanging="360"/>
    </w:pPr>
    <w:rPr>
      <w:rFonts w:ascii="Times New Roman" w:hAnsi="Times New Roman"/>
    </w:rPr>
  </w:style>
  <w:style w:type="paragraph" w:customStyle="1" w:styleId="SpecBullet-4">
    <w:name w:val="SpecBullet-4"/>
    <w:basedOn w:val="BodyText"/>
    <w:rsid w:val="006A3790"/>
    <w:pPr>
      <w:numPr>
        <w:numId w:val="37"/>
      </w:numPr>
      <w:tabs>
        <w:tab w:val="clear" w:pos="648"/>
        <w:tab w:val="left" w:pos="360"/>
        <w:tab w:val="left" w:pos="720"/>
        <w:tab w:val="left" w:pos="1080"/>
        <w:tab w:val="num" w:pos="1440"/>
        <w:tab w:val="left" w:pos="1800"/>
        <w:tab w:val="left" w:pos="2160"/>
        <w:tab w:val="left" w:pos="2520"/>
        <w:tab w:val="left" w:pos="2880"/>
        <w:tab w:val="left" w:pos="3240"/>
        <w:tab w:val="left" w:pos="3600"/>
        <w:tab w:val="left" w:pos="3960"/>
        <w:tab w:val="left" w:pos="4320"/>
      </w:tabs>
      <w:spacing w:before="0" w:after="0"/>
      <w:ind w:left="1440" w:hanging="360"/>
    </w:pPr>
    <w:rPr>
      <w:rFonts w:ascii="Times New Roman" w:hAnsi="Times New Roman"/>
    </w:rPr>
  </w:style>
  <w:style w:type="paragraph" w:customStyle="1" w:styleId="SpecBullet-5">
    <w:name w:val="SpecBullet-5"/>
    <w:basedOn w:val="BodyText"/>
    <w:rsid w:val="006A3790"/>
    <w:pPr>
      <w:tabs>
        <w:tab w:val="left" w:pos="360"/>
        <w:tab w:val="left" w:pos="720"/>
        <w:tab w:val="left" w:pos="1080"/>
        <w:tab w:val="left" w:pos="2160"/>
        <w:tab w:val="left" w:pos="2520"/>
        <w:tab w:val="left" w:pos="2880"/>
        <w:tab w:val="left" w:pos="3240"/>
        <w:tab w:val="left" w:pos="3600"/>
        <w:tab w:val="left" w:pos="3960"/>
        <w:tab w:val="left" w:pos="4320"/>
      </w:tabs>
      <w:spacing w:before="0" w:after="0"/>
      <w:ind w:left="1080" w:hanging="360"/>
    </w:pPr>
    <w:rPr>
      <w:rFonts w:ascii="Times New Roman" w:hAnsi="Times New Roman"/>
    </w:rPr>
  </w:style>
  <w:style w:type="paragraph" w:customStyle="1" w:styleId="SpecBullet-6">
    <w:name w:val="SpecBullet-6"/>
    <w:basedOn w:val="BodyText"/>
    <w:rsid w:val="006A3790"/>
    <w:pPr>
      <w:tabs>
        <w:tab w:val="left" w:pos="288"/>
        <w:tab w:val="left" w:pos="576"/>
        <w:tab w:val="left" w:pos="864"/>
        <w:tab w:val="left" w:pos="1152"/>
        <w:tab w:val="left" w:pos="1440"/>
        <w:tab w:val="left" w:pos="1728"/>
        <w:tab w:val="left" w:pos="2016"/>
        <w:tab w:val="left" w:pos="2304"/>
        <w:tab w:val="left" w:pos="2592"/>
        <w:tab w:val="left" w:pos="2880"/>
      </w:tabs>
      <w:spacing w:before="0" w:after="0"/>
      <w:ind w:left="0"/>
    </w:pPr>
    <w:rPr>
      <w:rFonts w:ascii="Times New Roman" w:hAnsi="Times New Roman"/>
    </w:rPr>
  </w:style>
  <w:style w:type="paragraph" w:styleId="BodyText3">
    <w:name w:val="Body Text 3"/>
    <w:basedOn w:val="BodyText"/>
    <w:link w:val="BodyText3Char"/>
    <w:uiPriority w:val="99"/>
    <w:rsid w:val="006A379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before="80" w:after="0"/>
      <w:ind w:left="720"/>
    </w:pPr>
    <w:rPr>
      <w:rFonts w:ascii="Times New Roman" w:hAnsi="Times New Roman"/>
    </w:rPr>
  </w:style>
  <w:style w:type="character" w:customStyle="1" w:styleId="BodyText3Char">
    <w:name w:val="Body Text 3 Char"/>
    <w:basedOn w:val="DefaultParagraphFont"/>
    <w:link w:val="BodyText3"/>
    <w:uiPriority w:val="99"/>
    <w:locked/>
    <w:rsid w:val="006A3790"/>
    <w:rPr>
      <w:rFonts w:ascii="Times New Roman" w:hAnsi="Times New Roman" w:cs="Times New Roman"/>
    </w:rPr>
  </w:style>
  <w:style w:type="paragraph" w:customStyle="1" w:styleId="BodyText4">
    <w:name w:val="Body Text 4"/>
    <w:basedOn w:val="BodyText"/>
    <w:link w:val="BodyText4Char"/>
    <w:rsid w:val="006A379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before="80" w:after="0"/>
      <w:ind w:left="1080"/>
    </w:pPr>
    <w:rPr>
      <w:rFonts w:ascii="Times New Roman" w:hAnsi="Times New Roman"/>
    </w:rPr>
  </w:style>
  <w:style w:type="paragraph" w:customStyle="1" w:styleId="BodyText5">
    <w:name w:val="Body Text 5"/>
    <w:basedOn w:val="BodyText"/>
    <w:link w:val="BodyText5Char"/>
    <w:rsid w:val="006A379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before="80" w:after="0"/>
    </w:pPr>
    <w:rPr>
      <w:rFonts w:ascii="Times New Roman" w:hAnsi="Times New Roman"/>
    </w:rPr>
  </w:style>
  <w:style w:type="paragraph" w:customStyle="1" w:styleId="BodyText6">
    <w:name w:val="Body Text 6"/>
    <w:basedOn w:val="BodyText"/>
    <w:link w:val="BodyText6Char"/>
    <w:rsid w:val="006A379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before="80" w:after="0"/>
      <w:ind w:left="1800"/>
    </w:pPr>
    <w:rPr>
      <w:rFonts w:ascii="Times New Roman" w:hAnsi="Times New Roman"/>
    </w:rPr>
  </w:style>
  <w:style w:type="paragraph" w:styleId="DocumentMap">
    <w:name w:val="Document Map"/>
    <w:basedOn w:val="Normal"/>
    <w:link w:val="DocumentMapChar"/>
    <w:uiPriority w:val="99"/>
    <w:semiHidden/>
    <w:rsid w:val="006A3790"/>
    <w:pPr>
      <w:shd w:val="clear" w:color="auto" w:fill="00008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after="0" w:line="240" w:lineRule="auto"/>
      <w:outlineLvl w:val="8"/>
    </w:pPr>
    <w:rPr>
      <w:rFonts w:ascii="Tahoma" w:hAnsi="Tahoma" w:cs="Tahoma"/>
      <w:sz w:val="20"/>
      <w:szCs w:val="20"/>
    </w:rPr>
  </w:style>
  <w:style w:type="character" w:customStyle="1" w:styleId="DocumentMapChar">
    <w:name w:val="Document Map Char"/>
    <w:basedOn w:val="DefaultParagraphFont"/>
    <w:link w:val="DocumentMap"/>
    <w:uiPriority w:val="99"/>
    <w:semiHidden/>
    <w:locked/>
    <w:rsid w:val="006A3790"/>
    <w:rPr>
      <w:rFonts w:ascii="Tahoma" w:hAnsi="Tahoma" w:cs="Times New Roman"/>
      <w:shd w:val="clear" w:color="auto" w:fill="000080"/>
    </w:rPr>
  </w:style>
  <w:style w:type="paragraph" w:customStyle="1" w:styleId="7ptTableAddressCharCharChar">
    <w:name w:val="7 pt Table Address Char Char Char"/>
    <w:basedOn w:val="TBL-TextCharCharChar"/>
    <w:link w:val="7ptTableAddressCharCharCharChar"/>
    <w:rsid w:val="006A3790"/>
    <w:pPr>
      <w:tabs>
        <w:tab w:val="clear" w:pos="1800"/>
        <w:tab w:val="clear" w:pos="3240"/>
        <w:tab w:val="left" w:pos="1944"/>
        <w:tab w:val="right" w:pos="2286"/>
        <w:tab w:val="left" w:pos="3330"/>
      </w:tabs>
    </w:pPr>
    <w:rPr>
      <w:sz w:val="14"/>
    </w:rPr>
  </w:style>
  <w:style w:type="character" w:customStyle="1" w:styleId="TBL-TextCharCharCharChar">
    <w:name w:val="TBL-Text Char Char Char Char"/>
    <w:link w:val="TBL-TextCharCharChar"/>
    <w:locked/>
    <w:rsid w:val="006A3790"/>
    <w:rPr>
      <w:rFonts w:ascii="Times New Roman" w:hAnsi="Times New Roman"/>
    </w:rPr>
  </w:style>
  <w:style w:type="character" w:customStyle="1" w:styleId="7ptTableAddressCharCharCharChar">
    <w:name w:val="7 pt Table Address Char Char Char Char"/>
    <w:link w:val="7ptTableAddressCharCharChar"/>
    <w:locked/>
    <w:rsid w:val="006A3790"/>
    <w:rPr>
      <w:rFonts w:ascii="Times New Roman" w:hAnsi="Times New Roman"/>
      <w:sz w:val="14"/>
    </w:rPr>
  </w:style>
  <w:style w:type="paragraph" w:customStyle="1" w:styleId="HeadingStyle7">
    <w:name w:val="*Heading Style 7(*)"/>
    <w:basedOn w:val="Heading7"/>
    <w:next w:val="Heading7"/>
    <w:link w:val="HeadingStyle7Char"/>
    <w:rsid w:val="006A3790"/>
    <w:pPr>
      <w:numPr>
        <w:ilvl w:val="0"/>
        <w:numId w:val="0"/>
      </w:numPr>
      <w:tabs>
        <w:tab w:val="left" w:pos="2016"/>
        <w:tab w:val="left" w:pos="2304"/>
        <w:tab w:val="left" w:pos="2592"/>
        <w:tab w:val="left" w:pos="2880"/>
      </w:tabs>
      <w:spacing w:before="80" w:after="0"/>
    </w:pPr>
    <w:rPr>
      <w:rFonts w:ascii="Times New Roman" w:hAnsi="Times New Roman"/>
    </w:rPr>
  </w:style>
  <w:style w:type="paragraph" w:customStyle="1" w:styleId="LeadingSlug">
    <w:name w:val="Leading Slug"/>
    <w:basedOn w:val="Normal"/>
    <w:link w:val="LeadingSlugChar"/>
    <w:rsid w:val="006A379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after="0" w:line="240" w:lineRule="auto"/>
      <w:outlineLvl w:val="8"/>
    </w:pPr>
    <w:rPr>
      <w:rFonts w:ascii="Times New Roman" w:hAnsi="Times New Roman"/>
      <w:sz w:val="8"/>
      <w:szCs w:val="20"/>
    </w:rPr>
  </w:style>
  <w:style w:type="paragraph" w:customStyle="1" w:styleId="7ptTableAddressCharChar">
    <w:name w:val="7 pt Table Address Char Char"/>
    <w:basedOn w:val="Normal"/>
    <w:rsid w:val="006A3790"/>
    <w:pPr>
      <w:keepNext/>
      <w:keepLines/>
      <w:tabs>
        <w:tab w:val="left" w:pos="360"/>
        <w:tab w:val="left" w:pos="720"/>
        <w:tab w:val="left" w:pos="1080"/>
        <w:tab w:val="left" w:pos="1944"/>
        <w:tab w:val="left" w:pos="2160"/>
        <w:tab w:val="right" w:pos="2286"/>
        <w:tab w:val="left" w:pos="2520"/>
        <w:tab w:val="left" w:pos="3330"/>
        <w:tab w:val="left" w:pos="3600"/>
        <w:tab w:val="left" w:pos="3960"/>
        <w:tab w:val="left" w:pos="4320"/>
      </w:tabs>
      <w:spacing w:after="0" w:line="240" w:lineRule="auto"/>
    </w:pPr>
    <w:rPr>
      <w:rFonts w:ascii="Times New Roman" w:hAnsi="Times New Roman"/>
      <w:sz w:val="14"/>
      <w:szCs w:val="20"/>
    </w:rPr>
  </w:style>
  <w:style w:type="paragraph" w:styleId="ListParagraph">
    <w:name w:val="List Paragraph"/>
    <w:basedOn w:val="Normal"/>
    <w:uiPriority w:val="98"/>
    <w:qFormat/>
    <w:rsid w:val="006A379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after="0" w:line="240" w:lineRule="auto"/>
      <w:ind w:left="720"/>
      <w:outlineLvl w:val="8"/>
    </w:pPr>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6A3790"/>
    <w:rPr>
      <w:b/>
      <w:bCs/>
    </w:rPr>
  </w:style>
  <w:style w:type="character" w:customStyle="1" w:styleId="CommentSubjectChar">
    <w:name w:val="Comment Subject Char"/>
    <w:basedOn w:val="CommentTextChar"/>
    <w:link w:val="CommentSubject"/>
    <w:uiPriority w:val="99"/>
    <w:semiHidden/>
    <w:locked/>
    <w:rsid w:val="006A3790"/>
    <w:rPr>
      <w:rFonts w:ascii="Times New Roman" w:hAnsi="Times New Roman" w:cs="Times New Roman"/>
      <w:b/>
    </w:rPr>
  </w:style>
  <w:style w:type="character" w:customStyle="1" w:styleId="LeadingSlugChar">
    <w:name w:val="Leading Slug Char"/>
    <w:link w:val="LeadingSlug"/>
    <w:locked/>
    <w:rsid w:val="006A3790"/>
    <w:rPr>
      <w:rFonts w:ascii="Times New Roman" w:hAnsi="Times New Roman"/>
      <w:sz w:val="8"/>
    </w:rPr>
  </w:style>
  <w:style w:type="character" w:customStyle="1" w:styleId="SpecBullet-1Char">
    <w:name w:val="SpecBullet-1 Char"/>
    <w:link w:val="SpecBullet-1"/>
    <w:uiPriority w:val="99"/>
    <w:locked/>
    <w:rsid w:val="006A3790"/>
    <w:rPr>
      <w:rFonts w:ascii="Times New Roman" w:hAnsi="Times New Roman"/>
    </w:rPr>
  </w:style>
  <w:style w:type="paragraph" w:styleId="Revision">
    <w:name w:val="Revision"/>
    <w:hidden/>
    <w:uiPriority w:val="99"/>
    <w:semiHidden/>
    <w:rsid w:val="006A3790"/>
    <w:rPr>
      <w:rFonts w:ascii="Arial Narrow" w:hAnsi="Arial Narrow" w:cs="Times New Roman"/>
      <w:sz w:val="22"/>
      <w:szCs w:val="22"/>
    </w:rPr>
  </w:style>
  <w:style w:type="paragraph" w:customStyle="1" w:styleId="HangingIndent">
    <w:name w:val="HangingIndent"/>
    <w:basedOn w:val="BodyText"/>
    <w:rsid w:val="006A3790"/>
    <w:pPr>
      <w:spacing w:before="200" w:after="0"/>
      <w:ind w:left="1152" w:hanging="720"/>
    </w:pPr>
    <w:rPr>
      <w:rFonts w:ascii="Times New Roman" w:hAnsi="Times New Roman"/>
      <w:sz w:val="24"/>
    </w:rPr>
  </w:style>
  <w:style w:type="paragraph" w:customStyle="1" w:styleId="FigureCaption">
    <w:name w:val="Figure Caption"/>
    <w:basedOn w:val="Figure"/>
    <w:next w:val="BodyText"/>
    <w:rsid w:val="006A3790"/>
    <w:pPr>
      <w:spacing w:before="0"/>
    </w:pPr>
    <w:rPr>
      <w:rFonts w:ascii="Times New Roman" w:hAnsi="Times New Roman"/>
    </w:rPr>
  </w:style>
  <w:style w:type="paragraph" w:customStyle="1" w:styleId="SpecialSpecification">
    <w:name w:val="Special Specification"/>
    <w:basedOn w:val="Normal"/>
    <w:rsid w:val="006A3790"/>
    <w:pPr>
      <w:spacing w:before="600" w:after="0" w:line="240" w:lineRule="auto"/>
      <w:jc w:val="center"/>
      <w:outlineLvl w:val="8"/>
    </w:pPr>
    <w:rPr>
      <w:rFonts w:ascii="Times New Roman" w:hAnsi="Times New Roman"/>
      <w:b/>
      <w:sz w:val="28"/>
      <w:szCs w:val="20"/>
    </w:rPr>
  </w:style>
  <w:style w:type="paragraph" w:customStyle="1" w:styleId="CSJ-2">
    <w:name w:val="CSJ-2"/>
    <w:basedOn w:val="Header"/>
    <w:rsid w:val="006A3790"/>
    <w:pPr>
      <w:tabs>
        <w:tab w:val="clear" w:pos="4680"/>
      </w:tabs>
      <w:spacing w:after="0" w:line="240" w:lineRule="auto"/>
      <w:outlineLvl w:val="8"/>
    </w:pPr>
    <w:rPr>
      <w:rFonts w:ascii="Times New Roman" w:hAnsi="Times New Roman"/>
      <w:sz w:val="24"/>
      <w:szCs w:val="20"/>
    </w:rPr>
  </w:style>
  <w:style w:type="paragraph" w:styleId="BlockText">
    <w:name w:val="Block Text"/>
    <w:basedOn w:val="Normal"/>
    <w:uiPriority w:val="99"/>
    <w:rsid w:val="006A3790"/>
    <w:pPr>
      <w:spacing w:after="120" w:line="240" w:lineRule="auto"/>
      <w:ind w:left="1440" w:right="1440"/>
      <w:outlineLvl w:val="8"/>
    </w:pPr>
    <w:rPr>
      <w:rFonts w:ascii="Times New Roman" w:hAnsi="Times New Roman"/>
      <w:sz w:val="24"/>
      <w:szCs w:val="20"/>
    </w:rPr>
  </w:style>
  <w:style w:type="character" w:styleId="FollowedHyperlink">
    <w:name w:val="FollowedHyperlink"/>
    <w:basedOn w:val="DefaultParagraphFont"/>
    <w:uiPriority w:val="99"/>
    <w:rsid w:val="006A3790"/>
    <w:rPr>
      <w:rFonts w:cs="Times New Roman"/>
      <w:color w:val="800080"/>
      <w:u w:val="single"/>
    </w:rPr>
  </w:style>
  <w:style w:type="paragraph" w:customStyle="1" w:styleId="Special">
    <w:name w:val="Special"/>
    <w:basedOn w:val="Normal"/>
    <w:rsid w:val="006A3790"/>
    <w:pPr>
      <w:spacing w:after="120" w:line="240" w:lineRule="auto"/>
      <w:jc w:val="center"/>
      <w:outlineLvl w:val="8"/>
    </w:pPr>
    <w:rPr>
      <w:rFonts w:ascii="Times New Roman" w:hAnsi="Times New Roman"/>
      <w:b/>
      <w:sz w:val="28"/>
      <w:szCs w:val="20"/>
    </w:rPr>
  </w:style>
  <w:style w:type="paragraph" w:styleId="FootnoteText">
    <w:name w:val="footnote text"/>
    <w:basedOn w:val="Normal"/>
    <w:link w:val="FootnoteTextChar"/>
    <w:uiPriority w:val="99"/>
    <w:rsid w:val="006A3790"/>
    <w:pPr>
      <w:spacing w:after="0" w:line="240" w:lineRule="auto"/>
      <w:outlineLvl w:val="8"/>
    </w:pPr>
    <w:rPr>
      <w:rFonts w:ascii="Times New Roman" w:hAnsi="Times New Roman"/>
      <w:sz w:val="20"/>
      <w:szCs w:val="20"/>
    </w:rPr>
  </w:style>
  <w:style w:type="character" w:customStyle="1" w:styleId="FootnoteTextChar">
    <w:name w:val="Footnote Text Char"/>
    <w:basedOn w:val="DefaultParagraphFont"/>
    <w:link w:val="FootnoteText"/>
    <w:uiPriority w:val="99"/>
    <w:locked/>
    <w:rsid w:val="006A3790"/>
    <w:rPr>
      <w:rFonts w:ascii="Times New Roman" w:hAnsi="Times New Roman" w:cs="Times New Roman"/>
    </w:rPr>
  </w:style>
  <w:style w:type="character" w:styleId="FootnoteReference">
    <w:name w:val="footnote reference"/>
    <w:basedOn w:val="DefaultParagraphFont"/>
    <w:uiPriority w:val="99"/>
    <w:rsid w:val="006A3790"/>
    <w:rPr>
      <w:rFonts w:cs="Times New Roman"/>
      <w:vertAlign w:val="superscript"/>
    </w:rPr>
  </w:style>
  <w:style w:type="paragraph" w:styleId="BodyTextIndent">
    <w:name w:val="Body Text Indent"/>
    <w:basedOn w:val="BodyText"/>
    <w:link w:val="BodyTextIndentChar"/>
    <w:uiPriority w:val="99"/>
    <w:rsid w:val="006A3790"/>
    <w:pPr>
      <w:tabs>
        <w:tab w:val="left" w:pos="288"/>
        <w:tab w:val="left" w:pos="576"/>
        <w:tab w:val="left" w:pos="864"/>
        <w:tab w:val="left" w:pos="1152"/>
        <w:tab w:val="left" w:pos="1440"/>
        <w:tab w:val="left" w:pos="1728"/>
        <w:tab w:val="left" w:pos="2016"/>
        <w:tab w:val="left" w:pos="2304"/>
        <w:tab w:val="left" w:pos="2592"/>
        <w:tab w:val="left" w:pos="2880"/>
      </w:tabs>
      <w:spacing w:before="80" w:after="0"/>
      <w:ind w:left="360"/>
    </w:pPr>
    <w:rPr>
      <w:rFonts w:ascii="Times New Roman" w:hAnsi="Times New Roman"/>
    </w:rPr>
  </w:style>
  <w:style w:type="character" w:customStyle="1" w:styleId="BodyTextIndentChar">
    <w:name w:val="Body Text Indent Char"/>
    <w:basedOn w:val="DefaultParagraphFont"/>
    <w:link w:val="BodyTextIndent"/>
    <w:uiPriority w:val="99"/>
    <w:locked/>
    <w:rsid w:val="006A3790"/>
    <w:rPr>
      <w:rFonts w:ascii="Times New Roman" w:hAnsi="Times New Roman" w:cs="Times New Roman"/>
    </w:rPr>
  </w:style>
  <w:style w:type="character" w:styleId="Strong">
    <w:name w:val="Strong"/>
    <w:basedOn w:val="DefaultParagraphFont"/>
    <w:uiPriority w:val="22"/>
    <w:qFormat/>
    <w:rsid w:val="006A3790"/>
    <w:rPr>
      <w:rFonts w:cs="Times New Roman"/>
      <w:b/>
    </w:rPr>
  </w:style>
  <w:style w:type="paragraph" w:customStyle="1" w:styleId="Default">
    <w:name w:val="Default"/>
    <w:rsid w:val="006A3790"/>
    <w:pPr>
      <w:autoSpaceDE w:val="0"/>
      <w:autoSpaceDN w:val="0"/>
      <w:adjustRightInd w:val="0"/>
    </w:pPr>
    <w:rPr>
      <w:rFonts w:ascii="Times New Roman" w:hAnsi="Times New Roman" w:cs="Times New Roman"/>
      <w:color w:val="000000"/>
      <w:sz w:val="24"/>
      <w:szCs w:val="24"/>
    </w:rPr>
  </w:style>
  <w:style w:type="paragraph" w:customStyle="1" w:styleId="Style1">
    <w:name w:val="Style1"/>
    <w:basedOn w:val="Heading1"/>
    <w:rsid w:val="006A3790"/>
    <w:pPr>
      <w:pBdr>
        <w:top w:val="none" w:sz="0" w:space="0" w:color="auto"/>
      </w:pBdr>
      <w:tabs>
        <w:tab w:val="clear" w:pos="720"/>
      </w:tabs>
      <w:spacing w:before="0" w:after="120"/>
      <w:ind w:left="0" w:firstLine="0"/>
      <w:jc w:val="center"/>
    </w:pPr>
    <w:rPr>
      <w:rFonts w:ascii="Times New Roman" w:hAnsi="Times New Roman"/>
      <w:caps w:val="0"/>
      <w:noProof/>
      <w:kern w:val="0"/>
      <w:sz w:val="28"/>
    </w:rPr>
  </w:style>
  <w:style w:type="paragraph" w:customStyle="1" w:styleId="Equationlegend0">
    <w:name w:val="Equation legend"/>
    <w:basedOn w:val="BodyText4"/>
    <w:link w:val="EquationlegendChar"/>
    <w:qFormat/>
    <w:rsid w:val="006A3790"/>
    <w:p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60" w:after="60"/>
      <w:ind w:left="2160"/>
    </w:pPr>
    <w:rPr>
      <w:sz w:val="24"/>
    </w:rPr>
  </w:style>
  <w:style w:type="character" w:customStyle="1" w:styleId="EquationlegendChar">
    <w:name w:val="Equation legend Char"/>
    <w:link w:val="Equationlegend0"/>
    <w:locked/>
    <w:rsid w:val="006A3790"/>
    <w:rPr>
      <w:rFonts w:ascii="Times New Roman" w:hAnsi="Times New Roman"/>
      <w:sz w:val="24"/>
    </w:rPr>
  </w:style>
  <w:style w:type="character" w:customStyle="1" w:styleId="BodyText4Char">
    <w:name w:val="Body Text 4 Char"/>
    <w:link w:val="BodyText4"/>
    <w:locked/>
    <w:rsid w:val="006A3790"/>
    <w:rPr>
      <w:rFonts w:ascii="Times New Roman" w:hAnsi="Times New Roman"/>
    </w:rPr>
  </w:style>
  <w:style w:type="character" w:customStyle="1" w:styleId="BodyText5Char">
    <w:name w:val="Body Text 5 Char"/>
    <w:link w:val="BodyText5"/>
    <w:uiPriority w:val="99"/>
    <w:locked/>
    <w:rsid w:val="006A3790"/>
    <w:rPr>
      <w:rFonts w:ascii="Times New Roman" w:hAnsi="Times New Roman"/>
    </w:rPr>
  </w:style>
  <w:style w:type="character" w:customStyle="1" w:styleId="BodyText6Char">
    <w:name w:val="Body Text 6 Char"/>
    <w:link w:val="BodyText6"/>
    <w:locked/>
    <w:rsid w:val="006A3790"/>
    <w:rPr>
      <w:rFonts w:ascii="Times New Roman" w:hAnsi="Times New Roman"/>
    </w:rPr>
  </w:style>
  <w:style w:type="paragraph" w:styleId="BodyTextIndent2">
    <w:name w:val="Body Text Indent 2"/>
    <w:basedOn w:val="Normal"/>
    <w:link w:val="BodyTextIndent2Char"/>
    <w:uiPriority w:val="99"/>
    <w:rsid w:val="006A3790"/>
    <w:pPr>
      <w:tabs>
        <w:tab w:val="left" w:pos="210"/>
        <w:tab w:val="left" w:pos="360"/>
        <w:tab w:val="left" w:pos="720"/>
        <w:tab w:val="left" w:pos="1080"/>
        <w:tab w:val="left" w:pos="1800"/>
        <w:tab w:val="left" w:pos="2160"/>
        <w:tab w:val="left" w:pos="2520"/>
        <w:tab w:val="left" w:pos="3240"/>
        <w:tab w:val="left" w:pos="3600"/>
        <w:tab w:val="left" w:pos="3960"/>
        <w:tab w:val="left" w:pos="4320"/>
      </w:tabs>
      <w:spacing w:before="60" w:after="0" w:line="180" w:lineRule="exact"/>
      <w:ind w:left="389" w:hanging="389"/>
      <w:outlineLvl w:val="8"/>
    </w:pPr>
    <w:rPr>
      <w:rFonts w:ascii="Times New Roman" w:hAnsi="Times New Roman"/>
      <w:color w:val="000000"/>
      <w:sz w:val="16"/>
      <w:szCs w:val="16"/>
    </w:rPr>
  </w:style>
  <w:style w:type="character" w:customStyle="1" w:styleId="BodyTextIndent2Char">
    <w:name w:val="Body Text Indent 2 Char"/>
    <w:basedOn w:val="DefaultParagraphFont"/>
    <w:link w:val="BodyTextIndent2"/>
    <w:uiPriority w:val="99"/>
    <w:locked/>
    <w:rsid w:val="006A3790"/>
    <w:rPr>
      <w:rFonts w:ascii="Times New Roman" w:hAnsi="Times New Roman" w:cs="Times New Roman"/>
      <w:color w:val="000000"/>
      <w:sz w:val="16"/>
    </w:rPr>
  </w:style>
  <w:style w:type="paragraph" w:styleId="TOC2">
    <w:name w:val="toc 2"/>
    <w:basedOn w:val="Normal"/>
    <w:next w:val="Normal"/>
    <w:autoRedefine/>
    <w:uiPriority w:val="39"/>
    <w:semiHidden/>
    <w:rsid w:val="006A3790"/>
    <w:pPr>
      <w:spacing w:after="0" w:line="240" w:lineRule="auto"/>
      <w:ind w:left="200"/>
      <w:outlineLvl w:val="8"/>
    </w:pPr>
    <w:rPr>
      <w:rFonts w:ascii="Times New Roman" w:hAnsi="Times New Roman"/>
      <w:sz w:val="20"/>
      <w:szCs w:val="20"/>
    </w:rPr>
  </w:style>
  <w:style w:type="paragraph" w:styleId="TOC3">
    <w:name w:val="toc 3"/>
    <w:basedOn w:val="Normal"/>
    <w:next w:val="Normal"/>
    <w:autoRedefine/>
    <w:uiPriority w:val="39"/>
    <w:semiHidden/>
    <w:rsid w:val="006A3790"/>
    <w:pPr>
      <w:spacing w:after="0" w:line="240" w:lineRule="auto"/>
      <w:ind w:left="400"/>
      <w:outlineLvl w:val="8"/>
    </w:pPr>
    <w:rPr>
      <w:rFonts w:ascii="Times New Roman" w:hAnsi="Times New Roman"/>
      <w:sz w:val="20"/>
      <w:szCs w:val="20"/>
    </w:rPr>
  </w:style>
  <w:style w:type="paragraph" w:styleId="PlainText">
    <w:name w:val="Plain Text"/>
    <w:basedOn w:val="Normal"/>
    <w:link w:val="PlainTextChar"/>
    <w:uiPriority w:val="99"/>
    <w:rsid w:val="006A3790"/>
    <w:pPr>
      <w:tabs>
        <w:tab w:val="left" w:pos="288"/>
        <w:tab w:val="left" w:pos="576"/>
        <w:tab w:val="left" w:pos="864"/>
        <w:tab w:val="left" w:pos="1152"/>
        <w:tab w:val="left" w:pos="1440"/>
        <w:tab w:val="left" w:pos="1728"/>
        <w:tab w:val="left" w:pos="2016"/>
        <w:tab w:val="left" w:pos="2304"/>
        <w:tab w:val="left" w:pos="2592"/>
        <w:tab w:val="left" w:pos="2880"/>
      </w:tabs>
      <w:spacing w:after="0" w:line="240" w:lineRule="auto"/>
      <w:outlineLvl w:val="8"/>
    </w:pPr>
    <w:rPr>
      <w:rFonts w:ascii="Courier New" w:hAnsi="Courier New" w:cs="Courier New"/>
      <w:sz w:val="20"/>
      <w:szCs w:val="20"/>
    </w:rPr>
  </w:style>
  <w:style w:type="character" w:customStyle="1" w:styleId="PlainTextChar">
    <w:name w:val="Plain Text Char"/>
    <w:basedOn w:val="DefaultParagraphFont"/>
    <w:link w:val="PlainText"/>
    <w:uiPriority w:val="99"/>
    <w:locked/>
    <w:rsid w:val="006A3790"/>
    <w:rPr>
      <w:rFonts w:ascii="Courier New" w:hAnsi="Courier New" w:cs="Times New Roman"/>
    </w:rPr>
  </w:style>
  <w:style w:type="character" w:customStyle="1" w:styleId="Style111">
    <w:name w:val="Style 1.1.1"/>
    <w:rsid w:val="006A3790"/>
    <w:rPr>
      <w:rFonts w:ascii="ZappedChancellorSH" w:hAnsi="ZappedChancellorSH"/>
      <w:color w:val="000000"/>
      <w:sz w:val="20"/>
    </w:rPr>
  </w:style>
  <w:style w:type="character" w:customStyle="1" w:styleId="TBL-TextChar">
    <w:name w:val="TBL-Text Char"/>
    <w:rsid w:val="006A3790"/>
    <w:rPr>
      <w:lang w:val="en-US" w:eastAsia="en-US"/>
    </w:rPr>
  </w:style>
  <w:style w:type="character" w:customStyle="1" w:styleId="HeadingStyle7Char">
    <w:name w:val="*Heading Style 7(*) Char"/>
    <w:link w:val="HeadingStyle7"/>
    <w:locked/>
    <w:rsid w:val="006A3790"/>
    <w:rPr>
      <w:rFonts w:ascii="Times New Roman" w:hAnsi="Times New Roman"/>
    </w:rPr>
  </w:style>
  <w:style w:type="paragraph" w:customStyle="1" w:styleId="StyleHeadingStyle7Bold">
    <w:name w:val="Style Heading Style 7(*) + Bold"/>
    <w:basedOn w:val="HeadingStyle7"/>
    <w:link w:val="StyleHeadingStyle7BoldChar"/>
    <w:rsid w:val="006A3790"/>
    <w:pPr>
      <w:tabs>
        <w:tab w:val="num" w:pos="648"/>
        <w:tab w:val="left" w:pos="1526"/>
        <w:tab w:val="num" w:pos="2146"/>
      </w:tabs>
      <w:ind w:left="1541" w:hanging="461"/>
    </w:pPr>
    <w:rPr>
      <w:b/>
      <w:bCs/>
    </w:rPr>
  </w:style>
  <w:style w:type="character" w:customStyle="1" w:styleId="StyleHeadingStyle7BoldChar">
    <w:name w:val="Style Heading Style 7(*) + Bold Char"/>
    <w:link w:val="StyleHeadingStyle7Bold"/>
    <w:locked/>
    <w:rsid w:val="006A3790"/>
    <w:rPr>
      <w:rFonts w:ascii="Times New Roman" w:hAnsi="Times New Roman"/>
      <w:b/>
    </w:rPr>
  </w:style>
  <w:style w:type="paragraph" w:customStyle="1" w:styleId="StyleBodyText2Left45pt">
    <w:name w:val="Style Body Text 2 + Left:  45 pt"/>
    <w:basedOn w:val="BodyText2"/>
    <w:link w:val="StyleBodyText2Left45ptChar"/>
    <w:rsid w:val="006A3790"/>
    <w:pPr>
      <w:ind w:left="864"/>
    </w:pPr>
  </w:style>
  <w:style w:type="character" w:customStyle="1" w:styleId="StyleBodyText2Left45ptChar">
    <w:name w:val="Style Body Text 2 + Left:  45 pt Char"/>
    <w:link w:val="StyleBodyText2Left45pt"/>
    <w:locked/>
    <w:rsid w:val="006A3790"/>
    <w:rPr>
      <w:rFonts w:ascii="Times New Roman" w:hAnsi="Times New Roman"/>
    </w:rPr>
  </w:style>
  <w:style w:type="paragraph" w:customStyle="1" w:styleId="StyleBodyText2BlueLeft42pt">
    <w:name w:val="Style Body Text 2 + Blue Left:  42 pt"/>
    <w:basedOn w:val="BodyText2"/>
    <w:rsid w:val="006A3790"/>
    <w:pPr>
      <w:ind w:left="1152"/>
    </w:pPr>
    <w:rPr>
      <w:color w:val="0000FF"/>
    </w:rPr>
  </w:style>
  <w:style w:type="paragraph" w:customStyle="1" w:styleId="StyleBodyText3Left63pt">
    <w:name w:val="Style Body Text 3 + Left:  63 pt"/>
    <w:basedOn w:val="BodyText3"/>
    <w:rsid w:val="006A3790"/>
    <w:pPr>
      <w:tabs>
        <w:tab w:val="clear" w:pos="360"/>
        <w:tab w:val="clear" w:pos="720"/>
        <w:tab w:val="clear" w:pos="1080"/>
        <w:tab w:val="clear" w:pos="1800"/>
        <w:tab w:val="clear" w:pos="2160"/>
        <w:tab w:val="clear" w:pos="2520"/>
        <w:tab w:val="clear" w:pos="3240"/>
        <w:tab w:val="clear" w:pos="3600"/>
        <w:tab w:val="clear" w:pos="3960"/>
        <w:tab w:val="clear" w:pos="4320"/>
        <w:tab w:val="left" w:pos="288"/>
        <w:tab w:val="left" w:pos="576"/>
        <w:tab w:val="left" w:pos="864"/>
        <w:tab w:val="left" w:pos="1152"/>
        <w:tab w:val="left" w:pos="1728"/>
        <w:tab w:val="left" w:pos="2016"/>
        <w:tab w:val="left" w:pos="2304"/>
        <w:tab w:val="left" w:pos="2592"/>
      </w:tabs>
      <w:ind w:left="1152"/>
    </w:pPr>
  </w:style>
  <w:style w:type="paragraph" w:customStyle="1" w:styleId="StyleHeading2ArialNarrow">
    <w:name w:val="Style Heading 2 + Arial Narrow"/>
    <w:basedOn w:val="Heading2"/>
    <w:rsid w:val="006A3790"/>
    <w:pPr>
      <w:numPr>
        <w:ilvl w:val="0"/>
        <w:numId w:val="0"/>
      </w:numPr>
      <w:spacing w:before="200"/>
      <w:ind w:left="1800" w:hanging="1440"/>
    </w:pPr>
    <w:rPr>
      <w:noProof/>
    </w:rPr>
  </w:style>
  <w:style w:type="paragraph" w:customStyle="1" w:styleId="StyleSpecBullet-1Bold">
    <w:name w:val="Style SpecBullet-1 + Bold"/>
    <w:basedOn w:val="Normal"/>
    <w:link w:val="StyleSpecBullet-1BoldChar"/>
    <w:rsid w:val="006A3790"/>
    <w:pPr>
      <w:tabs>
        <w:tab w:val="left" w:pos="360"/>
        <w:tab w:val="left" w:pos="1080"/>
        <w:tab w:val="left" w:pos="1800"/>
        <w:tab w:val="left" w:pos="2160"/>
        <w:tab w:val="left" w:pos="2520"/>
        <w:tab w:val="left" w:pos="3240"/>
        <w:tab w:val="left" w:pos="3600"/>
        <w:tab w:val="left" w:pos="3960"/>
        <w:tab w:val="left" w:pos="4320"/>
      </w:tabs>
      <w:spacing w:after="0" w:line="240" w:lineRule="auto"/>
      <w:ind w:left="360" w:hanging="360"/>
    </w:pPr>
    <w:rPr>
      <w:rFonts w:ascii="Times New Roman" w:hAnsi="Times New Roman"/>
      <w:b/>
      <w:bCs/>
      <w:sz w:val="20"/>
      <w:szCs w:val="20"/>
    </w:rPr>
  </w:style>
  <w:style w:type="character" w:customStyle="1" w:styleId="StyleSpecBullet-1BoldChar">
    <w:name w:val="Style SpecBullet-1 + Bold Char"/>
    <w:link w:val="StyleSpecBullet-1Bold"/>
    <w:locked/>
    <w:rsid w:val="006A3790"/>
    <w:rPr>
      <w:rFonts w:ascii="Times New Roman" w:hAnsi="Times New Roman"/>
      <w:b/>
    </w:rPr>
  </w:style>
  <w:style w:type="character" w:customStyle="1" w:styleId="EquationLabel">
    <w:name w:val="Equation Label"/>
    <w:rsid w:val="006A3790"/>
    <w:rPr>
      <w:i/>
    </w:rPr>
  </w:style>
  <w:style w:type="paragraph" w:customStyle="1" w:styleId="EffectiveDate">
    <w:name w:val="Effective Date"/>
    <w:basedOn w:val="Subtitle"/>
    <w:rsid w:val="006A3790"/>
    <w:pPr>
      <w:spacing w:before="120" w:after="0"/>
    </w:pPr>
    <w:rPr>
      <w:rFonts w:ascii="Arial" w:hAnsi="Arial" w:cs="Arial"/>
      <w:i/>
      <w:sz w:val="22"/>
      <w:szCs w:val="20"/>
    </w:rPr>
  </w:style>
  <w:style w:type="paragraph" w:customStyle="1" w:styleId="StyleHeading1ArialNarrow12ptLeftBefore12ptAfter">
    <w:name w:val="Style Heading 1 + Arial Narrow 12 pt Left Before:  12 pt After:..."/>
    <w:basedOn w:val="Heading1"/>
    <w:rsid w:val="006A3790"/>
    <w:pPr>
      <w:tabs>
        <w:tab w:val="clear" w:pos="720"/>
      </w:tabs>
      <w:spacing w:before="200"/>
      <w:ind w:left="0" w:firstLine="0"/>
    </w:pPr>
    <w:rPr>
      <w:bCs/>
      <w:caps w:val="0"/>
      <w:noProof/>
      <w:kern w:val="0"/>
    </w:rPr>
  </w:style>
  <w:style w:type="character" w:customStyle="1" w:styleId="SpecBullet-3CharChar">
    <w:name w:val="SpecBullet-3 Char Char"/>
    <w:rsid w:val="004F4B74"/>
    <w:rPr>
      <w:sz w:val="24"/>
      <w:lang w:val="en-US" w:eastAsia="en-US"/>
    </w:rPr>
  </w:style>
  <w:style w:type="character" w:customStyle="1" w:styleId="SpecItemNumberChar">
    <w:name w:val="Spec Item Number Char"/>
    <w:link w:val="SpecItemNumber"/>
    <w:uiPriority w:val="6"/>
    <w:locked/>
    <w:rsid w:val="006A3E42"/>
  </w:style>
  <w:style w:type="paragraph" w:styleId="ListNumber">
    <w:name w:val="List Number"/>
    <w:basedOn w:val="Normal"/>
    <w:uiPriority w:val="99"/>
    <w:semiHidden/>
    <w:unhideWhenUsed/>
    <w:rsid w:val="00F8161B"/>
    <w:pPr>
      <w:tabs>
        <w:tab w:val="num" w:pos="360"/>
      </w:tabs>
      <w:ind w:left="360" w:hanging="360"/>
      <w:contextualSpacing/>
    </w:pPr>
  </w:style>
  <w:style w:type="character" w:styleId="Emphasis">
    <w:name w:val="Emphasis"/>
    <w:basedOn w:val="DefaultParagraphFont"/>
    <w:uiPriority w:val="99"/>
    <w:qFormat/>
    <w:rsid w:val="00D95548"/>
    <w:rPr>
      <w:rFonts w:cs="Times New Roman"/>
      <w:b/>
    </w:rPr>
  </w:style>
  <w:style w:type="paragraph" w:customStyle="1" w:styleId="TableParagraph">
    <w:name w:val="Table Paragraph"/>
    <w:basedOn w:val="Normal"/>
    <w:uiPriority w:val="1"/>
    <w:qFormat/>
    <w:rsid w:val="00AF0E53"/>
    <w:pPr>
      <w:autoSpaceDE w:val="0"/>
      <w:autoSpaceDN w:val="0"/>
      <w:adjustRightInd w:val="0"/>
      <w:spacing w:after="0" w:line="240" w:lineRule="auto"/>
    </w:pPr>
    <w:rPr>
      <w:rFonts w:ascii="Times New Roman" w:hAnsi="Times New Roman"/>
      <w:sz w:val="24"/>
      <w:szCs w:val="24"/>
    </w:rPr>
  </w:style>
  <w:style w:type="character" w:customStyle="1" w:styleId="coconcept18">
    <w:name w:val="co_concept_1_8"/>
    <w:basedOn w:val="DefaultParagraphFont"/>
    <w:rsid w:val="00EE49D3"/>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542997">
      <w:marLeft w:val="0"/>
      <w:marRight w:val="0"/>
      <w:marTop w:val="0"/>
      <w:marBottom w:val="0"/>
      <w:divBdr>
        <w:top w:val="none" w:sz="0" w:space="0" w:color="auto"/>
        <w:left w:val="none" w:sz="0" w:space="0" w:color="auto"/>
        <w:bottom w:val="none" w:sz="0" w:space="0" w:color="auto"/>
        <w:right w:val="none" w:sz="0" w:space="0" w:color="auto"/>
      </w:divBdr>
    </w:div>
    <w:div w:id="69542998">
      <w:marLeft w:val="0"/>
      <w:marRight w:val="0"/>
      <w:marTop w:val="0"/>
      <w:marBottom w:val="0"/>
      <w:divBdr>
        <w:top w:val="none" w:sz="0" w:space="0" w:color="auto"/>
        <w:left w:val="none" w:sz="0" w:space="0" w:color="auto"/>
        <w:bottom w:val="none" w:sz="0" w:space="0" w:color="auto"/>
        <w:right w:val="none" w:sz="0" w:space="0" w:color="auto"/>
      </w:divBdr>
    </w:div>
    <w:div w:id="69543000">
      <w:marLeft w:val="0"/>
      <w:marRight w:val="0"/>
      <w:marTop w:val="0"/>
      <w:marBottom w:val="0"/>
      <w:divBdr>
        <w:top w:val="none" w:sz="0" w:space="0" w:color="auto"/>
        <w:left w:val="none" w:sz="0" w:space="0" w:color="auto"/>
        <w:bottom w:val="none" w:sz="0" w:space="0" w:color="auto"/>
        <w:right w:val="none" w:sz="0" w:space="0" w:color="auto"/>
      </w:divBdr>
      <w:divsChild>
        <w:div w:id="69542999">
          <w:marLeft w:val="0"/>
          <w:marRight w:val="0"/>
          <w:marTop w:val="0"/>
          <w:marBottom w:val="0"/>
          <w:divBdr>
            <w:top w:val="none" w:sz="0" w:space="0" w:color="auto"/>
            <w:left w:val="none" w:sz="0" w:space="0" w:color="auto"/>
            <w:bottom w:val="none" w:sz="0" w:space="0" w:color="auto"/>
            <w:right w:val="none" w:sz="0" w:space="0" w:color="auto"/>
          </w:divBdr>
        </w:div>
      </w:divsChild>
    </w:div>
    <w:div w:id="69543002">
      <w:marLeft w:val="0"/>
      <w:marRight w:val="0"/>
      <w:marTop w:val="0"/>
      <w:marBottom w:val="0"/>
      <w:divBdr>
        <w:top w:val="none" w:sz="0" w:space="0" w:color="auto"/>
        <w:left w:val="none" w:sz="0" w:space="0" w:color="auto"/>
        <w:bottom w:val="none" w:sz="0" w:space="0" w:color="auto"/>
        <w:right w:val="none" w:sz="0" w:space="0" w:color="auto"/>
      </w:divBdr>
      <w:divsChild>
        <w:div w:id="69543001">
          <w:marLeft w:val="0"/>
          <w:marRight w:val="0"/>
          <w:marTop w:val="0"/>
          <w:marBottom w:val="0"/>
          <w:divBdr>
            <w:top w:val="none" w:sz="0" w:space="0" w:color="auto"/>
            <w:left w:val="none" w:sz="0" w:space="0" w:color="auto"/>
            <w:bottom w:val="none" w:sz="0" w:space="0" w:color="auto"/>
            <w:right w:val="none" w:sz="0" w:space="0" w:color="auto"/>
          </w:divBdr>
        </w:div>
      </w:divsChild>
    </w:div>
    <w:div w:id="69543003">
      <w:marLeft w:val="0"/>
      <w:marRight w:val="0"/>
      <w:marTop w:val="0"/>
      <w:marBottom w:val="0"/>
      <w:divBdr>
        <w:top w:val="none" w:sz="0" w:space="0" w:color="auto"/>
        <w:left w:val="none" w:sz="0" w:space="0" w:color="auto"/>
        <w:bottom w:val="none" w:sz="0" w:space="0" w:color="auto"/>
        <w:right w:val="none" w:sz="0" w:space="0" w:color="auto"/>
      </w:divBdr>
      <w:divsChild>
        <w:div w:id="69543006">
          <w:marLeft w:val="0"/>
          <w:marRight w:val="0"/>
          <w:marTop w:val="0"/>
          <w:marBottom w:val="0"/>
          <w:divBdr>
            <w:top w:val="none" w:sz="0" w:space="0" w:color="auto"/>
            <w:left w:val="none" w:sz="0" w:space="0" w:color="auto"/>
            <w:bottom w:val="none" w:sz="0" w:space="0" w:color="auto"/>
            <w:right w:val="none" w:sz="0" w:space="0" w:color="auto"/>
          </w:divBdr>
          <w:divsChild>
            <w:div w:id="69543005">
              <w:marLeft w:val="0"/>
              <w:marRight w:val="0"/>
              <w:marTop w:val="0"/>
              <w:marBottom w:val="0"/>
              <w:divBdr>
                <w:top w:val="none" w:sz="0" w:space="0" w:color="auto"/>
                <w:left w:val="none" w:sz="0" w:space="0" w:color="auto"/>
                <w:bottom w:val="none" w:sz="0" w:space="0" w:color="auto"/>
                <w:right w:val="none" w:sz="0" w:space="0" w:color="auto"/>
              </w:divBdr>
              <w:divsChild>
                <w:div w:id="69543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54300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microsoft.com/office/2018/08/relationships/commentsExtensible" Target="commentsExtensible.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EE1A7CB5EB40D458DCC19F6B2645D8D" ma:contentTypeVersion="4" ma:contentTypeDescription="Create a new document." ma:contentTypeScope="" ma:versionID="1cdc67da9e4924dee85c4ff4438231ef">
  <xsd:schema xmlns:xsd="http://www.w3.org/2001/XMLSchema" xmlns:xs="http://www.w3.org/2001/XMLSchema" xmlns:p="http://schemas.microsoft.com/office/2006/metadata/properties" xmlns:ns2="ab1e4c56-ea8e-4403-a6bf-639f95a16829" targetNamespace="http://schemas.microsoft.com/office/2006/metadata/properties" ma:root="true" ma:fieldsID="349b106a01256cdf3c1dd9d6e5a7f7c4" ns2:_="">
    <xsd:import namespace="ab1e4c56-ea8e-4403-a6bf-639f95a1682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1e4c56-ea8e-4403-a6bf-639f95a168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6DF138-2654-4843-9DFA-1090BCA96EA9}">
  <ds:schemaRefs>
    <ds:schemaRef ds:uri="http://purl.org/dc/elements/1.1/"/>
    <ds:schemaRef ds:uri="http://schemas.microsoft.com/office/2006/metadata/properties"/>
    <ds:schemaRef ds:uri="http://purl.org/dc/terms/"/>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ab1e4c56-ea8e-4403-a6bf-639f95a16829"/>
    <ds:schemaRef ds:uri="http://www.w3.org/XML/1998/namespace"/>
  </ds:schemaRefs>
</ds:datastoreItem>
</file>

<file path=customXml/itemProps2.xml><?xml version="1.0" encoding="utf-8"?>
<ds:datastoreItem xmlns:ds="http://schemas.openxmlformats.org/officeDocument/2006/customXml" ds:itemID="{36B68708-BDC5-4C66-AD0D-BB936FFBE1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1e4c56-ea8e-4403-a6bf-639f95a168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B1024CC-5A97-494E-B172-DA55C12EAE9B}">
  <ds:schemaRefs>
    <ds:schemaRef ds:uri="http://schemas.microsoft.com/sharepoint/v3/contenttype/forms"/>
  </ds:schemaRefs>
</ds:datastoreItem>
</file>

<file path=customXml/itemProps4.xml><?xml version="1.0" encoding="utf-8"?>
<ds:datastoreItem xmlns:ds="http://schemas.openxmlformats.org/officeDocument/2006/customXml" ds:itemID="{EBB8388D-3805-4A4D-B156-DFCC4C1F3B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4511</Words>
  <Characters>21882</Characters>
  <Application>Microsoft Office Word</Application>
  <DocSecurity>0</DocSecurity>
  <Lines>182</Lines>
  <Paragraphs>52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26341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Item 2L Instructions to Bidders</dc:title>
  <dc:subject/>
  <dc:creator>TxDOT</dc:creator>
  <cp:keywords>Local government specifications</cp:keywords>
  <dc:description/>
  <cp:lastModifiedBy>Sam Lawrence</cp:lastModifiedBy>
  <cp:revision>2</cp:revision>
  <cp:lastPrinted>2016-02-08T21:31:00Z</cp:lastPrinted>
  <dcterms:created xsi:type="dcterms:W3CDTF">2025-03-03T20:55:00Z</dcterms:created>
  <dcterms:modified xsi:type="dcterms:W3CDTF">2025-03-03T20:55:00Z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0x010100CEE1A7CB5EB40D458DCC19F6B2645D8D</vt:lpwstr>
  </property>
</Properties>
</file>