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9AAF6" w14:textId="77777777" w:rsidR="00091F0B" w:rsidRPr="0040178A" w:rsidRDefault="00091F0B">
      <w:pPr>
        <w:jc w:val="center"/>
        <w:rPr>
          <w:szCs w:val="24"/>
        </w:rPr>
      </w:pPr>
      <w:r>
        <w:rPr>
          <w:szCs w:val="24"/>
          <w:lang w:val="es"/>
        </w:rPr>
        <w:t>Fecha:</w:t>
      </w:r>
      <w:r>
        <w:rPr>
          <w:szCs w:val="24"/>
          <w:lang w:val="es"/>
        </w:rPr>
        <w:fldChar w:fldCharType="begin">
          <w:ffData>
            <w:name w:val="Text1"/>
            <w:enabled/>
            <w:calcOnExit w:val="0"/>
            <w:textInput/>
          </w:ffData>
        </w:fldChar>
      </w:r>
      <w:bookmarkStart w:id="0" w:name="Text1"/>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0"/>
    </w:p>
    <w:p w14:paraId="0390795C" w14:textId="77777777" w:rsidR="00091F0B" w:rsidRPr="0040178A" w:rsidRDefault="00091F0B">
      <w:pPr>
        <w:jc w:val="center"/>
        <w:rPr>
          <w:szCs w:val="24"/>
          <w:u w:val="single"/>
        </w:rPr>
      </w:pPr>
    </w:p>
    <w:tbl>
      <w:tblPr>
        <w:tblW w:w="0" w:type="auto"/>
        <w:tblLayout w:type="fixed"/>
        <w:tblLook w:val="0000" w:firstRow="0" w:lastRow="0" w:firstColumn="0" w:lastColumn="0" w:noHBand="0" w:noVBand="0"/>
      </w:tblPr>
      <w:tblGrid>
        <w:gridCol w:w="4788"/>
        <w:gridCol w:w="4680"/>
      </w:tblGrid>
      <w:tr w:rsidR="00091F0B" w:rsidRPr="0001074A" w14:paraId="2FF8A20B" w14:textId="77777777">
        <w:tc>
          <w:tcPr>
            <w:tcW w:w="4788" w:type="dxa"/>
          </w:tcPr>
          <w:p w14:paraId="588C77AA" w14:textId="77777777" w:rsidR="00091F0B" w:rsidRPr="0040178A" w:rsidRDefault="00091F0B">
            <w:pPr>
              <w:jc w:val="both"/>
              <w:rPr>
                <w:szCs w:val="24"/>
              </w:rPr>
            </w:pPr>
            <w:r>
              <w:rPr>
                <w:szCs w:val="24"/>
                <w:lang w:val="es"/>
              </w:rPr>
              <w:t xml:space="preserve">Condado: </w:t>
            </w:r>
            <w:r>
              <w:rPr>
                <w:szCs w:val="24"/>
                <w:lang w:val="es"/>
              </w:rPr>
              <w:fldChar w:fldCharType="begin">
                <w:ffData>
                  <w:name w:val="Text4"/>
                  <w:enabled/>
                  <w:calcOnExit w:val="0"/>
                  <w:textInput/>
                </w:ffData>
              </w:fldChar>
            </w:r>
            <w:bookmarkStart w:id="1" w:name="Text4"/>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1"/>
          </w:p>
        </w:tc>
        <w:tc>
          <w:tcPr>
            <w:tcW w:w="4680" w:type="dxa"/>
          </w:tcPr>
          <w:p w14:paraId="1FD7AC45" w14:textId="77777777" w:rsidR="00091F0B" w:rsidRPr="0001074A" w:rsidRDefault="00091F0B" w:rsidP="00333A16">
            <w:pPr>
              <w:ind w:left="870"/>
              <w:jc w:val="both"/>
              <w:rPr>
                <w:szCs w:val="24"/>
                <w:lang w:val="es-VE"/>
              </w:rPr>
            </w:pPr>
            <w:r>
              <w:rPr>
                <w:szCs w:val="24"/>
                <w:lang w:val="es"/>
              </w:rPr>
              <w:t>N.</w:t>
            </w:r>
            <w:r>
              <w:rPr>
                <w:szCs w:val="24"/>
                <w:vertAlign w:val="superscript"/>
                <w:lang w:val="es"/>
              </w:rPr>
              <w:t>o</w:t>
            </w:r>
            <w:r>
              <w:rPr>
                <w:szCs w:val="24"/>
                <w:lang w:val="es"/>
              </w:rPr>
              <w:t xml:space="preserve"> de proyecto federal: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091F0B" w:rsidRPr="0040178A" w14:paraId="121C6EBC" w14:textId="77777777">
        <w:tc>
          <w:tcPr>
            <w:tcW w:w="4788" w:type="dxa"/>
          </w:tcPr>
          <w:p w14:paraId="706D44B4" w14:textId="21C85709" w:rsidR="00091F0B" w:rsidRPr="0001074A" w:rsidRDefault="004D44ED">
            <w:pPr>
              <w:jc w:val="both"/>
              <w:rPr>
                <w:szCs w:val="24"/>
                <w:lang w:val="es-VE"/>
              </w:rPr>
            </w:pPr>
            <w:r>
              <w:rPr>
                <w:szCs w:val="24"/>
                <w:lang w:val="es"/>
              </w:rPr>
              <w:t>Numero</w:t>
            </w:r>
            <w:r w:rsidR="00091F0B">
              <w:rPr>
                <w:szCs w:val="24"/>
                <w:lang w:val="es"/>
              </w:rPr>
              <w:t xml:space="preserve"> de Derecho de Paso (Right-of-Way, ROW) en Sección Controlada (Control Section Job, CSJ): </w:t>
            </w:r>
            <w:r w:rsidR="00091F0B">
              <w:rPr>
                <w:szCs w:val="24"/>
                <w:lang w:val="es"/>
              </w:rPr>
              <w:fldChar w:fldCharType="begin">
                <w:ffData>
                  <w:name w:val="Text5"/>
                  <w:enabled/>
                  <w:calcOnExit w:val="0"/>
                  <w:textInput/>
                </w:ffData>
              </w:fldChar>
            </w:r>
            <w:bookmarkStart w:id="2" w:name="Text5"/>
            <w:r w:rsidR="00091F0B">
              <w:rPr>
                <w:szCs w:val="24"/>
                <w:lang w:val="es"/>
              </w:rPr>
              <w:instrText xml:space="preserve"> FORMTEXT </w:instrText>
            </w:r>
            <w:r w:rsidR="00091F0B">
              <w:rPr>
                <w:szCs w:val="24"/>
                <w:lang w:val="es"/>
              </w:rPr>
            </w:r>
            <w:r w:rsidR="00091F0B">
              <w:rPr>
                <w:szCs w:val="24"/>
                <w:lang w:val="es"/>
              </w:rPr>
              <w:fldChar w:fldCharType="separate"/>
            </w:r>
            <w:r w:rsidR="00091F0B">
              <w:rPr>
                <w:noProof/>
                <w:szCs w:val="24"/>
                <w:lang w:val="es"/>
              </w:rPr>
              <w:t>     </w:t>
            </w:r>
            <w:r w:rsidR="00091F0B">
              <w:rPr>
                <w:szCs w:val="24"/>
                <w:lang w:val="es"/>
              </w:rPr>
              <w:fldChar w:fldCharType="end"/>
            </w:r>
            <w:bookmarkEnd w:id="2"/>
          </w:p>
        </w:tc>
        <w:tc>
          <w:tcPr>
            <w:tcW w:w="4680" w:type="dxa"/>
          </w:tcPr>
          <w:p w14:paraId="2AF19CE3" w14:textId="77777777" w:rsidR="00091F0B" w:rsidRPr="0040178A" w:rsidRDefault="00091F0B" w:rsidP="00333A16">
            <w:pPr>
              <w:ind w:left="870"/>
              <w:jc w:val="both"/>
              <w:rPr>
                <w:szCs w:val="24"/>
              </w:rPr>
            </w:pPr>
            <w:proofErr w:type="spellStart"/>
            <w:r>
              <w:rPr>
                <w:szCs w:val="24"/>
                <w:lang w:val="es"/>
              </w:rPr>
              <w:t>N.</w:t>
            </w:r>
            <w:r>
              <w:rPr>
                <w:szCs w:val="24"/>
                <w:vertAlign w:val="superscript"/>
                <w:lang w:val="es"/>
              </w:rPr>
              <w:t>o</w:t>
            </w:r>
            <w:proofErr w:type="spellEnd"/>
            <w:r>
              <w:rPr>
                <w:szCs w:val="24"/>
                <w:lang w:val="es"/>
              </w:rPr>
              <w:t xml:space="preserve"> de autopista: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091F0B" w:rsidRPr="0040178A" w14:paraId="655F9481" w14:textId="77777777">
        <w:tc>
          <w:tcPr>
            <w:tcW w:w="4788" w:type="dxa"/>
          </w:tcPr>
          <w:p w14:paraId="67D0D399" w14:textId="064C7D3C" w:rsidR="00091F0B" w:rsidRPr="0040178A" w:rsidRDefault="00091F0B">
            <w:pPr>
              <w:jc w:val="both"/>
              <w:rPr>
                <w:szCs w:val="24"/>
              </w:rPr>
            </w:pPr>
            <w:r>
              <w:rPr>
                <w:szCs w:val="24"/>
                <w:lang w:val="es"/>
              </w:rPr>
              <w:t xml:space="preserve">Identificación de lote: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c>
          <w:tcPr>
            <w:tcW w:w="4680" w:type="dxa"/>
          </w:tcPr>
          <w:p w14:paraId="5152825A" w14:textId="77777777" w:rsidR="00091F0B" w:rsidRPr="0040178A" w:rsidRDefault="00091F0B">
            <w:pPr>
              <w:jc w:val="both"/>
              <w:rPr>
                <w:szCs w:val="24"/>
              </w:rPr>
            </w:pPr>
          </w:p>
        </w:tc>
      </w:tr>
      <w:tr w:rsidR="00091F0B" w:rsidRPr="0001074A" w14:paraId="535D19A5" w14:textId="77777777">
        <w:trPr>
          <w:cantSplit/>
        </w:trPr>
        <w:tc>
          <w:tcPr>
            <w:tcW w:w="9468" w:type="dxa"/>
            <w:gridSpan w:val="2"/>
          </w:tcPr>
          <w:p w14:paraId="1ED10297" w14:textId="77777777" w:rsidR="00091F0B" w:rsidRPr="0001074A" w:rsidRDefault="00091F0B">
            <w:pPr>
              <w:jc w:val="both"/>
              <w:rPr>
                <w:szCs w:val="24"/>
                <w:lang w:val="es-VE"/>
              </w:rPr>
            </w:pPr>
            <w:r>
              <w:rPr>
                <w:szCs w:val="24"/>
                <w:lang w:val="es"/>
              </w:rPr>
              <w:t xml:space="preserve">Límites del proyecto:   desde </w:t>
            </w:r>
            <w:r>
              <w:rPr>
                <w:szCs w:val="24"/>
                <w:lang w:val="es"/>
              </w:rPr>
              <w:fldChar w:fldCharType="begin">
                <w:ffData>
                  <w:name w:val="Text2"/>
                  <w:enabled/>
                  <w:calcOnExit w:val="0"/>
                  <w:textInput/>
                </w:ffData>
              </w:fldChar>
            </w:r>
            <w:bookmarkStart w:id="3" w:name="Text2"/>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3"/>
            <w:r>
              <w:rPr>
                <w:szCs w:val="24"/>
                <w:lang w:val="es"/>
              </w:rPr>
              <w:t xml:space="preserve"> hasta </w:t>
            </w:r>
            <w:r>
              <w:rPr>
                <w:szCs w:val="24"/>
                <w:lang w:val="es"/>
              </w:rPr>
              <w:fldChar w:fldCharType="begin">
                <w:ffData>
                  <w:name w:val="Text3"/>
                  <w:enabled/>
                  <w:calcOnExit w:val="0"/>
                  <w:textInput/>
                </w:ffData>
              </w:fldChar>
            </w:r>
            <w:bookmarkStart w:id="4" w:name="Text3"/>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bookmarkEnd w:id="4"/>
          </w:p>
        </w:tc>
      </w:tr>
    </w:tbl>
    <w:p w14:paraId="35ADB106" w14:textId="77777777" w:rsidR="00091F0B" w:rsidRPr="0001074A" w:rsidRDefault="00091F0B">
      <w:pPr>
        <w:jc w:val="both"/>
        <w:rPr>
          <w:szCs w:val="24"/>
          <w:lang w:val="es-VE"/>
        </w:rPr>
      </w:pPr>
    </w:p>
    <w:tbl>
      <w:tblPr>
        <w:tblW w:w="0" w:type="auto"/>
        <w:tblLayout w:type="fixed"/>
        <w:tblLook w:val="0000" w:firstRow="0" w:lastRow="0" w:firstColumn="0" w:lastColumn="0" w:noHBand="0" w:noVBand="0"/>
      </w:tblPr>
      <w:tblGrid>
        <w:gridCol w:w="4608"/>
      </w:tblGrid>
      <w:tr w:rsidR="00091F0B" w:rsidRPr="0040178A" w14:paraId="684339E0" w14:textId="77777777">
        <w:tc>
          <w:tcPr>
            <w:tcW w:w="4608" w:type="dxa"/>
          </w:tcPr>
          <w:p w14:paraId="636D041A" w14:textId="77777777" w:rsidR="00091F0B" w:rsidRPr="0040178A" w:rsidRDefault="00091F0B">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091F0B" w:rsidRPr="0040178A" w14:paraId="68201C91" w14:textId="77777777">
        <w:tc>
          <w:tcPr>
            <w:tcW w:w="4608" w:type="dxa"/>
          </w:tcPr>
          <w:p w14:paraId="76103DCF" w14:textId="77777777" w:rsidR="00091F0B" w:rsidRPr="0040178A" w:rsidRDefault="00091F0B">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r w:rsidR="00091F0B" w:rsidRPr="0040178A" w14:paraId="75C074A3" w14:textId="77777777">
        <w:tc>
          <w:tcPr>
            <w:tcW w:w="4608" w:type="dxa"/>
          </w:tcPr>
          <w:p w14:paraId="32F4D5F2" w14:textId="77777777" w:rsidR="00091F0B" w:rsidRPr="0040178A" w:rsidRDefault="00091F0B">
            <w:pPr>
              <w:jc w:val="both"/>
              <w:rPr>
                <w:szCs w:val="24"/>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tc>
      </w:tr>
    </w:tbl>
    <w:p w14:paraId="7347753E" w14:textId="77777777" w:rsidR="00091F0B" w:rsidRPr="0040178A" w:rsidRDefault="00091F0B">
      <w:pPr>
        <w:jc w:val="both"/>
        <w:rPr>
          <w:szCs w:val="24"/>
        </w:rPr>
      </w:pPr>
    </w:p>
    <w:p w14:paraId="1769B83F" w14:textId="0FD0FF79" w:rsidR="00091F0B" w:rsidRDefault="00091F0B">
      <w:pPr>
        <w:jc w:val="both"/>
        <w:rPr>
          <w:szCs w:val="24"/>
          <w:lang w:val="es"/>
        </w:rPr>
      </w:pPr>
      <w:r>
        <w:rPr>
          <w:szCs w:val="24"/>
          <w:lang w:val="es"/>
        </w:rPr>
        <w:t xml:space="preserve">Estimado/a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w:t>
      </w:r>
    </w:p>
    <w:p w14:paraId="2B7555A0" w14:textId="77777777" w:rsidR="0001074A" w:rsidRDefault="0001074A" w:rsidP="0001074A">
      <w:pPr>
        <w:rPr>
          <w:szCs w:val="24"/>
          <w:lang w:val="es-US"/>
        </w:rPr>
      </w:pPr>
      <w:bookmarkStart w:id="5" w:name="_Hlk92179173"/>
    </w:p>
    <w:p w14:paraId="67136BF5" w14:textId="19FDE8DE" w:rsidR="0001074A" w:rsidRDefault="0001074A" w:rsidP="0001074A">
      <w:pPr>
        <w:rPr>
          <w:szCs w:val="24"/>
          <w:lang w:val="es-US"/>
        </w:rPr>
      </w:pPr>
      <w:r w:rsidRPr="0018029A">
        <w:rPr>
          <w:szCs w:val="24"/>
          <w:lang w:val="es-US"/>
        </w:rPr>
        <w:t xml:space="preserve">El Departamento de Transporte de Texas </w:t>
      </w:r>
      <w:r>
        <w:rPr>
          <w:szCs w:val="24"/>
          <w:lang w:val="es-US"/>
        </w:rPr>
        <w:t xml:space="preserve">le hizo una oferta en </w:t>
      </w:r>
      <w:r>
        <w:rPr>
          <w:szCs w:val="24"/>
          <w:lang w:val="es"/>
        </w:rPr>
        <w:fldChar w:fldCharType="begin">
          <w:ffData>
            <w:name w:val="Text7"/>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US"/>
        </w:rPr>
        <w:t xml:space="preserve"> de compra por la designada parcela de tierra descrita arriba, para el derecho de paso a la autopista.</w:t>
      </w:r>
      <w:r w:rsidRPr="0018029A">
        <w:rPr>
          <w:szCs w:val="24"/>
          <w:lang w:val="es-US"/>
        </w:rPr>
        <w:t xml:space="preserve"> Este Departamento ayuda a las personas d</w:t>
      </w:r>
      <w:r>
        <w:rPr>
          <w:szCs w:val="24"/>
          <w:lang w:val="es-US"/>
        </w:rPr>
        <w:t>estituida</w:t>
      </w:r>
      <w:r w:rsidRPr="0018029A">
        <w:rPr>
          <w:szCs w:val="24"/>
          <w:lang w:val="es-US"/>
        </w:rPr>
        <w:t>s por la compra de terrenos con fines de transporte a través de nuestro Programa de Asistencia para la Reubicación</w:t>
      </w:r>
      <w:r>
        <w:rPr>
          <w:szCs w:val="24"/>
          <w:lang w:val="es-US"/>
        </w:rPr>
        <w:t xml:space="preserve">. </w:t>
      </w:r>
      <w:r w:rsidRPr="0018029A">
        <w:rPr>
          <w:szCs w:val="24"/>
          <w:lang w:val="es-US"/>
        </w:rPr>
        <w:t xml:space="preserve">Los pagos y servicios a los que puede tener derecho se describen en el folleto adjunto titulado </w:t>
      </w:r>
      <w:r w:rsidR="0066275F" w:rsidRPr="0064008D">
        <w:rPr>
          <w:i/>
          <w:iCs/>
          <w:szCs w:val="24"/>
          <w:lang w:val="es"/>
        </w:rPr>
        <w:t>“Asistencia para Relocalización”</w:t>
      </w:r>
      <w:r w:rsidRPr="0018029A">
        <w:rPr>
          <w:szCs w:val="24"/>
          <w:lang w:val="es-US"/>
        </w:rPr>
        <w:t>.</w:t>
      </w:r>
      <w:r>
        <w:rPr>
          <w:szCs w:val="24"/>
          <w:lang w:val="es-US"/>
        </w:rPr>
        <w:t xml:space="preserve"> Estos beneficios son más, adicionándole el pago que recibirá por su propiedad y/o las mejoras que se hagan. </w:t>
      </w:r>
      <w:r w:rsidRPr="0018029A">
        <w:rPr>
          <w:szCs w:val="24"/>
          <w:lang w:val="es-US"/>
        </w:rPr>
        <w:t>Creemos que este folleto será muy útil para usted.</w:t>
      </w:r>
    </w:p>
    <w:bookmarkEnd w:id="5"/>
    <w:p w14:paraId="5FE58E16" w14:textId="0488C6A0" w:rsidR="0001074A" w:rsidRDefault="0001074A">
      <w:pPr>
        <w:jc w:val="both"/>
        <w:rPr>
          <w:szCs w:val="24"/>
          <w:lang w:val="es"/>
        </w:rPr>
      </w:pPr>
    </w:p>
    <w:p w14:paraId="5ADD0BE3" w14:textId="77777777" w:rsidR="00091F0B" w:rsidRPr="0001074A" w:rsidRDefault="00091F0B">
      <w:pPr>
        <w:jc w:val="both"/>
        <w:rPr>
          <w:szCs w:val="24"/>
          <w:lang w:val="es-VE"/>
        </w:rPr>
      </w:pPr>
      <w:r>
        <w:rPr>
          <w:szCs w:val="24"/>
          <w:lang w:val="es"/>
        </w:rPr>
        <w:t>Tome nota de todas y cada una de las declaraciones siguientes:</w:t>
      </w:r>
    </w:p>
    <w:p w14:paraId="6D1DEBC3" w14:textId="77777777" w:rsidR="00091F0B" w:rsidRPr="0001074A" w:rsidRDefault="00091F0B">
      <w:pPr>
        <w:jc w:val="both"/>
        <w:rPr>
          <w:szCs w:val="24"/>
          <w:lang w:val="es-VE"/>
        </w:rPr>
      </w:pPr>
    </w:p>
    <w:p w14:paraId="2FEA920D" w14:textId="77777777" w:rsidR="00091F0B" w:rsidRPr="0001074A" w:rsidRDefault="00091F0B">
      <w:pPr>
        <w:numPr>
          <w:ilvl w:val="0"/>
          <w:numId w:val="3"/>
        </w:numPr>
        <w:jc w:val="both"/>
        <w:rPr>
          <w:szCs w:val="24"/>
          <w:lang w:val="es-VE"/>
        </w:rPr>
      </w:pPr>
      <w:r>
        <w:rPr>
          <w:szCs w:val="24"/>
          <w:lang w:val="e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54F1BA17" w14:textId="77777777" w:rsidR="00091F0B" w:rsidRPr="0001074A" w:rsidRDefault="00091F0B">
      <w:pPr>
        <w:tabs>
          <w:tab w:val="num" w:pos="720"/>
        </w:tabs>
        <w:ind w:left="720" w:hanging="360"/>
        <w:jc w:val="both"/>
        <w:rPr>
          <w:szCs w:val="24"/>
          <w:lang w:val="es-VE"/>
        </w:rPr>
      </w:pPr>
    </w:p>
    <w:p w14:paraId="587CD521" w14:textId="77777777" w:rsidR="00091F0B" w:rsidRPr="0001074A" w:rsidRDefault="00091F0B">
      <w:pPr>
        <w:numPr>
          <w:ilvl w:val="0"/>
          <w:numId w:val="3"/>
        </w:numPr>
        <w:jc w:val="both"/>
        <w:rPr>
          <w:szCs w:val="24"/>
          <w:lang w:val="es-VE"/>
        </w:rPr>
      </w:pPr>
      <w:r>
        <w:rPr>
          <w:szCs w:val="24"/>
          <w:lang w:val="es"/>
        </w:rPr>
        <w:t>Puede tener derecho a un pago de asistencia para la reubicación por los costos de mudanza y los gastos relacionados, como se explica en nuestro folleto. Sin embargo, este pago se limita al costo de reubicar sus bienes muebles desplazados y no incluye los costos de mudanza de bienes inmuebles. Dicho pago puede incluir costos reales razonables y gastos relacionados con la mudanza y reinstalación de sus bienes muebles de la propiedad inmueble adquirida por el estado para el derecho de paso de la autopista.</w:t>
      </w:r>
    </w:p>
    <w:p w14:paraId="4809257C" w14:textId="77777777" w:rsidR="00091F0B" w:rsidRPr="0001074A" w:rsidRDefault="00091F0B">
      <w:pPr>
        <w:tabs>
          <w:tab w:val="num" w:pos="720"/>
        </w:tabs>
        <w:ind w:left="720" w:hanging="360"/>
        <w:jc w:val="both"/>
        <w:rPr>
          <w:szCs w:val="24"/>
          <w:lang w:val="es-VE"/>
        </w:rPr>
      </w:pPr>
    </w:p>
    <w:p w14:paraId="21EFDF5D" w14:textId="0C7F1155" w:rsidR="00091F0B" w:rsidRPr="0001074A" w:rsidRDefault="00091F0B">
      <w:pPr>
        <w:numPr>
          <w:ilvl w:val="0"/>
          <w:numId w:val="3"/>
        </w:numPr>
        <w:jc w:val="both"/>
        <w:rPr>
          <w:szCs w:val="24"/>
          <w:lang w:val="es-VE"/>
        </w:rPr>
      </w:pPr>
      <w:r>
        <w:rPr>
          <w:szCs w:val="24"/>
          <w:lang w:val="es"/>
        </w:rPr>
        <w:t>La solicitud de los pagos de mudanza debe realizarse por escrito en formularios estándar proporcionados por e</w:t>
      </w:r>
      <w:r w:rsidR="0001074A">
        <w:rPr>
          <w:szCs w:val="24"/>
          <w:lang w:val="es"/>
        </w:rPr>
        <w:t xml:space="preserve">l </w:t>
      </w:r>
      <w:r>
        <w:rPr>
          <w:szCs w:val="24"/>
          <w:lang w:val="es"/>
        </w:rPr>
        <w:t>Departamento</w:t>
      </w:r>
      <w:r w:rsidR="0001074A">
        <w:rPr>
          <w:szCs w:val="24"/>
          <w:lang w:val="es"/>
        </w:rPr>
        <w:t xml:space="preserve"> de Transporte de Texas</w:t>
      </w:r>
      <w:r>
        <w:rPr>
          <w:szCs w:val="24"/>
          <w:lang w:val="es"/>
        </w:rPr>
        <w:t xml:space="preserve"> y la solicitud debe presentarse ante el mismo a más tardar dieciocho (18) meses después de la fecha en que realmente se mudará del inmueble adquirido por el estado.</w:t>
      </w:r>
    </w:p>
    <w:p w14:paraId="0A58BA0C" w14:textId="77777777" w:rsidR="00091F0B" w:rsidRPr="0001074A" w:rsidRDefault="00091F0B">
      <w:pPr>
        <w:ind w:left="720" w:hanging="360"/>
        <w:jc w:val="both"/>
        <w:rPr>
          <w:szCs w:val="24"/>
          <w:lang w:val="es-VE"/>
        </w:rPr>
      </w:pPr>
    </w:p>
    <w:p w14:paraId="08E607E0" w14:textId="77777777" w:rsidR="00091F0B" w:rsidRPr="0001074A" w:rsidRDefault="00091F0B">
      <w:pPr>
        <w:numPr>
          <w:ilvl w:val="0"/>
          <w:numId w:val="3"/>
        </w:numPr>
        <w:jc w:val="both"/>
        <w:rPr>
          <w:szCs w:val="24"/>
          <w:lang w:val="es-VE"/>
        </w:rPr>
      </w:pPr>
      <w:r>
        <w:rPr>
          <w:szCs w:val="24"/>
          <w:lang w:val="e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BC8C19C" w14:textId="77777777" w:rsidR="00091F0B" w:rsidRPr="0001074A" w:rsidRDefault="00091F0B">
      <w:pPr>
        <w:tabs>
          <w:tab w:val="num" w:pos="720"/>
        </w:tabs>
        <w:ind w:left="720" w:hanging="360"/>
        <w:jc w:val="both"/>
        <w:rPr>
          <w:szCs w:val="24"/>
          <w:lang w:val="es-VE"/>
        </w:rPr>
      </w:pPr>
    </w:p>
    <w:p w14:paraId="5FB88870" w14:textId="77777777" w:rsidR="00091F0B" w:rsidRPr="0001074A" w:rsidRDefault="00091F0B">
      <w:pPr>
        <w:numPr>
          <w:ilvl w:val="0"/>
          <w:numId w:val="3"/>
        </w:numPr>
        <w:jc w:val="both"/>
        <w:rPr>
          <w:szCs w:val="24"/>
          <w:lang w:val="es-VE"/>
        </w:rPr>
      </w:pPr>
      <w:r>
        <w:rPr>
          <w:szCs w:val="24"/>
          <w:lang w:val="es"/>
        </w:rPr>
        <w:t>Por último,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455719D0" w14:textId="77777777" w:rsidR="00091F0B" w:rsidRPr="0001074A" w:rsidRDefault="00091F0B">
      <w:pPr>
        <w:jc w:val="both"/>
        <w:rPr>
          <w:szCs w:val="24"/>
          <w:lang w:val="es-VE"/>
        </w:rPr>
      </w:pPr>
    </w:p>
    <w:p w14:paraId="0A9F79D4" w14:textId="77777777" w:rsidR="0001074A" w:rsidRDefault="00091F0B">
      <w:pPr>
        <w:jc w:val="both"/>
        <w:rPr>
          <w:szCs w:val="24"/>
          <w:lang w:val="es"/>
        </w:rPr>
      </w:pPr>
      <w:r>
        <w:rPr>
          <w:szCs w:val="24"/>
          <w:lang w:val="es"/>
        </w:rPr>
        <w:t xml:space="preserve">Le pedimos que lea y examine con detenimiento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w:t>
      </w:r>
    </w:p>
    <w:p w14:paraId="6EB1D6BE" w14:textId="77777777" w:rsidR="0001074A" w:rsidRDefault="0001074A">
      <w:pPr>
        <w:jc w:val="both"/>
        <w:rPr>
          <w:szCs w:val="24"/>
          <w:lang w:val="es"/>
        </w:rPr>
      </w:pPr>
    </w:p>
    <w:p w14:paraId="39861455" w14:textId="23116DE6" w:rsidR="00091F0B" w:rsidRPr="0001074A" w:rsidRDefault="00091F0B">
      <w:pPr>
        <w:jc w:val="both"/>
        <w:rPr>
          <w:szCs w:val="24"/>
          <w:lang w:val="es-VE"/>
        </w:rPr>
      </w:pPr>
      <w:r>
        <w:rPr>
          <w:szCs w:val="24"/>
          <w:lang w:val="es"/>
        </w:rPr>
        <w:t xml:space="preserve">Si desea alguna ayuda de este tipo, comuníquese con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o visite la oficina del Departamento de Transporte de Texas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caso de que no pueda comunicarse con nuestra oficina entre las 8 a. m. y las 5 p. m., puede llamar a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al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xml:space="preserve"> entre las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Nuestra persona de contacto colaborará con usted para programar una cita a la hora y en el lugar que le resulte más conveniente.</w:t>
      </w:r>
    </w:p>
    <w:p w14:paraId="67C6DD90" w14:textId="3CEE20D0" w:rsidR="00091F0B" w:rsidRPr="0001074A" w:rsidRDefault="00E24E83">
      <w:pPr>
        <w:jc w:val="both"/>
        <w:rPr>
          <w:szCs w:val="24"/>
          <w:lang w:val="es-VE"/>
        </w:rPr>
      </w:pPr>
      <w:r w:rsidRPr="00636FF4">
        <w:rPr>
          <w:noProof/>
          <w:sz w:val="20"/>
          <w:u w:val="single"/>
          <w:lang w:val="es-US"/>
        </w:rPr>
        <w:drawing>
          <wp:anchor distT="0" distB="0" distL="114300" distR="114300" simplePos="0" relativeHeight="251659264" behindDoc="1" locked="0" layoutInCell="1" allowOverlap="1" wp14:anchorId="440F1878" wp14:editId="38E8AFA1">
            <wp:simplePos x="0" y="0"/>
            <wp:positionH relativeFrom="column">
              <wp:posOffset>220980</wp:posOffset>
            </wp:positionH>
            <wp:positionV relativeFrom="paragraph">
              <wp:posOffset>84455</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532ED19A" w14:textId="77777777" w:rsidR="00091F0B" w:rsidRPr="0001074A" w:rsidRDefault="00091F0B">
      <w:pPr>
        <w:ind w:left="4320"/>
        <w:jc w:val="both"/>
        <w:rPr>
          <w:szCs w:val="24"/>
          <w:lang w:val="es-VE"/>
        </w:rPr>
      </w:pPr>
      <w:r>
        <w:rPr>
          <w:szCs w:val="24"/>
          <w:lang w:val="es"/>
        </w:rPr>
        <w:t>Atentamente,</w:t>
      </w:r>
    </w:p>
    <w:p w14:paraId="462BD730" w14:textId="7C8054C6" w:rsidR="00091F0B" w:rsidRPr="0001074A" w:rsidRDefault="00091F0B">
      <w:pPr>
        <w:ind w:left="4320"/>
        <w:jc w:val="both"/>
        <w:rPr>
          <w:szCs w:val="24"/>
          <w:lang w:val="es-VE"/>
        </w:rPr>
      </w:pPr>
    </w:p>
    <w:p w14:paraId="1AEB28E7" w14:textId="77777777" w:rsidR="00091F0B" w:rsidRPr="0001074A" w:rsidRDefault="00091F0B">
      <w:pPr>
        <w:ind w:left="4320"/>
        <w:jc w:val="both"/>
        <w:rPr>
          <w:szCs w:val="24"/>
          <w:lang w:val="es-VE"/>
        </w:rPr>
      </w:pPr>
    </w:p>
    <w:p w14:paraId="4A8CDEF0" w14:textId="5E31F0C2" w:rsidR="00091F0B" w:rsidRPr="0001074A" w:rsidRDefault="00091F0B">
      <w:pPr>
        <w:ind w:left="4320"/>
        <w:jc w:val="both"/>
        <w:rPr>
          <w:szCs w:val="24"/>
          <w:u w:val="single"/>
          <w:lang w:val="es-VE"/>
        </w:rPr>
      </w:pP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r>
        <w:rPr>
          <w:szCs w:val="24"/>
          <w:u w:val="single"/>
          <w:lang w:val="es"/>
        </w:rPr>
        <w:tab/>
      </w:r>
    </w:p>
    <w:p w14:paraId="19517FCC" w14:textId="77777777" w:rsidR="00091F0B" w:rsidRPr="0001074A" w:rsidRDefault="00091F0B">
      <w:pPr>
        <w:ind w:left="4320"/>
        <w:jc w:val="both"/>
        <w:rPr>
          <w:szCs w:val="24"/>
          <w:lang w:val="es-VE"/>
        </w:rPr>
      </w:pP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p>
    <w:p w14:paraId="66A06A15" w14:textId="4D866AAF" w:rsidR="00091F0B" w:rsidRPr="0001074A" w:rsidRDefault="00091F0B">
      <w:pPr>
        <w:ind w:left="4320"/>
        <w:jc w:val="both"/>
        <w:rPr>
          <w:szCs w:val="24"/>
          <w:lang w:val="es-VE"/>
        </w:rPr>
      </w:pPr>
      <w:r>
        <w:rPr>
          <w:szCs w:val="24"/>
          <w:lang w:val="es"/>
        </w:rPr>
        <w:t xml:space="preserve">Distrito de </w:t>
      </w:r>
      <w:r>
        <w:rPr>
          <w:szCs w:val="24"/>
          <w:lang w:val="es"/>
        </w:rPr>
        <w:fldChar w:fldCharType="begin">
          <w:ffData>
            <w:name w:val="Text5"/>
            <w:enabled/>
            <w:calcOnExit w:val="0"/>
            <w:textInput/>
          </w:ffData>
        </w:fldChar>
      </w:r>
      <w:r>
        <w:rPr>
          <w:szCs w:val="24"/>
          <w:lang w:val="es"/>
        </w:rPr>
        <w:instrText xml:space="preserve"> FORMTEXT </w:instrText>
      </w:r>
      <w:r>
        <w:rPr>
          <w:szCs w:val="24"/>
          <w:lang w:val="es"/>
        </w:rPr>
      </w:r>
      <w:r>
        <w:rPr>
          <w:szCs w:val="24"/>
          <w:lang w:val="es"/>
        </w:rPr>
        <w:fldChar w:fldCharType="separate"/>
      </w:r>
      <w:r>
        <w:rPr>
          <w:noProof/>
          <w:szCs w:val="24"/>
          <w:lang w:val="es"/>
        </w:rPr>
        <w:t>     </w:t>
      </w:r>
      <w:r>
        <w:rPr>
          <w:szCs w:val="24"/>
          <w:lang w:val="es"/>
        </w:rPr>
        <w:fldChar w:fldCharType="end"/>
      </w:r>
      <w:r>
        <w:rPr>
          <w:szCs w:val="24"/>
          <w:lang w:val="es"/>
        </w:rPr>
        <w:t>, Departamento de Transporte de Texas.</w:t>
      </w:r>
    </w:p>
    <w:p w14:paraId="33129194" w14:textId="77777777" w:rsidR="00091F0B" w:rsidRPr="0001074A" w:rsidRDefault="00091F0B">
      <w:pPr>
        <w:jc w:val="both"/>
        <w:rPr>
          <w:szCs w:val="24"/>
          <w:lang w:val="es-VE"/>
        </w:rPr>
      </w:pPr>
    </w:p>
    <w:p w14:paraId="6A67AE75" w14:textId="77777777" w:rsidR="00091F0B" w:rsidRPr="0001074A" w:rsidRDefault="00091F0B">
      <w:pPr>
        <w:jc w:val="both"/>
        <w:rPr>
          <w:szCs w:val="24"/>
          <w:lang w:val="es-VE"/>
        </w:rPr>
      </w:pPr>
    </w:p>
    <w:p w14:paraId="269CBA96" w14:textId="77777777" w:rsidR="00091F0B" w:rsidRPr="0001074A" w:rsidRDefault="00091F0B">
      <w:pPr>
        <w:jc w:val="both"/>
        <w:rPr>
          <w:szCs w:val="24"/>
          <w:lang w:val="es-VE"/>
        </w:rPr>
      </w:pPr>
    </w:p>
    <w:p w14:paraId="020421FD" w14:textId="325E5288" w:rsidR="00091F0B" w:rsidRPr="0040178A" w:rsidRDefault="00091F0B">
      <w:pPr>
        <w:jc w:val="both"/>
        <w:rPr>
          <w:szCs w:val="24"/>
        </w:rPr>
      </w:pPr>
      <w:r>
        <w:rPr>
          <w:szCs w:val="24"/>
          <w:lang w:val="es"/>
        </w:rPr>
        <w:t>Adjunto(s)</w:t>
      </w:r>
    </w:p>
    <w:sectPr w:rsidR="00091F0B" w:rsidRPr="0040178A" w:rsidSect="00490587">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D9068" w14:textId="77777777" w:rsidR="00C8545C" w:rsidRDefault="00C8545C">
      <w:r>
        <w:separator/>
      </w:r>
    </w:p>
  </w:endnote>
  <w:endnote w:type="continuationSeparator" w:id="0">
    <w:p w14:paraId="708D7E8C" w14:textId="77777777" w:rsidR="00C8545C" w:rsidRDefault="00C8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8006" w14:textId="77777777" w:rsidR="0040178A" w:rsidRDefault="0040178A" w:rsidP="0040178A">
    <w:pPr>
      <w:keepLines/>
      <w:ind w:right="568"/>
      <w:rPr>
        <w:rFonts w:ascii="Arial" w:hAnsi="Arial" w:cs="Arial"/>
        <w:sz w:val="14"/>
        <w:szCs w:val="14"/>
      </w:rPr>
    </w:pPr>
  </w:p>
  <w:p w14:paraId="03190AAD" w14:textId="0F746C60" w:rsidR="00D2379B" w:rsidRPr="0001074A" w:rsidRDefault="0040178A" w:rsidP="0040178A">
    <w:pPr>
      <w:keepLines/>
      <w:ind w:right="568"/>
      <w:rPr>
        <w:rFonts w:ascii="Arial" w:hAnsi="Arial" w:cs="Arial"/>
        <w:sz w:val="14"/>
        <w:szCs w:val="14"/>
        <w:lang w:val="es-VE"/>
      </w:rPr>
    </w:pPr>
    <w:r>
      <w:rPr>
        <w:rFonts w:ascii="Arial" w:hAnsi="Arial" w:cs="Arial"/>
        <w:sz w:val="14"/>
        <w:szCs w:val="14"/>
        <w:lang w:val="es"/>
      </w:rPr>
      <w:t>Formulario ROW-LPA-NRTC2</w:t>
    </w:r>
    <w:r w:rsidR="004D44ED">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66275F">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333A16">
      <w:rPr>
        <w:rStyle w:val="PageNumber"/>
        <w:rFonts w:ascii="Arial" w:hAnsi="Arial" w:cs="Arial"/>
        <w:noProof/>
        <w:sz w:val="14"/>
        <w:szCs w:val="14"/>
        <w:lang w:val="es"/>
      </w:rPr>
      <w:t>2</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333A16">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62D45" w14:textId="77777777" w:rsidR="0040178A" w:rsidRDefault="0040178A" w:rsidP="0040178A">
    <w:pPr>
      <w:keepLines/>
      <w:ind w:right="568"/>
      <w:rPr>
        <w:rFonts w:ascii="Arial" w:hAnsi="Arial" w:cs="Arial"/>
        <w:sz w:val="14"/>
        <w:szCs w:val="14"/>
      </w:rPr>
    </w:pPr>
  </w:p>
  <w:p w14:paraId="6A74E683" w14:textId="5986A762" w:rsidR="00D2379B" w:rsidRPr="0001074A" w:rsidRDefault="0040178A" w:rsidP="0040178A">
    <w:pPr>
      <w:keepLines/>
      <w:ind w:right="568"/>
      <w:rPr>
        <w:rFonts w:ascii="Arial" w:hAnsi="Arial" w:cs="Arial"/>
        <w:sz w:val="14"/>
        <w:szCs w:val="14"/>
        <w:lang w:val="es-VE"/>
      </w:rPr>
    </w:pPr>
    <w:r>
      <w:rPr>
        <w:rFonts w:ascii="Arial" w:hAnsi="Arial" w:cs="Arial"/>
        <w:sz w:val="14"/>
        <w:szCs w:val="14"/>
        <w:lang w:val="es"/>
      </w:rPr>
      <w:t>Formulario ROW-LPA-NRTC2</w:t>
    </w:r>
    <w:r w:rsidR="004D44ED">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66275F">
      <w:rPr>
        <w:rFonts w:ascii="Arial" w:hAnsi="Arial" w:cs="Arial"/>
        <w:sz w:val="14"/>
        <w:szCs w:val="14"/>
        <w:lang w:val="es"/>
      </w:rPr>
      <w:t>02/22</w:t>
    </w:r>
    <w:r>
      <w:rPr>
        <w:rFonts w:ascii="Arial" w:hAnsi="Arial" w:cs="Arial"/>
        <w:sz w:val="14"/>
        <w:szCs w:val="14"/>
        <w:lang w:val="es"/>
      </w:rPr>
      <w:t xml:space="preserve">)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333A16">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333A16">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5EFDE" w14:textId="77777777" w:rsidR="00C8545C" w:rsidRDefault="00C8545C">
      <w:r>
        <w:separator/>
      </w:r>
    </w:p>
  </w:footnote>
  <w:footnote w:type="continuationSeparator" w:id="0">
    <w:p w14:paraId="545B33E4" w14:textId="77777777" w:rsidR="00C8545C" w:rsidRDefault="00C85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8882" w14:textId="5D8D4D50" w:rsidR="00486054" w:rsidRDefault="00C8545C">
    <w:pPr>
      <w:pStyle w:val="Header"/>
    </w:pPr>
    <w:r>
      <w:rPr>
        <w:noProof/>
      </w:rPr>
      <w:pict w14:anchorId="0F3E2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30594" o:spid="_x0000_s2050" type="#_x0000_t136" style="position:absolute;margin-left:0;margin-top:0;width:681.95pt;height:28.4pt;rotation:315;z-index:-251655168;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F277" w14:textId="07681FE5" w:rsidR="00D2379B" w:rsidRDefault="00C8545C">
    <w:pPr>
      <w:pStyle w:val="Header"/>
    </w:pPr>
    <w:r>
      <w:rPr>
        <w:noProof/>
      </w:rPr>
      <w:pict w14:anchorId="2F1B0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30595" o:spid="_x0000_s2051" type="#_x0000_t136" style="position:absolute;margin-left:0;margin-top:0;width:681.95pt;height:28.4pt;rotation:315;z-index:-251653120;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F77F38" w:rsidRPr="007C2F32" w14:paraId="68EEC5D4" w14:textId="77777777" w:rsidTr="009B5D2F">
      <w:tc>
        <w:tcPr>
          <w:tcW w:w="4855" w:type="dxa"/>
        </w:tcPr>
        <w:p w14:paraId="0F45DF5F" w14:textId="77777777" w:rsidR="00F77F38" w:rsidRPr="007C2F32" w:rsidRDefault="00F77F38" w:rsidP="00F77F38">
          <w:pPr>
            <w:jc w:val="center"/>
            <w:rPr>
              <w:rFonts w:ascii="Courier New" w:hAnsi="Courier New" w:cs="Courier New"/>
              <w:b/>
              <w:bCs/>
              <w:szCs w:val="24"/>
              <w:lang w:val="es"/>
            </w:rPr>
          </w:pPr>
          <w:r w:rsidRPr="007C2F32">
            <w:rPr>
              <w:rFonts w:ascii="Courier New" w:hAnsi="Courier New" w:cs="Courier New"/>
              <w:b/>
              <w:bCs/>
              <w:szCs w:val="24"/>
              <w:lang w:val="es"/>
            </w:rPr>
            <w:t>IMPORTANT NOTICE</w:t>
          </w:r>
        </w:p>
      </w:tc>
      <w:tc>
        <w:tcPr>
          <w:tcW w:w="4495" w:type="dxa"/>
        </w:tcPr>
        <w:p w14:paraId="0696F983" w14:textId="77777777" w:rsidR="00F77F38" w:rsidRPr="007C2F32" w:rsidRDefault="00F77F38" w:rsidP="00F77F38">
          <w:pPr>
            <w:jc w:val="center"/>
            <w:rPr>
              <w:rFonts w:ascii="Courier New" w:hAnsi="Courier New" w:cs="Courier New"/>
              <w:b/>
              <w:bCs/>
              <w:szCs w:val="24"/>
              <w:lang w:val="es"/>
            </w:rPr>
          </w:pPr>
          <w:r w:rsidRPr="007C2F32">
            <w:rPr>
              <w:rFonts w:ascii="Courier New" w:hAnsi="Courier New" w:cs="Courier New"/>
              <w:b/>
              <w:bCs/>
              <w:szCs w:val="24"/>
              <w:lang w:val="es"/>
            </w:rPr>
            <w:t>AVISO IMPORTANTE</w:t>
          </w:r>
        </w:p>
      </w:tc>
    </w:tr>
    <w:tr w:rsidR="00F77F38" w:rsidRPr="0001074A" w14:paraId="4E5E528A" w14:textId="77777777" w:rsidTr="009B5D2F">
      <w:tc>
        <w:tcPr>
          <w:tcW w:w="4855" w:type="dxa"/>
        </w:tcPr>
        <w:p w14:paraId="2B285728" w14:textId="77777777" w:rsidR="00F77F38" w:rsidRPr="007C2F32" w:rsidRDefault="00F77F38" w:rsidP="00F77F38">
          <w:pPr>
            <w:jc w:val="center"/>
            <w:rPr>
              <w:rFonts w:ascii="Courier New" w:hAnsi="Courier New" w:cs="Courier New"/>
              <w:b/>
              <w:bCs/>
              <w:szCs w:val="24"/>
            </w:rPr>
          </w:pPr>
          <w:r w:rsidRPr="007C2F32">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7C2F32">
            <w:rPr>
              <w:rFonts w:ascii="Courier New" w:hAnsi="Courier New" w:cs="Courier New"/>
              <w:b/>
              <w:bCs/>
              <w:szCs w:val="24"/>
            </w:rPr>
            <w:t xml:space="preserve"> INTENTION FOR THIS DOCUMENT TO HAVE ANY LEGAL E</w:t>
          </w:r>
          <w:r>
            <w:rPr>
              <w:rFonts w:ascii="Courier New" w:hAnsi="Courier New" w:cs="Courier New"/>
              <w:b/>
              <w:bCs/>
              <w:szCs w:val="24"/>
            </w:rPr>
            <w:t>F</w:t>
          </w:r>
          <w:r w:rsidRPr="007C2F32">
            <w:rPr>
              <w:rFonts w:ascii="Courier New" w:hAnsi="Courier New" w:cs="Courier New"/>
              <w:b/>
              <w:bCs/>
              <w:szCs w:val="24"/>
            </w:rPr>
            <w:t>FECTS.IF THERE IS ANY DISCREPANCY BETWEEN THE ENGLISH AND SPANISH VERSIONS OF THIS DOCUMENT, THE ENGLISH VERSION SHALL PREVAIL</w:t>
          </w:r>
          <w:r>
            <w:rPr>
              <w:rFonts w:ascii="Courier New" w:hAnsi="Courier New" w:cs="Courier New"/>
              <w:b/>
              <w:bCs/>
              <w:szCs w:val="24"/>
            </w:rPr>
            <w:t>.</w:t>
          </w:r>
        </w:p>
      </w:tc>
      <w:tc>
        <w:tcPr>
          <w:tcW w:w="4495" w:type="dxa"/>
        </w:tcPr>
        <w:p w14:paraId="45A4625D" w14:textId="77777777" w:rsidR="00F77F38" w:rsidRPr="007C2F32" w:rsidRDefault="00F77F38" w:rsidP="00F77F38">
          <w:pPr>
            <w:jc w:val="center"/>
            <w:rPr>
              <w:rFonts w:ascii="Courier New" w:hAnsi="Courier New" w:cs="Courier New"/>
              <w:b/>
              <w:bCs/>
              <w:szCs w:val="24"/>
              <w:lang w:val="es-US"/>
            </w:rPr>
          </w:pPr>
          <w:r w:rsidRPr="007C2F32">
            <w:rPr>
              <w:rFonts w:ascii="Courier New" w:hAnsi="Courier New" w:cs="Courier New"/>
              <w:b/>
              <w:bCs/>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4CEB2A90" w14:textId="5B0C716C" w:rsidR="00D2379B" w:rsidRDefault="00C8545C">
    <w:pPr>
      <w:pStyle w:val="Header"/>
    </w:pPr>
    <w:r>
      <w:rPr>
        <w:noProof/>
      </w:rPr>
      <w:pict w14:anchorId="7B29B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30593" o:spid="_x0000_s2049" type="#_x0000_t136" style="position:absolute;margin-left:0;margin-top:0;width:681.95pt;height:28.4pt;rotation:315;z-index:-251657216;mso-position-horizontal:center;mso-position-horizontal-relative:margin;mso-position-vertical:center;mso-position-vertical-relative:margin" o:allowincell="f" fillcolor="#c00000" stroked="f">
          <v:fill opacity=".5"/>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86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6211BE4"/>
    <w:multiLevelType w:val="singleLevel"/>
    <w:tmpl w:val="4B80D240"/>
    <w:lvl w:ilvl="0">
      <w:start w:val="1"/>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J96NV7s27RVHeTWcYgkC7As3kOJg8Yttc8olFnpw+Jl668UVgcjIiuW6yqBdgKgmULEDJ/YmM/Ei9XSVFmnYQ==" w:salt="YaY3XO4e2RHbjTtprsJwwQ=="/>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0B"/>
    <w:rsid w:val="0001074A"/>
    <w:rsid w:val="00050961"/>
    <w:rsid w:val="00084EAB"/>
    <w:rsid w:val="00091F0B"/>
    <w:rsid w:val="000C0197"/>
    <w:rsid w:val="001D04C2"/>
    <w:rsid w:val="001F03F9"/>
    <w:rsid w:val="002477A1"/>
    <w:rsid w:val="0026193D"/>
    <w:rsid w:val="002A415F"/>
    <w:rsid w:val="00333A16"/>
    <w:rsid w:val="0040178A"/>
    <w:rsid w:val="00486054"/>
    <w:rsid w:val="00490587"/>
    <w:rsid w:val="004B083A"/>
    <w:rsid w:val="004C159D"/>
    <w:rsid w:val="004C79E0"/>
    <w:rsid w:val="004D44ED"/>
    <w:rsid w:val="00507F10"/>
    <w:rsid w:val="005762A4"/>
    <w:rsid w:val="00615373"/>
    <w:rsid w:val="0066275F"/>
    <w:rsid w:val="006E3F6F"/>
    <w:rsid w:val="008330AD"/>
    <w:rsid w:val="00905D2F"/>
    <w:rsid w:val="00910431"/>
    <w:rsid w:val="00990F86"/>
    <w:rsid w:val="009E403E"/>
    <w:rsid w:val="00A612F2"/>
    <w:rsid w:val="00A77504"/>
    <w:rsid w:val="00B55858"/>
    <w:rsid w:val="00BB1EE1"/>
    <w:rsid w:val="00C660B1"/>
    <w:rsid w:val="00C714E1"/>
    <w:rsid w:val="00C8545C"/>
    <w:rsid w:val="00D211EC"/>
    <w:rsid w:val="00D2379B"/>
    <w:rsid w:val="00DC04F4"/>
    <w:rsid w:val="00E23788"/>
    <w:rsid w:val="00E24E83"/>
    <w:rsid w:val="00E35CF0"/>
    <w:rsid w:val="00ED24B2"/>
    <w:rsid w:val="00F74E6B"/>
    <w:rsid w:val="00F77F38"/>
    <w:rsid w:val="00FA1D27"/>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941048"/>
  <w15:docId w15:val="{A28AF614-5295-4250-997D-55196FCA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B1"/>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F77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01074A"/>
    <w:rPr>
      <w:sz w:val="16"/>
      <w:szCs w:val="16"/>
    </w:rPr>
  </w:style>
  <w:style w:type="paragraph" w:styleId="CommentText">
    <w:name w:val="annotation text"/>
    <w:basedOn w:val="Normal"/>
    <w:link w:val="CommentTextChar"/>
    <w:semiHidden/>
    <w:unhideWhenUsed/>
    <w:rsid w:val="0001074A"/>
    <w:rPr>
      <w:sz w:val="20"/>
    </w:rPr>
  </w:style>
  <w:style w:type="character" w:customStyle="1" w:styleId="CommentTextChar">
    <w:name w:val="Comment Text Char"/>
    <w:basedOn w:val="DefaultParagraphFont"/>
    <w:link w:val="CommentText"/>
    <w:semiHidden/>
    <w:rsid w:val="0001074A"/>
  </w:style>
  <w:style w:type="paragraph" w:styleId="CommentSubject">
    <w:name w:val="annotation subject"/>
    <w:basedOn w:val="CommentText"/>
    <w:next w:val="CommentText"/>
    <w:link w:val="CommentSubjectChar"/>
    <w:semiHidden/>
    <w:unhideWhenUsed/>
    <w:rsid w:val="0001074A"/>
    <w:rPr>
      <w:b/>
      <w:bCs/>
    </w:rPr>
  </w:style>
  <w:style w:type="character" w:customStyle="1" w:styleId="CommentSubjectChar">
    <w:name w:val="Comment Subject Char"/>
    <w:basedOn w:val="CommentTextChar"/>
    <w:link w:val="CommentSubject"/>
    <w:semiHidden/>
    <w:rsid w:val="0001074A"/>
    <w:rPr>
      <w:b/>
      <w:bCs/>
    </w:rPr>
  </w:style>
  <w:style w:type="paragraph" w:styleId="BalloonText">
    <w:name w:val="Balloon Text"/>
    <w:basedOn w:val="Normal"/>
    <w:link w:val="BalloonTextChar"/>
    <w:semiHidden/>
    <w:unhideWhenUsed/>
    <w:rsid w:val="0001074A"/>
    <w:rPr>
      <w:rFonts w:ascii="Segoe UI" w:hAnsi="Segoe UI" w:cs="Segoe UI"/>
      <w:sz w:val="18"/>
      <w:szCs w:val="18"/>
    </w:rPr>
  </w:style>
  <w:style w:type="character" w:customStyle="1" w:styleId="BalloonTextChar">
    <w:name w:val="Balloon Text Char"/>
    <w:basedOn w:val="DefaultParagraphFont"/>
    <w:link w:val="BalloonText"/>
    <w:semiHidden/>
    <w:rsid w:val="00010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2CQQKEH6ZJYR-945898380-693</_dlc_DocId>
    <_dlc_DocIdUrl xmlns="515352fc-4bfb-4416-a00c-6833a8a01107">
      <Url>https://txdot.sharepoint.com/sites/division-itd/imd/applications/Plan-Admin-ENT-Systems/_layouts/15/DocIdRedir.aspx?ID=2CQQKEH6ZJYR-945898380-693</Url>
      <Description>2CQQKEH6ZJYR-945898380-693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72EBD0-297F-4636-98D8-46A309B79BCF}"/>
</file>

<file path=customXml/itemProps2.xml><?xml version="1.0" encoding="utf-8"?>
<ds:datastoreItem xmlns:ds="http://schemas.openxmlformats.org/officeDocument/2006/customXml" ds:itemID="{F0807FB4-F5FF-4F7E-86CF-947F3CBAA749}">
  <ds:schemaRefs>
    <ds:schemaRef ds:uri="http://schemas.microsoft.com/sharepoint/v3/contenttype/forms"/>
  </ds:schemaRefs>
</ds:datastoreItem>
</file>

<file path=customXml/itemProps3.xml><?xml version="1.0" encoding="utf-8"?>
<ds:datastoreItem xmlns:ds="http://schemas.openxmlformats.org/officeDocument/2006/customXml" ds:itemID="{7B86CAC8-E6BD-4B7F-8972-9AAA77AEF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82B130-936C-4593-8D15-422117D441B7}"/>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3</cp:revision>
  <cp:lastPrinted>2011-07-20T20:00:00Z</cp:lastPrinted>
  <dcterms:created xsi:type="dcterms:W3CDTF">2022-01-31T12:22:00Z</dcterms:created>
  <dcterms:modified xsi:type="dcterms:W3CDTF">2022-01-31T12:23:00Z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8448383c-dcf7-40f8-80f6-94c40fc7068b</vt:lpwstr>
  </property>
</Properties>
</file>