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5046" w14:textId="72449865" w:rsidR="00680B4E" w:rsidRPr="006C2806" w:rsidRDefault="006C2806" w:rsidP="007D7B2F">
      <w:pPr>
        <w:pStyle w:val="Heading1"/>
        <w:spacing w:before="240" w:line="360" w:lineRule="auto"/>
        <w:rPr>
          <w:sz w:val="40"/>
          <w:szCs w:val="40"/>
        </w:rPr>
      </w:pPr>
      <w:r w:rsidRPr="006C2806">
        <w:rPr>
          <w:noProof/>
          <w:sz w:val="56"/>
          <w:szCs w:val="56"/>
        </w:rPr>
        <w:drawing>
          <wp:anchor distT="0" distB="0" distL="114300" distR="114300" simplePos="0" relativeHeight="251659264" behindDoc="0" locked="0" layoutInCell="1" allowOverlap="1" wp14:anchorId="06DA57BA" wp14:editId="37D005BD">
            <wp:simplePos x="0" y="0"/>
            <wp:positionH relativeFrom="column">
              <wp:posOffset>-538480</wp:posOffset>
            </wp:positionH>
            <wp:positionV relativeFrom="page">
              <wp:posOffset>6350</wp:posOffset>
            </wp:positionV>
            <wp:extent cx="7839710" cy="899795"/>
            <wp:effectExtent l="0" t="0" r="8890" b="0"/>
            <wp:wrapTopAndBottom/>
            <wp:docPr id="8174040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04031"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839710" cy="899795"/>
                    </a:xfrm>
                    <a:prstGeom prst="rect">
                      <a:avLst/>
                    </a:prstGeom>
                  </pic:spPr>
                </pic:pic>
              </a:graphicData>
            </a:graphic>
            <wp14:sizeRelH relativeFrom="margin">
              <wp14:pctWidth>0</wp14:pctWidth>
            </wp14:sizeRelH>
            <wp14:sizeRelV relativeFrom="margin">
              <wp14:pctHeight>0</wp14:pctHeight>
            </wp14:sizeRelV>
          </wp:anchor>
        </w:drawing>
      </w:r>
      <w:r w:rsidRPr="006C2806">
        <w:rPr>
          <w:noProof/>
          <w:sz w:val="56"/>
          <w:szCs w:val="56"/>
        </w:rPr>
        <w:drawing>
          <wp:anchor distT="0" distB="0" distL="114300" distR="114300" simplePos="0" relativeHeight="251660288" behindDoc="0" locked="0" layoutInCell="1" allowOverlap="1" wp14:anchorId="79B4E622" wp14:editId="42B1BDED">
            <wp:simplePos x="0" y="0"/>
            <wp:positionH relativeFrom="column">
              <wp:posOffset>-54211</wp:posOffset>
            </wp:positionH>
            <wp:positionV relativeFrom="page">
              <wp:posOffset>98868</wp:posOffset>
            </wp:positionV>
            <wp:extent cx="3432810" cy="651510"/>
            <wp:effectExtent l="0" t="0" r="0" b="0"/>
            <wp:wrapTopAndBottom/>
            <wp:docPr id="77683238" name="Picture 2"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3238" name="Picture 2" descr="Texas Department of Transportation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32810" cy="651510"/>
                    </a:xfrm>
                    <a:prstGeom prst="rect">
                      <a:avLst/>
                    </a:prstGeom>
                  </pic:spPr>
                </pic:pic>
              </a:graphicData>
            </a:graphic>
            <wp14:sizeRelH relativeFrom="margin">
              <wp14:pctWidth>0</wp14:pctWidth>
            </wp14:sizeRelH>
            <wp14:sizeRelV relativeFrom="margin">
              <wp14:pctHeight>0</wp14:pctHeight>
            </wp14:sizeRelV>
          </wp:anchor>
        </w:drawing>
      </w:r>
      <w:r w:rsidR="00680B4E" w:rsidRPr="006C2806">
        <w:rPr>
          <w:sz w:val="40"/>
          <w:szCs w:val="40"/>
        </w:rPr>
        <w:t xml:space="preserve">Professional Engineering Procurement Services </w:t>
      </w:r>
      <w:r w:rsidR="00A9039B" w:rsidRPr="006C2806">
        <w:rPr>
          <w:sz w:val="40"/>
          <w:szCs w:val="40"/>
        </w:rPr>
        <w:t>(P</w:t>
      </w:r>
      <w:r w:rsidR="00B942A9" w:rsidRPr="006C2806">
        <w:rPr>
          <w:sz w:val="40"/>
          <w:szCs w:val="40"/>
        </w:rPr>
        <w:t>EPS</w:t>
      </w:r>
      <w:r w:rsidR="00A9039B" w:rsidRPr="006C2806">
        <w:rPr>
          <w:sz w:val="40"/>
          <w:szCs w:val="40"/>
        </w:rPr>
        <w:t xml:space="preserve">) </w:t>
      </w:r>
      <w:r w:rsidR="00680B4E" w:rsidRPr="006C2806">
        <w:rPr>
          <w:sz w:val="40"/>
          <w:szCs w:val="40"/>
        </w:rPr>
        <w:t>Division</w:t>
      </w:r>
    </w:p>
    <w:p w14:paraId="31917CB3" w14:textId="18CCE6FA" w:rsidR="00680B4E" w:rsidRPr="00327FE1" w:rsidRDefault="00EE1056" w:rsidP="007D7B2F">
      <w:pPr>
        <w:pStyle w:val="Heading2"/>
        <w:spacing w:line="360" w:lineRule="auto"/>
      </w:pPr>
      <w:r w:rsidRPr="00721A47">
        <w:t xml:space="preserve">Solicitation </w:t>
      </w:r>
      <w:r w:rsidR="00D62BC4" w:rsidRPr="00721A47">
        <w:t>Number 601</w:t>
      </w:r>
      <w:r w:rsidR="005A6406" w:rsidRPr="00721A47">
        <w:t>CT000000</w:t>
      </w:r>
      <w:r w:rsidR="006F1E56" w:rsidRPr="00721A47">
        <w:t>6</w:t>
      </w:r>
      <w:r w:rsidR="00664FAE" w:rsidRPr="00721A47">
        <w:t>54</w:t>
      </w:r>
      <w:r w:rsidR="00711B1F">
        <w:t>6</w:t>
      </w:r>
    </w:p>
    <w:p w14:paraId="3569AED4" w14:textId="3D5E88C6" w:rsidR="00A9039B" w:rsidRPr="006C2806" w:rsidRDefault="00244A13" w:rsidP="007D7B2F">
      <w:pPr>
        <w:pStyle w:val="Heading2"/>
        <w:spacing w:line="360" w:lineRule="auto"/>
      </w:pPr>
      <w:r w:rsidRPr="006C2806">
        <w:t>Pre-</w:t>
      </w:r>
      <w:r w:rsidR="00996632" w:rsidRPr="006C2806">
        <w:t>Request for Proposal (</w:t>
      </w:r>
      <w:r w:rsidR="00EF3442" w:rsidRPr="006C2806">
        <w:t>Pre-</w:t>
      </w:r>
      <w:r w:rsidRPr="006C2806">
        <w:t>RFP</w:t>
      </w:r>
      <w:r w:rsidR="00996632" w:rsidRPr="006C2806">
        <w:t>) Meeting</w:t>
      </w:r>
      <w:r w:rsidRPr="006C2806">
        <w:t xml:space="preserve"> </w:t>
      </w:r>
      <w:r w:rsidR="00A9039B" w:rsidRPr="006C2806">
        <w:t>Questions &amp; Answers (Q&amp;A)</w:t>
      </w:r>
    </w:p>
    <w:p w14:paraId="38E9D693" w14:textId="510CF694" w:rsidR="00A40D61" w:rsidRPr="006C2806" w:rsidRDefault="005C5415" w:rsidP="007D7B2F">
      <w:pPr>
        <w:pStyle w:val="Heading2"/>
        <w:spacing w:line="360" w:lineRule="auto"/>
      </w:pPr>
      <w:r w:rsidRPr="006C2806">
        <w:t xml:space="preserve">Q&amp;A </w:t>
      </w:r>
      <w:r w:rsidR="00680B4E" w:rsidRPr="006C2806">
        <w:t>Posting Date</w:t>
      </w:r>
      <w:r w:rsidR="00D62BC4" w:rsidRPr="006C2806">
        <w:t xml:space="preserve">: </w:t>
      </w:r>
      <w:r w:rsidR="00711B1F" w:rsidRPr="006C2806">
        <w:t>September</w:t>
      </w:r>
      <w:r w:rsidR="00664FAE" w:rsidRPr="006C2806">
        <w:t xml:space="preserve"> </w:t>
      </w:r>
      <w:r w:rsidR="00711B1F" w:rsidRPr="006C2806">
        <w:t>04</w:t>
      </w:r>
      <w:r w:rsidR="00881854" w:rsidRPr="006C2806">
        <w:t>, 202</w:t>
      </w:r>
      <w:r w:rsidR="007961A7" w:rsidRPr="006C2806">
        <w:t>6</w:t>
      </w:r>
    </w:p>
    <w:p w14:paraId="61C456B1" w14:textId="3E68A84E" w:rsidR="00D62BC4" w:rsidRPr="00721A47" w:rsidRDefault="00D62BC4" w:rsidP="007D7B2F">
      <w:pPr>
        <w:pStyle w:val="Caption"/>
        <w:keepNext/>
        <w:spacing w:before="240" w:after="0" w:line="360" w:lineRule="auto"/>
        <w:rPr>
          <w:rFonts w:ascii="Verdana" w:hAnsi="Verdana"/>
          <w:color w:val="000000" w:themeColor="text1"/>
          <w:sz w:val="24"/>
          <w:szCs w:val="24"/>
        </w:rPr>
      </w:pPr>
      <w:r w:rsidRPr="00721A47">
        <w:rPr>
          <w:rFonts w:ascii="Verdana" w:hAnsi="Verdana"/>
          <w:color w:val="000000" w:themeColor="text1"/>
          <w:sz w:val="24"/>
          <w:szCs w:val="24"/>
        </w:rPr>
        <w:t xml:space="preserve">Table </w:t>
      </w:r>
      <w:r w:rsidRPr="00721A47">
        <w:rPr>
          <w:rFonts w:ascii="Verdana" w:hAnsi="Verdana"/>
          <w:color w:val="000000" w:themeColor="text1"/>
          <w:sz w:val="24"/>
          <w:szCs w:val="24"/>
        </w:rPr>
        <w:fldChar w:fldCharType="begin"/>
      </w:r>
      <w:r w:rsidRPr="00721A47">
        <w:rPr>
          <w:rFonts w:ascii="Verdana" w:hAnsi="Verdana"/>
          <w:color w:val="000000" w:themeColor="text1"/>
          <w:sz w:val="24"/>
          <w:szCs w:val="24"/>
        </w:rPr>
        <w:instrText xml:space="preserve"> SEQ Table \* ARABIC </w:instrText>
      </w:r>
      <w:r w:rsidRPr="00721A47">
        <w:rPr>
          <w:rFonts w:ascii="Verdana" w:hAnsi="Verdana"/>
          <w:color w:val="000000" w:themeColor="text1"/>
          <w:sz w:val="24"/>
          <w:szCs w:val="24"/>
        </w:rPr>
        <w:fldChar w:fldCharType="separate"/>
      </w:r>
      <w:r w:rsidR="0092375E">
        <w:rPr>
          <w:rFonts w:ascii="Verdana" w:hAnsi="Verdana"/>
          <w:noProof/>
          <w:color w:val="000000" w:themeColor="text1"/>
          <w:sz w:val="24"/>
          <w:szCs w:val="24"/>
        </w:rPr>
        <w:t>1</w:t>
      </w:r>
      <w:r w:rsidRPr="00721A47">
        <w:rPr>
          <w:rFonts w:ascii="Verdana" w:hAnsi="Verdana"/>
          <w:color w:val="000000" w:themeColor="text1"/>
          <w:sz w:val="24"/>
          <w:szCs w:val="24"/>
        </w:rPr>
        <w:fldChar w:fldCharType="end"/>
      </w:r>
      <w:r w:rsidRPr="00721A47">
        <w:rPr>
          <w:rFonts w:ascii="Verdana" w:hAnsi="Verdana"/>
          <w:color w:val="000000" w:themeColor="text1"/>
          <w:sz w:val="24"/>
          <w:szCs w:val="24"/>
        </w:rPr>
        <w:t>: Relevant Questions Received and Responses</w:t>
      </w:r>
    </w:p>
    <w:tbl>
      <w:tblPr>
        <w:tblStyle w:val="TableGrid"/>
        <w:tblW w:w="10615" w:type="dxa"/>
        <w:tblLayout w:type="fixed"/>
        <w:tblCellMar>
          <w:top w:w="29" w:type="dxa"/>
          <w:left w:w="58" w:type="dxa"/>
          <w:bottom w:w="29" w:type="dxa"/>
        </w:tblCellMar>
        <w:tblLook w:val="06A0" w:firstRow="1" w:lastRow="0" w:firstColumn="1" w:lastColumn="0" w:noHBand="1" w:noVBand="1"/>
        <w:tblCaption w:val="Questions and Answers"/>
        <w:tblDescription w:val="A list of relevant questions received and their responses. Contains two columns and 16 rows.  Column contains the questions; column two contains responses."/>
      </w:tblPr>
      <w:tblGrid>
        <w:gridCol w:w="3595"/>
        <w:gridCol w:w="7020"/>
      </w:tblGrid>
      <w:tr w:rsidR="00D62BC4" w14:paraId="2FA14469" w14:textId="77777777" w:rsidTr="000D1851">
        <w:trPr>
          <w:trHeight w:val="432"/>
          <w:tblHeader/>
        </w:trPr>
        <w:tc>
          <w:tcPr>
            <w:tcW w:w="3595" w:type="dxa"/>
            <w:shd w:val="clear" w:color="auto" w:fill="17365D" w:themeFill="text2" w:themeFillShade="BF"/>
            <w:vAlign w:val="center"/>
          </w:tcPr>
          <w:p w14:paraId="748B6E51" w14:textId="3842A9D3" w:rsidR="00D62BC4" w:rsidRDefault="00D62BC4" w:rsidP="000D1851">
            <w:pPr>
              <w:spacing w:line="360" w:lineRule="auto"/>
              <w:jc w:val="center"/>
              <w:rPr>
                <w:rFonts w:ascii="Verdana" w:hAnsi="Verdana"/>
                <w:b/>
                <w:bCs/>
              </w:rPr>
            </w:pPr>
            <w:r>
              <w:rPr>
                <w:rFonts w:ascii="Verdana" w:hAnsi="Verdana"/>
                <w:b/>
                <w:bCs/>
              </w:rPr>
              <w:t>Question</w:t>
            </w:r>
          </w:p>
        </w:tc>
        <w:tc>
          <w:tcPr>
            <w:tcW w:w="7020" w:type="dxa"/>
            <w:shd w:val="clear" w:color="auto" w:fill="17365D" w:themeFill="text2" w:themeFillShade="BF"/>
            <w:vAlign w:val="center"/>
          </w:tcPr>
          <w:p w14:paraId="241408C5" w14:textId="545AB921" w:rsidR="00D62BC4" w:rsidRDefault="00D62BC4" w:rsidP="000D1851">
            <w:pPr>
              <w:spacing w:line="360" w:lineRule="auto"/>
              <w:jc w:val="center"/>
              <w:rPr>
                <w:rFonts w:ascii="Verdana" w:hAnsi="Verdana"/>
                <w:b/>
                <w:bCs/>
              </w:rPr>
            </w:pPr>
            <w:r>
              <w:rPr>
                <w:rFonts w:ascii="Verdana" w:hAnsi="Verdana"/>
                <w:b/>
                <w:bCs/>
              </w:rPr>
              <w:t>Answer</w:t>
            </w:r>
          </w:p>
        </w:tc>
      </w:tr>
      <w:tr w:rsidR="00656F39" w14:paraId="28920618" w14:textId="77777777" w:rsidTr="000D1851">
        <w:trPr>
          <w:trHeight w:val="2426"/>
        </w:trPr>
        <w:tc>
          <w:tcPr>
            <w:tcW w:w="3595" w:type="dxa"/>
          </w:tcPr>
          <w:p w14:paraId="0CA89AB3" w14:textId="5C3059D4" w:rsidR="00656F39" w:rsidRPr="006E5C56" w:rsidRDefault="00656F39" w:rsidP="000D1851">
            <w:pPr>
              <w:pStyle w:val="ListParagraph"/>
              <w:numPr>
                <w:ilvl w:val="0"/>
                <w:numId w:val="25"/>
              </w:numPr>
              <w:tabs>
                <w:tab w:val="clear" w:pos="720"/>
                <w:tab w:val="num" w:pos="510"/>
              </w:tabs>
              <w:spacing w:line="360" w:lineRule="auto"/>
              <w:ind w:left="510" w:hanging="540"/>
              <w:contextualSpacing w:val="0"/>
              <w:rPr>
                <w:rFonts w:ascii="Verdana" w:hAnsi="Verdana"/>
                <w:b/>
                <w:bCs/>
              </w:rPr>
            </w:pPr>
            <w:r w:rsidRPr="00656F39">
              <w:rPr>
                <w:rFonts w:ascii="Verdana" w:hAnsi="Verdana"/>
                <w:b/>
                <w:bCs/>
              </w:rPr>
              <w:t xml:space="preserve">Is </w:t>
            </w:r>
            <w:r w:rsidR="00CC72C5">
              <w:rPr>
                <w:rFonts w:ascii="Verdana" w:hAnsi="Verdana"/>
                <w:b/>
                <w:bCs/>
              </w:rPr>
              <w:t>a firm</w:t>
            </w:r>
            <w:r w:rsidRPr="00656F39">
              <w:rPr>
                <w:rFonts w:ascii="Verdana" w:hAnsi="Verdana"/>
                <w:b/>
                <w:bCs/>
              </w:rPr>
              <w:t xml:space="preserve"> eligible to submit as a Prime Provider for</w:t>
            </w:r>
            <w:r w:rsidR="005C5508">
              <w:rPr>
                <w:rFonts w:ascii="Verdana" w:hAnsi="Verdana"/>
                <w:b/>
                <w:bCs/>
              </w:rPr>
              <w:t xml:space="preserve"> Request for Proposals</w:t>
            </w:r>
            <w:r w:rsidRPr="00656F39">
              <w:rPr>
                <w:rFonts w:ascii="Verdana" w:hAnsi="Verdana"/>
                <w:b/>
                <w:bCs/>
              </w:rPr>
              <w:t xml:space="preserve"> </w:t>
            </w:r>
            <w:r w:rsidR="005C5508">
              <w:rPr>
                <w:rFonts w:ascii="Verdana" w:hAnsi="Verdana"/>
                <w:b/>
                <w:bCs/>
              </w:rPr>
              <w:t>(</w:t>
            </w:r>
            <w:r w:rsidRPr="00656F39">
              <w:rPr>
                <w:rFonts w:ascii="Verdana" w:hAnsi="Verdana"/>
                <w:b/>
                <w:bCs/>
              </w:rPr>
              <w:t>RFP</w:t>
            </w:r>
            <w:r w:rsidR="005C5508">
              <w:rPr>
                <w:rFonts w:ascii="Verdana" w:hAnsi="Verdana"/>
                <w:b/>
                <w:bCs/>
              </w:rPr>
              <w:t>)</w:t>
            </w:r>
            <w:r w:rsidRPr="00656F39">
              <w:rPr>
                <w:rFonts w:ascii="Verdana" w:hAnsi="Verdana"/>
                <w:b/>
                <w:bCs/>
              </w:rPr>
              <w:t xml:space="preserve"> 5008, assuming the firm and proposed personnel meet the final </w:t>
            </w:r>
            <w:r w:rsidR="00D367AD">
              <w:rPr>
                <w:rFonts w:ascii="Verdana" w:hAnsi="Verdana"/>
                <w:b/>
                <w:bCs/>
              </w:rPr>
              <w:t xml:space="preserve">Consultant </w:t>
            </w:r>
            <w:proofErr w:type="gramStart"/>
            <w:r w:rsidR="00D367AD">
              <w:rPr>
                <w:rFonts w:ascii="Verdana" w:hAnsi="Verdana"/>
                <w:b/>
                <w:bCs/>
              </w:rPr>
              <w:t>Certification Information</w:t>
            </w:r>
            <w:proofErr w:type="gramEnd"/>
            <w:r w:rsidR="00D367AD">
              <w:rPr>
                <w:rFonts w:ascii="Verdana" w:hAnsi="Verdana"/>
                <w:b/>
                <w:bCs/>
              </w:rPr>
              <w:t xml:space="preserve"> System (</w:t>
            </w:r>
            <w:r w:rsidRPr="00656F39">
              <w:rPr>
                <w:rFonts w:ascii="Verdana" w:hAnsi="Verdana"/>
                <w:b/>
                <w:bCs/>
              </w:rPr>
              <w:t>CCIS</w:t>
            </w:r>
            <w:r w:rsidR="00D367AD">
              <w:rPr>
                <w:rFonts w:ascii="Verdana" w:hAnsi="Verdana"/>
                <w:b/>
                <w:bCs/>
              </w:rPr>
              <w:t>)</w:t>
            </w:r>
            <w:r w:rsidRPr="00656F39">
              <w:rPr>
                <w:rFonts w:ascii="Verdana" w:hAnsi="Verdana"/>
                <w:b/>
                <w:bCs/>
              </w:rPr>
              <w:t xml:space="preserve"> pre-certification and other requirements identified in the RFP?</w:t>
            </w:r>
          </w:p>
        </w:tc>
        <w:tc>
          <w:tcPr>
            <w:tcW w:w="7020" w:type="dxa"/>
          </w:tcPr>
          <w:p w14:paraId="3B4386AA" w14:textId="6C2F5866" w:rsidR="00656F39" w:rsidRPr="00721A47" w:rsidRDefault="00113FA5" w:rsidP="000D1851">
            <w:pPr>
              <w:spacing w:line="360" w:lineRule="auto"/>
              <w:rPr>
                <w:rFonts w:ascii="Verdana" w:hAnsi="Verdana"/>
              </w:rPr>
            </w:pPr>
            <w:r>
              <w:rPr>
                <w:rFonts w:ascii="Verdana" w:hAnsi="Verdana"/>
              </w:rPr>
              <w:t xml:space="preserve">Yes. </w:t>
            </w:r>
          </w:p>
        </w:tc>
      </w:tr>
      <w:tr w:rsidR="00D62BC4" w14:paraId="7AE85884" w14:textId="77777777" w:rsidTr="000D1851">
        <w:trPr>
          <w:trHeight w:val="2426"/>
        </w:trPr>
        <w:tc>
          <w:tcPr>
            <w:tcW w:w="3595" w:type="dxa"/>
          </w:tcPr>
          <w:p w14:paraId="58CA37A0" w14:textId="4FE5FC63" w:rsidR="00D62BC4" w:rsidRPr="00721A47" w:rsidRDefault="006E5C56" w:rsidP="000D1851">
            <w:pPr>
              <w:numPr>
                <w:ilvl w:val="0"/>
                <w:numId w:val="25"/>
              </w:numPr>
              <w:tabs>
                <w:tab w:val="clear" w:pos="720"/>
                <w:tab w:val="num" w:pos="510"/>
              </w:tabs>
              <w:spacing w:line="360" w:lineRule="auto"/>
              <w:ind w:left="510" w:hanging="540"/>
              <w:rPr>
                <w:rFonts w:ascii="Verdana" w:hAnsi="Verdana"/>
                <w:b/>
                <w:bCs/>
              </w:rPr>
            </w:pPr>
            <w:r w:rsidRPr="006E5C56">
              <w:rPr>
                <w:rFonts w:ascii="Verdana" w:hAnsi="Verdana"/>
                <w:b/>
                <w:bCs/>
              </w:rPr>
              <w:lastRenderedPageBreak/>
              <w:t xml:space="preserve">Am I eligible to serve as both the Prime Provider Project Manager and Value Engineering Task Leader, assuming I meet the Texas </w:t>
            </w:r>
            <w:r w:rsidR="00D367AD">
              <w:rPr>
                <w:rFonts w:ascii="Verdana" w:hAnsi="Verdana"/>
                <w:b/>
                <w:bCs/>
              </w:rPr>
              <w:t>Professional Engineer (</w:t>
            </w:r>
            <w:r w:rsidRPr="006E5C56">
              <w:rPr>
                <w:rFonts w:ascii="Verdana" w:hAnsi="Verdana"/>
                <w:b/>
                <w:bCs/>
              </w:rPr>
              <w:t>PE</w:t>
            </w:r>
            <w:r w:rsidR="00D367AD">
              <w:rPr>
                <w:rFonts w:ascii="Verdana" w:hAnsi="Verdana"/>
                <w:b/>
                <w:bCs/>
              </w:rPr>
              <w:t>)</w:t>
            </w:r>
            <w:r w:rsidRPr="006E5C56">
              <w:rPr>
                <w:rFonts w:ascii="Verdana" w:hAnsi="Verdana"/>
                <w:b/>
                <w:bCs/>
              </w:rPr>
              <w:t xml:space="preserve"> requirement and hold the required individual pre-certification for the standard work category identified in the final RFP?</w:t>
            </w:r>
          </w:p>
        </w:tc>
        <w:tc>
          <w:tcPr>
            <w:tcW w:w="7020" w:type="dxa"/>
          </w:tcPr>
          <w:p w14:paraId="60C4D9E7" w14:textId="14F7C4EE" w:rsidR="006C2806" w:rsidRPr="006C2806" w:rsidRDefault="00113FA5" w:rsidP="000D1851">
            <w:pPr>
              <w:spacing w:line="360" w:lineRule="auto"/>
              <w:rPr>
                <w:rFonts w:ascii="Verdana" w:hAnsi="Verdana"/>
              </w:rPr>
            </w:pPr>
            <w:r>
              <w:rPr>
                <w:rFonts w:ascii="Verdana" w:hAnsi="Verdana"/>
              </w:rPr>
              <w:t>Yes.</w:t>
            </w:r>
            <w:r w:rsidR="00BE0527">
              <w:rPr>
                <w:rFonts w:ascii="Verdana" w:hAnsi="Verdana"/>
              </w:rPr>
              <w:t xml:space="preserve"> Along with meeting other requirements identified in the RFP.</w:t>
            </w:r>
          </w:p>
        </w:tc>
      </w:tr>
      <w:tr w:rsidR="00D62BC4" w14:paraId="1A645B19" w14:textId="77777777" w:rsidTr="000D1851">
        <w:tc>
          <w:tcPr>
            <w:tcW w:w="3595" w:type="dxa"/>
          </w:tcPr>
          <w:p w14:paraId="3E98CBD8" w14:textId="1C1C8393" w:rsidR="00D62BC4" w:rsidRPr="00721A47" w:rsidRDefault="00113FA5" w:rsidP="000D1851">
            <w:pPr>
              <w:numPr>
                <w:ilvl w:val="0"/>
                <w:numId w:val="25"/>
              </w:numPr>
              <w:tabs>
                <w:tab w:val="clear" w:pos="720"/>
                <w:tab w:val="num" w:pos="510"/>
              </w:tabs>
              <w:spacing w:line="360" w:lineRule="auto"/>
              <w:ind w:left="510" w:hanging="540"/>
              <w:rPr>
                <w:rFonts w:ascii="Verdana" w:hAnsi="Verdana"/>
                <w:b/>
                <w:bCs/>
              </w:rPr>
            </w:pPr>
            <w:r w:rsidRPr="000D1851">
              <w:rPr>
                <w:rFonts w:ascii="Verdana" w:hAnsi="Verdana"/>
                <w:b/>
                <w:bCs/>
              </w:rPr>
              <w:t>What if</w:t>
            </w:r>
            <w:r w:rsidR="006E5C56" w:rsidRPr="000D1851">
              <w:rPr>
                <w:rFonts w:ascii="Verdana" w:hAnsi="Verdana"/>
                <w:b/>
                <w:bCs/>
              </w:rPr>
              <w:t xml:space="preserve"> a new firm has no previous</w:t>
            </w:r>
            <w:r w:rsidR="00D367AD" w:rsidRPr="000D1851">
              <w:rPr>
                <w:rFonts w:ascii="Verdana" w:hAnsi="Verdana"/>
                <w:b/>
                <w:bCs/>
              </w:rPr>
              <w:t xml:space="preserve"> Texas Department of Transportation</w:t>
            </w:r>
            <w:r w:rsidR="006E5C56" w:rsidRPr="000D1851">
              <w:rPr>
                <w:rFonts w:ascii="Verdana" w:hAnsi="Verdana"/>
                <w:b/>
                <w:bCs/>
              </w:rPr>
              <w:t xml:space="preserve"> </w:t>
            </w:r>
            <w:r w:rsidR="00D367AD" w:rsidRPr="000D1851">
              <w:rPr>
                <w:rFonts w:ascii="Verdana" w:hAnsi="Verdana"/>
                <w:b/>
                <w:bCs/>
              </w:rPr>
              <w:t>(</w:t>
            </w:r>
            <w:r w:rsidR="006E5C56" w:rsidRPr="000D1851">
              <w:rPr>
                <w:rFonts w:ascii="Verdana" w:hAnsi="Verdana"/>
                <w:b/>
                <w:bCs/>
              </w:rPr>
              <w:t>TxDOT</w:t>
            </w:r>
            <w:r w:rsidR="00D367AD" w:rsidRPr="000D1851">
              <w:rPr>
                <w:rFonts w:ascii="Verdana" w:hAnsi="Verdana"/>
                <w:b/>
                <w:bCs/>
              </w:rPr>
              <w:t>)</w:t>
            </w:r>
            <w:r w:rsidR="006E5C56" w:rsidRPr="000D1851">
              <w:rPr>
                <w:rFonts w:ascii="Verdana" w:hAnsi="Verdana"/>
                <w:b/>
                <w:bCs/>
              </w:rPr>
              <w:t xml:space="preserve"> consultant performance evaluations or firm past-performance score, how will the Past Performance criterion be applied to the firm? Would </w:t>
            </w:r>
            <w:r w:rsidR="006E5C56" w:rsidRPr="000D1851">
              <w:rPr>
                <w:rFonts w:ascii="Verdana" w:hAnsi="Verdana"/>
                <w:b/>
                <w:bCs/>
              </w:rPr>
              <w:lastRenderedPageBreak/>
              <w:t>the absence of a prior TxDOT score result in a neutral score, no score, or another treatment under the evaluation process?</w:t>
            </w:r>
          </w:p>
        </w:tc>
        <w:tc>
          <w:tcPr>
            <w:tcW w:w="7020" w:type="dxa"/>
          </w:tcPr>
          <w:p w14:paraId="5E44B061" w14:textId="6F4CDFA4" w:rsidR="00E13C3A" w:rsidRPr="00E13C3A" w:rsidRDefault="00E13C3A" w:rsidP="000D1851">
            <w:pPr>
              <w:spacing w:line="360" w:lineRule="auto"/>
              <w:rPr>
                <w:rFonts w:ascii="Verdana" w:hAnsi="Verdana"/>
              </w:rPr>
            </w:pPr>
            <w:r>
              <w:rPr>
                <w:rFonts w:ascii="Verdana" w:hAnsi="Verdana"/>
              </w:rPr>
              <w:lastRenderedPageBreak/>
              <w:t>Once the RFP is advertised, u</w:t>
            </w:r>
            <w:r w:rsidR="00A877EB">
              <w:rPr>
                <w:rFonts w:ascii="Verdana" w:hAnsi="Verdana"/>
              </w:rPr>
              <w:t>nder</w:t>
            </w:r>
            <w:r w:rsidR="00113FA5">
              <w:rPr>
                <w:rFonts w:ascii="Verdana" w:hAnsi="Verdana"/>
              </w:rPr>
              <w:t xml:space="preserve"> Section 26</w:t>
            </w:r>
            <w:r w:rsidR="00763C96">
              <w:rPr>
                <w:rFonts w:ascii="Verdana" w:hAnsi="Verdana"/>
              </w:rPr>
              <w:t xml:space="preserve"> of the </w:t>
            </w:r>
            <w:r w:rsidR="00A877EB">
              <w:rPr>
                <w:rFonts w:ascii="Verdana" w:hAnsi="Verdana"/>
              </w:rPr>
              <w:t>Request for Proposals (</w:t>
            </w:r>
            <w:r w:rsidR="00763C96">
              <w:rPr>
                <w:rFonts w:ascii="Verdana" w:hAnsi="Verdana"/>
              </w:rPr>
              <w:t>RFP</w:t>
            </w:r>
            <w:r w:rsidR="00A877EB">
              <w:rPr>
                <w:rFonts w:ascii="Verdana" w:hAnsi="Verdana"/>
              </w:rPr>
              <w:t>)</w:t>
            </w:r>
            <w:r w:rsidR="00763C96">
              <w:rPr>
                <w:rFonts w:ascii="Verdana" w:hAnsi="Verdana"/>
              </w:rPr>
              <w:t xml:space="preserve"> Document</w:t>
            </w:r>
            <w:r>
              <w:rPr>
                <w:rFonts w:ascii="Verdana" w:hAnsi="Verdana"/>
              </w:rPr>
              <w:t>,</w:t>
            </w:r>
            <w:r w:rsidR="00763C96">
              <w:rPr>
                <w:rFonts w:ascii="Verdana" w:hAnsi="Verdana"/>
              </w:rPr>
              <w:t xml:space="preserve"> </w:t>
            </w:r>
            <w:r>
              <w:rPr>
                <w:rFonts w:ascii="Verdana" w:hAnsi="Verdana"/>
              </w:rPr>
              <w:t>“</w:t>
            </w:r>
            <w:r w:rsidR="00113FA5">
              <w:rPr>
                <w:rFonts w:ascii="Verdana" w:hAnsi="Verdana"/>
              </w:rPr>
              <w:t>Evaluation Process</w:t>
            </w:r>
            <w:r>
              <w:rPr>
                <w:rFonts w:ascii="Verdana" w:hAnsi="Verdana"/>
              </w:rPr>
              <w:t>”</w:t>
            </w:r>
            <w:r w:rsidR="00A877EB">
              <w:rPr>
                <w:rFonts w:ascii="Verdana" w:hAnsi="Verdana"/>
              </w:rPr>
              <w:t xml:space="preserve">, </w:t>
            </w:r>
            <w:r w:rsidRPr="00E13C3A">
              <w:rPr>
                <w:rFonts w:ascii="Verdana" w:hAnsi="Verdana"/>
              </w:rPr>
              <w:t>If a prime provider does not have a past performance score for both the project manager and the firm in the provider evaluation database, the department will use the ESA of 75.8 out of 100 points, which consists of a score of 76 for the project manager and 75 for the firm.</w:t>
            </w:r>
          </w:p>
          <w:p w14:paraId="0C2F6B82" w14:textId="77777777" w:rsidR="00E13C3A" w:rsidRPr="00E13C3A" w:rsidRDefault="00E13C3A" w:rsidP="000D1851">
            <w:pPr>
              <w:spacing w:line="360" w:lineRule="auto"/>
              <w:rPr>
                <w:rFonts w:ascii="Verdana" w:hAnsi="Verdana"/>
              </w:rPr>
            </w:pPr>
            <w:r w:rsidRPr="00E13C3A">
              <w:rPr>
                <w:rFonts w:ascii="Verdana" w:hAnsi="Verdana"/>
              </w:rPr>
              <w:t xml:space="preserve">If a prime provider has one of the scores for either the project manager or the firm in the PS-CAMS provider evaluation database, the department will use the score in the provider evaluation database plus the median </w:t>
            </w:r>
            <w:r w:rsidRPr="00E13C3A">
              <w:rPr>
                <w:rFonts w:ascii="Verdana" w:hAnsi="Verdana"/>
              </w:rPr>
              <w:lastRenderedPageBreak/>
              <w:t>score of 76 for the project manager or the median score 75 for the firm.</w:t>
            </w:r>
          </w:p>
          <w:p w14:paraId="06D0FC1B" w14:textId="0CF0618B" w:rsidR="002C1F6A" w:rsidRPr="00721A47" w:rsidRDefault="00E13C3A" w:rsidP="000D1851">
            <w:pPr>
              <w:spacing w:line="360" w:lineRule="auto"/>
              <w:rPr>
                <w:rFonts w:ascii="Verdana" w:hAnsi="Verdana"/>
              </w:rPr>
            </w:pPr>
            <w:r w:rsidRPr="00E13C3A">
              <w:rPr>
                <w:rFonts w:ascii="Verdana" w:hAnsi="Verdana"/>
              </w:rPr>
              <w:t>If the project manager (PM) has a past performance evaluation in the provider evaluation database, the PM evaluation score stays with the PM regardless of current employer.</w:t>
            </w:r>
          </w:p>
        </w:tc>
      </w:tr>
      <w:tr w:rsidR="00656F39" w14:paraId="4C257F15" w14:textId="77777777" w:rsidTr="000D1851">
        <w:tc>
          <w:tcPr>
            <w:tcW w:w="3595" w:type="dxa"/>
          </w:tcPr>
          <w:p w14:paraId="418909FA" w14:textId="7CDABB61" w:rsidR="00656F39" w:rsidRPr="006E5C56" w:rsidRDefault="00656F39" w:rsidP="000D1851">
            <w:pPr>
              <w:pStyle w:val="ListParagraph"/>
              <w:numPr>
                <w:ilvl w:val="0"/>
                <w:numId w:val="25"/>
              </w:numPr>
              <w:tabs>
                <w:tab w:val="clear" w:pos="720"/>
                <w:tab w:val="num" w:pos="510"/>
              </w:tabs>
              <w:spacing w:line="360" w:lineRule="auto"/>
              <w:ind w:left="510" w:hanging="540"/>
              <w:contextualSpacing w:val="0"/>
              <w:rPr>
                <w:rFonts w:ascii="Verdana" w:hAnsi="Verdana"/>
                <w:b/>
                <w:bCs/>
              </w:rPr>
            </w:pPr>
            <w:r w:rsidRPr="00656F39">
              <w:rPr>
                <w:rFonts w:ascii="Verdana" w:hAnsi="Verdana"/>
                <w:b/>
                <w:bCs/>
              </w:rPr>
              <w:lastRenderedPageBreak/>
              <w:t xml:space="preserve">Similarly, if the proposed Project Manager has substantial prior TxDOT project and Value Engineering experience but no previous performance evaluation associated with </w:t>
            </w:r>
            <w:r w:rsidR="00C15EDC">
              <w:rPr>
                <w:rFonts w:ascii="Verdana" w:hAnsi="Verdana"/>
                <w:b/>
                <w:bCs/>
              </w:rPr>
              <w:t>the firm</w:t>
            </w:r>
            <w:r w:rsidRPr="00656F39">
              <w:rPr>
                <w:rFonts w:ascii="Verdana" w:hAnsi="Verdana"/>
                <w:b/>
                <w:bCs/>
              </w:rPr>
              <w:t>, will the Project Manager’s individual prior experience and performance be considered separately from the new firm's history?</w:t>
            </w:r>
          </w:p>
        </w:tc>
        <w:tc>
          <w:tcPr>
            <w:tcW w:w="7020" w:type="dxa"/>
          </w:tcPr>
          <w:p w14:paraId="415099B5" w14:textId="329DD9AF" w:rsidR="00656F39" w:rsidRPr="00721A47" w:rsidRDefault="00E13C3A" w:rsidP="000D1851">
            <w:pPr>
              <w:spacing w:line="360" w:lineRule="auto"/>
              <w:rPr>
                <w:rFonts w:ascii="Verdana" w:hAnsi="Verdana"/>
              </w:rPr>
            </w:pPr>
            <w:r>
              <w:rPr>
                <w:rFonts w:ascii="Verdana" w:hAnsi="Verdana"/>
              </w:rPr>
              <w:t xml:space="preserve">See answer for Question No.3 </w:t>
            </w:r>
          </w:p>
        </w:tc>
      </w:tr>
      <w:tr w:rsidR="00656F39" w14:paraId="69787E17" w14:textId="77777777" w:rsidTr="000D1851">
        <w:tc>
          <w:tcPr>
            <w:tcW w:w="3595" w:type="dxa"/>
          </w:tcPr>
          <w:p w14:paraId="26E2EA99" w14:textId="10971787" w:rsidR="00656F39" w:rsidRPr="006E5C56" w:rsidRDefault="00656F39" w:rsidP="000D1851">
            <w:pPr>
              <w:pStyle w:val="ListParagraph"/>
              <w:numPr>
                <w:ilvl w:val="0"/>
                <w:numId w:val="25"/>
              </w:numPr>
              <w:tabs>
                <w:tab w:val="clear" w:pos="720"/>
                <w:tab w:val="num" w:pos="510"/>
              </w:tabs>
              <w:spacing w:line="360" w:lineRule="auto"/>
              <w:ind w:left="510" w:hanging="540"/>
              <w:contextualSpacing w:val="0"/>
              <w:rPr>
                <w:rFonts w:ascii="Verdana" w:hAnsi="Verdana"/>
                <w:b/>
                <w:bCs/>
              </w:rPr>
            </w:pPr>
            <w:r w:rsidRPr="00656F39">
              <w:rPr>
                <w:rFonts w:ascii="Verdana" w:hAnsi="Verdana"/>
                <w:b/>
                <w:bCs/>
              </w:rPr>
              <w:t xml:space="preserve">One of the evaluation criteria discussed today relates to the </w:t>
            </w:r>
            <w:r w:rsidRPr="00656F39">
              <w:rPr>
                <w:rFonts w:ascii="Verdana" w:hAnsi="Verdana"/>
                <w:b/>
                <w:bCs/>
              </w:rPr>
              <w:lastRenderedPageBreak/>
              <w:t xml:space="preserve">Prime Provider’s </w:t>
            </w:r>
            <w:proofErr w:type="gramStart"/>
            <w:r w:rsidRPr="00656F39">
              <w:rPr>
                <w:rFonts w:ascii="Verdana" w:hAnsi="Verdana"/>
                <w:b/>
                <w:bCs/>
              </w:rPr>
              <w:t>past experience</w:t>
            </w:r>
            <w:proofErr w:type="gramEnd"/>
            <w:r w:rsidRPr="00656F39">
              <w:rPr>
                <w:rFonts w:ascii="Verdana" w:hAnsi="Verdana"/>
                <w:b/>
                <w:bCs/>
              </w:rPr>
              <w:t xml:space="preserve"> utilizing </w:t>
            </w:r>
            <w:proofErr w:type="spellStart"/>
            <w:r w:rsidRPr="00656F39">
              <w:rPr>
                <w:rFonts w:ascii="Verdana" w:hAnsi="Verdana"/>
                <w:b/>
                <w:bCs/>
              </w:rPr>
              <w:t>subproviders</w:t>
            </w:r>
            <w:proofErr w:type="spellEnd"/>
            <w:r w:rsidRPr="00656F39">
              <w:rPr>
                <w:rFonts w:ascii="Verdana" w:hAnsi="Verdana"/>
                <w:b/>
                <w:bCs/>
              </w:rPr>
              <w:t xml:space="preserve"> and meeting </w:t>
            </w:r>
            <w:r w:rsidR="00D367AD">
              <w:rPr>
                <w:rFonts w:ascii="Verdana" w:hAnsi="Verdana"/>
                <w:b/>
                <w:bCs/>
              </w:rPr>
              <w:t>Historically Underutilized Business (</w:t>
            </w:r>
            <w:r w:rsidRPr="00656F39">
              <w:rPr>
                <w:rFonts w:ascii="Verdana" w:hAnsi="Verdana"/>
                <w:b/>
                <w:bCs/>
              </w:rPr>
              <w:t>HUB</w:t>
            </w:r>
            <w:r w:rsidR="00D367AD">
              <w:rPr>
                <w:rFonts w:ascii="Verdana" w:hAnsi="Verdana"/>
                <w:b/>
                <w:bCs/>
              </w:rPr>
              <w:t>)</w:t>
            </w:r>
            <w:r w:rsidRPr="00656F39">
              <w:rPr>
                <w:rFonts w:ascii="Verdana" w:hAnsi="Verdana"/>
                <w:b/>
                <w:bCs/>
              </w:rPr>
              <w:t xml:space="preserve"> goals. Because</w:t>
            </w:r>
            <w:r w:rsidR="00763C96">
              <w:rPr>
                <w:rFonts w:ascii="Verdana" w:hAnsi="Verdana"/>
                <w:b/>
                <w:bCs/>
              </w:rPr>
              <w:t xml:space="preserve"> our firm </w:t>
            </w:r>
            <w:r w:rsidRPr="00656F39">
              <w:rPr>
                <w:rFonts w:ascii="Verdana" w:hAnsi="Verdana"/>
                <w:b/>
                <w:bCs/>
              </w:rPr>
              <w:t xml:space="preserve">is newly established, the firm itself has no prior HUB utilization history. May the proposal describe the Project Manager’s and key personnel’s relevant experience managing and utilizing HUB, DBE, and other </w:t>
            </w:r>
            <w:proofErr w:type="spellStart"/>
            <w:r w:rsidRPr="00656F39">
              <w:rPr>
                <w:rFonts w:ascii="Verdana" w:hAnsi="Verdana"/>
                <w:b/>
                <w:bCs/>
              </w:rPr>
              <w:t>subproviders</w:t>
            </w:r>
            <w:proofErr w:type="spellEnd"/>
            <w:r w:rsidRPr="00656F39">
              <w:rPr>
                <w:rFonts w:ascii="Verdana" w:hAnsi="Verdana"/>
                <w:b/>
                <w:bCs/>
              </w:rPr>
              <w:t xml:space="preserve"> while employed by prior firms, or will this criterion be evaluated solely on </w:t>
            </w:r>
            <w:r w:rsidR="00763C96">
              <w:rPr>
                <w:rFonts w:ascii="Verdana" w:hAnsi="Verdana"/>
                <w:b/>
                <w:bCs/>
              </w:rPr>
              <w:t>the</w:t>
            </w:r>
            <w:r w:rsidRPr="00656F39">
              <w:rPr>
                <w:rFonts w:ascii="Verdana" w:hAnsi="Verdana"/>
                <w:b/>
                <w:bCs/>
              </w:rPr>
              <w:t xml:space="preserve"> firm-specific history?</w:t>
            </w:r>
          </w:p>
        </w:tc>
        <w:tc>
          <w:tcPr>
            <w:tcW w:w="7020" w:type="dxa"/>
          </w:tcPr>
          <w:p w14:paraId="6A4EBB68" w14:textId="6E5366AE" w:rsidR="00656F39" w:rsidRPr="00721A47" w:rsidRDefault="00CB4FBB" w:rsidP="000D1851">
            <w:pPr>
              <w:spacing w:line="360" w:lineRule="auto"/>
              <w:rPr>
                <w:rFonts w:ascii="Verdana" w:hAnsi="Verdana"/>
              </w:rPr>
            </w:pPr>
            <w:r w:rsidRPr="00CB4FBB">
              <w:rPr>
                <w:rFonts w:ascii="Verdana" w:hAnsi="Verdana"/>
              </w:rPr>
              <w:lastRenderedPageBreak/>
              <w:t xml:space="preserve">The prime firm is the respondent sharing experience and/or plans to utilize </w:t>
            </w:r>
            <w:proofErr w:type="spellStart"/>
            <w:r w:rsidRPr="00CB4FBB">
              <w:rPr>
                <w:rFonts w:ascii="Verdana" w:hAnsi="Verdana"/>
              </w:rPr>
              <w:t>subproviders</w:t>
            </w:r>
            <w:proofErr w:type="spellEnd"/>
            <w:r w:rsidRPr="00CB4FBB">
              <w:rPr>
                <w:rFonts w:ascii="Verdana" w:hAnsi="Verdana"/>
              </w:rPr>
              <w:t xml:space="preserve"> to respond to the criteria. If a prime firm does not have experience, then </w:t>
            </w:r>
            <w:r w:rsidRPr="00CB4FBB">
              <w:rPr>
                <w:rFonts w:ascii="Verdana" w:hAnsi="Verdana"/>
              </w:rPr>
              <w:lastRenderedPageBreak/>
              <w:t xml:space="preserve">their plan to utilize </w:t>
            </w:r>
            <w:proofErr w:type="spellStart"/>
            <w:r w:rsidRPr="00CB4FBB">
              <w:rPr>
                <w:rFonts w:ascii="Verdana" w:hAnsi="Verdana"/>
              </w:rPr>
              <w:t>subproviders</w:t>
            </w:r>
            <w:proofErr w:type="spellEnd"/>
            <w:r w:rsidRPr="00CB4FBB">
              <w:rPr>
                <w:rFonts w:ascii="Verdana" w:hAnsi="Verdana"/>
              </w:rPr>
              <w:t xml:space="preserve"> may be used.</w:t>
            </w:r>
            <w:r w:rsidR="00A877EB">
              <w:rPr>
                <w:rFonts w:ascii="Verdana" w:hAnsi="Verdana"/>
              </w:rPr>
              <w:t xml:space="preserve"> </w:t>
            </w:r>
            <w:r w:rsidR="00E13C3A">
              <w:rPr>
                <w:rFonts w:ascii="Verdana" w:hAnsi="Verdana"/>
              </w:rPr>
              <w:t xml:space="preserve">Under Section 27 </w:t>
            </w:r>
            <w:r w:rsidR="007233D4">
              <w:rPr>
                <w:rFonts w:ascii="Verdana" w:hAnsi="Verdana"/>
              </w:rPr>
              <w:t xml:space="preserve">of the RFP </w:t>
            </w:r>
            <w:r w:rsidR="00E13C3A">
              <w:rPr>
                <w:rFonts w:ascii="Verdana" w:hAnsi="Verdana"/>
              </w:rPr>
              <w:t xml:space="preserve">“Proposal Evaluation Criteria” </w:t>
            </w:r>
            <w:r w:rsidR="007233D4">
              <w:rPr>
                <w:rFonts w:ascii="Verdana" w:hAnsi="Verdana"/>
              </w:rPr>
              <w:t xml:space="preserve">for the Project Planning and Management Criteria, your firm would need to elaborate on your proposed approach regarding: </w:t>
            </w:r>
            <w:r w:rsidR="007233D4">
              <w:t xml:space="preserve">Project staffing and resource management (who, how, and why), communication plan, and quality control procedures. The prime firm’s </w:t>
            </w:r>
            <w:proofErr w:type="gramStart"/>
            <w:r w:rsidR="007233D4">
              <w:t>past experience</w:t>
            </w:r>
            <w:proofErr w:type="gramEnd"/>
            <w:r w:rsidR="007233D4">
              <w:t xml:space="preserve"> with utilizing </w:t>
            </w:r>
            <w:proofErr w:type="spellStart"/>
            <w:r w:rsidR="007233D4">
              <w:t>subproviders</w:t>
            </w:r>
            <w:proofErr w:type="spellEnd"/>
            <w:r w:rsidR="007233D4">
              <w:t xml:space="preserve"> and meeting commitments, and/or how it plans to utilize </w:t>
            </w:r>
            <w:proofErr w:type="spellStart"/>
            <w:r w:rsidR="007233D4">
              <w:t>subproviders</w:t>
            </w:r>
            <w:proofErr w:type="spellEnd"/>
            <w:r w:rsidR="007233D4">
              <w:t xml:space="preserve"> on this contract. </w:t>
            </w:r>
            <w:proofErr w:type="gramStart"/>
            <w:r w:rsidR="007233D4">
              <w:t>Also</w:t>
            </w:r>
            <w:proofErr w:type="gramEnd"/>
            <w:r w:rsidR="007233D4">
              <w:t xml:space="preserve"> may include project scheduling or phasing for SD projects</w:t>
            </w:r>
            <w:r w:rsidR="007233D4">
              <w:rPr>
                <w:rFonts w:ascii="Verdana" w:hAnsi="Verdana"/>
              </w:rPr>
              <w:t>.</w:t>
            </w:r>
          </w:p>
        </w:tc>
      </w:tr>
      <w:tr w:rsidR="00763C96" w14:paraId="7466A4C9" w14:textId="77777777" w:rsidTr="000D1851">
        <w:tc>
          <w:tcPr>
            <w:tcW w:w="3595" w:type="dxa"/>
          </w:tcPr>
          <w:p w14:paraId="2CB1FD69" w14:textId="0F6E4254" w:rsidR="00763C96" w:rsidRPr="006E5C56" w:rsidRDefault="00564822" w:rsidP="000D1851">
            <w:pPr>
              <w:pStyle w:val="ListParagraph"/>
              <w:numPr>
                <w:ilvl w:val="0"/>
                <w:numId w:val="25"/>
              </w:numPr>
              <w:tabs>
                <w:tab w:val="clear" w:pos="720"/>
                <w:tab w:val="num" w:pos="510"/>
              </w:tabs>
              <w:spacing w:line="360" w:lineRule="auto"/>
              <w:ind w:left="510" w:hanging="540"/>
              <w:contextualSpacing w:val="0"/>
              <w:rPr>
                <w:rFonts w:ascii="Verdana" w:hAnsi="Verdana"/>
                <w:b/>
                <w:bCs/>
              </w:rPr>
            </w:pPr>
            <w:r w:rsidRPr="00564822">
              <w:rPr>
                <w:rFonts w:ascii="Verdana" w:hAnsi="Verdana"/>
                <w:b/>
                <w:bCs/>
              </w:rPr>
              <w:t xml:space="preserve">For a new firm with no historical HUB </w:t>
            </w:r>
            <w:r w:rsidRPr="00564822">
              <w:rPr>
                <w:rFonts w:ascii="Verdana" w:hAnsi="Verdana"/>
                <w:b/>
                <w:bCs/>
              </w:rPr>
              <w:lastRenderedPageBreak/>
              <w:t>utilization record, will the proposed HUB/</w:t>
            </w:r>
            <w:proofErr w:type="spellStart"/>
            <w:r w:rsidRPr="00564822">
              <w:rPr>
                <w:rFonts w:ascii="Verdana" w:hAnsi="Verdana"/>
                <w:b/>
                <w:bCs/>
              </w:rPr>
              <w:t>subprovider</w:t>
            </w:r>
            <w:proofErr w:type="spellEnd"/>
            <w:r w:rsidRPr="00564822">
              <w:rPr>
                <w:rFonts w:ascii="Verdana" w:hAnsi="Verdana"/>
                <w:b/>
                <w:bCs/>
              </w:rPr>
              <w:t xml:space="preserve"> utilization plan for this contract be considered in evaluating this criterion?</w:t>
            </w:r>
          </w:p>
        </w:tc>
        <w:tc>
          <w:tcPr>
            <w:tcW w:w="7020" w:type="dxa"/>
          </w:tcPr>
          <w:p w14:paraId="6C453CF7" w14:textId="5C303019" w:rsidR="009F2375" w:rsidRDefault="00B51BDA" w:rsidP="000D1851">
            <w:pPr>
              <w:spacing w:line="360" w:lineRule="auto"/>
              <w:rPr>
                <w:rFonts w:ascii="Verdana" w:hAnsi="Verdana"/>
              </w:rPr>
            </w:pPr>
            <w:r>
              <w:rPr>
                <w:rFonts w:ascii="Verdana" w:hAnsi="Verdana"/>
              </w:rPr>
              <w:lastRenderedPageBreak/>
              <w:t xml:space="preserve">Once the RFP is advertised, the </w:t>
            </w:r>
            <w:r w:rsidR="009F2375">
              <w:rPr>
                <w:rFonts w:ascii="Verdana" w:hAnsi="Verdana"/>
              </w:rPr>
              <w:t xml:space="preserve">proposal </w:t>
            </w:r>
            <w:r w:rsidR="000C656C">
              <w:rPr>
                <w:rFonts w:ascii="Verdana" w:hAnsi="Verdana"/>
              </w:rPr>
              <w:t>evaluation</w:t>
            </w:r>
            <w:r w:rsidR="009F2375">
              <w:rPr>
                <w:rFonts w:ascii="Verdana" w:hAnsi="Verdana"/>
              </w:rPr>
              <w:t xml:space="preserve"> </w:t>
            </w:r>
            <w:r w:rsidR="000C656C">
              <w:rPr>
                <w:rFonts w:ascii="Verdana" w:hAnsi="Verdana"/>
              </w:rPr>
              <w:t>i</w:t>
            </w:r>
            <w:r w:rsidR="009F2375">
              <w:rPr>
                <w:rFonts w:ascii="Verdana" w:hAnsi="Verdana"/>
              </w:rPr>
              <w:t xml:space="preserve">s outlined under Section 27 of the RFP, “Proposal </w:t>
            </w:r>
            <w:r w:rsidR="009F2375">
              <w:rPr>
                <w:rFonts w:ascii="Verdana" w:hAnsi="Verdana"/>
              </w:rPr>
              <w:lastRenderedPageBreak/>
              <w:t>Evaluation Criteria.” The proposal is also screened according to the screening checklist.</w:t>
            </w:r>
          </w:p>
          <w:p w14:paraId="20244EA7" w14:textId="76FA162A" w:rsidR="00CB4FBB" w:rsidRDefault="00CB4FBB" w:rsidP="000D1851">
            <w:pPr>
              <w:spacing w:line="360" w:lineRule="auto"/>
              <w:rPr>
                <w:rFonts w:ascii="Verdana" w:hAnsi="Verdana"/>
              </w:rPr>
            </w:pPr>
            <w:r>
              <w:rPr>
                <w:rFonts w:ascii="Verdana" w:hAnsi="Verdana"/>
              </w:rPr>
              <w:t xml:space="preserve">The </w:t>
            </w:r>
            <w:proofErr w:type="spellStart"/>
            <w:r>
              <w:rPr>
                <w:rFonts w:ascii="Verdana" w:hAnsi="Verdana"/>
              </w:rPr>
              <w:t>subprovider</w:t>
            </w:r>
            <w:proofErr w:type="spellEnd"/>
            <w:r>
              <w:rPr>
                <w:rFonts w:ascii="Verdana" w:hAnsi="Verdana"/>
              </w:rPr>
              <w:t xml:space="preserve"> plan form</w:t>
            </w:r>
            <w:r w:rsidR="009F2375">
              <w:rPr>
                <w:rFonts w:ascii="Verdana" w:hAnsi="Verdana"/>
              </w:rPr>
              <w:t xml:space="preserve"> is not included in the proposal pages and</w:t>
            </w:r>
            <w:r>
              <w:rPr>
                <w:rFonts w:ascii="Verdana" w:hAnsi="Verdana"/>
              </w:rPr>
              <w:t xml:space="preserve"> will be screened according to the screening checklist.</w:t>
            </w:r>
          </w:p>
          <w:p w14:paraId="43537970" w14:textId="797ADDF1" w:rsidR="00CB4FBB" w:rsidRPr="00721A47" w:rsidRDefault="00CB4FBB" w:rsidP="000D1851">
            <w:pPr>
              <w:spacing w:line="360" w:lineRule="auto"/>
              <w:rPr>
                <w:rFonts w:ascii="Verdana" w:hAnsi="Verdana"/>
              </w:rPr>
            </w:pPr>
            <w:r>
              <w:rPr>
                <w:rFonts w:ascii="Verdana" w:hAnsi="Verdana"/>
              </w:rPr>
              <w:t xml:space="preserve">The Proposal Screening Checklist for the Non-Federal Process </w:t>
            </w:r>
            <w:proofErr w:type="spellStart"/>
            <w:proofErr w:type="gramStart"/>
            <w:r>
              <w:rPr>
                <w:rFonts w:ascii="Verdana" w:hAnsi="Verdana"/>
              </w:rPr>
              <w:t>VetHUB</w:t>
            </w:r>
            <w:proofErr w:type="spellEnd"/>
            <w:r>
              <w:rPr>
                <w:rFonts w:ascii="Verdana" w:hAnsi="Verdana"/>
              </w:rPr>
              <w:t>(</w:t>
            </w:r>
            <w:proofErr w:type="gramEnd"/>
            <w:r>
              <w:rPr>
                <w:rFonts w:ascii="Verdana" w:hAnsi="Verdana"/>
              </w:rPr>
              <w:t xml:space="preserve">HUB) may be found by visiting: </w:t>
            </w:r>
            <w:r w:rsidRPr="00CB4FBB">
              <w:rPr>
                <w:rFonts w:ascii="Verdana" w:hAnsi="Verdana"/>
              </w:rPr>
              <w:t>https://www.txdot.gov/content/dam/docs/division/ppd/resources/proposal-screen-checklist-non-federal-hub-external.pdf</w:t>
            </w:r>
          </w:p>
        </w:tc>
      </w:tr>
      <w:tr w:rsidR="00763C96" w14:paraId="4E5FF3A1" w14:textId="77777777" w:rsidTr="000D1851">
        <w:tc>
          <w:tcPr>
            <w:tcW w:w="3595" w:type="dxa"/>
          </w:tcPr>
          <w:p w14:paraId="429AFCFF" w14:textId="13F35168" w:rsidR="00763C96" w:rsidRPr="006E5C56" w:rsidRDefault="00564822" w:rsidP="000D1851">
            <w:pPr>
              <w:pStyle w:val="ListParagraph"/>
              <w:numPr>
                <w:ilvl w:val="0"/>
                <w:numId w:val="25"/>
              </w:numPr>
              <w:tabs>
                <w:tab w:val="clear" w:pos="720"/>
                <w:tab w:val="num" w:pos="510"/>
              </w:tabs>
              <w:spacing w:line="360" w:lineRule="auto"/>
              <w:ind w:left="510" w:hanging="540"/>
              <w:contextualSpacing w:val="0"/>
              <w:rPr>
                <w:rFonts w:ascii="Verdana" w:hAnsi="Verdana"/>
                <w:b/>
                <w:bCs/>
              </w:rPr>
            </w:pPr>
            <w:r w:rsidRPr="00564822">
              <w:rPr>
                <w:rFonts w:ascii="Verdana" w:hAnsi="Verdana"/>
                <w:b/>
                <w:bCs/>
              </w:rPr>
              <w:lastRenderedPageBreak/>
              <w:t>If the Prime Provider proposes the same individual as both Project Manager and Value Engineering Task Leader, should that individual be shown in both roles on the Project Team Composition Form, or is there a preferred way to identify dual responsibilities?</w:t>
            </w:r>
          </w:p>
        </w:tc>
        <w:tc>
          <w:tcPr>
            <w:tcW w:w="7020" w:type="dxa"/>
          </w:tcPr>
          <w:p w14:paraId="4EE8A71D" w14:textId="686ECD9D" w:rsidR="00763C96" w:rsidRPr="00721A47" w:rsidRDefault="00564822" w:rsidP="000D1851">
            <w:pPr>
              <w:spacing w:line="360" w:lineRule="auto"/>
              <w:rPr>
                <w:rFonts w:ascii="Verdana" w:hAnsi="Verdana"/>
              </w:rPr>
            </w:pPr>
            <w:r>
              <w:rPr>
                <w:rFonts w:ascii="Verdana" w:hAnsi="Verdana"/>
              </w:rPr>
              <w:t xml:space="preserve">You will show that </w:t>
            </w:r>
            <w:proofErr w:type="gramStart"/>
            <w:r>
              <w:rPr>
                <w:rFonts w:ascii="Verdana" w:hAnsi="Verdana"/>
              </w:rPr>
              <w:t>individual</w:t>
            </w:r>
            <w:proofErr w:type="gramEnd"/>
            <w:r>
              <w:rPr>
                <w:rFonts w:ascii="Verdana" w:hAnsi="Verdana"/>
              </w:rPr>
              <w:t xml:space="preserve"> fulfilling both roles as you fill out the required forms</w:t>
            </w:r>
            <w:r w:rsidR="005C60C2">
              <w:rPr>
                <w:rFonts w:ascii="Verdana" w:hAnsi="Verdana"/>
              </w:rPr>
              <w:t xml:space="preserve"> in their respective sections</w:t>
            </w:r>
            <w:r>
              <w:rPr>
                <w:rFonts w:ascii="Verdana" w:hAnsi="Verdana"/>
              </w:rPr>
              <w:t>.</w:t>
            </w:r>
          </w:p>
        </w:tc>
      </w:tr>
      <w:tr w:rsidR="00763C96" w14:paraId="7E529CDB" w14:textId="77777777" w:rsidTr="000D1851">
        <w:tc>
          <w:tcPr>
            <w:tcW w:w="3595" w:type="dxa"/>
          </w:tcPr>
          <w:p w14:paraId="1569A086" w14:textId="64C57FBB" w:rsidR="00763C96" w:rsidRPr="00656F39" w:rsidRDefault="00564822" w:rsidP="000D1851">
            <w:pPr>
              <w:pStyle w:val="ListParagraph"/>
              <w:numPr>
                <w:ilvl w:val="0"/>
                <w:numId w:val="25"/>
              </w:numPr>
              <w:tabs>
                <w:tab w:val="clear" w:pos="720"/>
                <w:tab w:val="num" w:pos="510"/>
              </w:tabs>
              <w:spacing w:line="360" w:lineRule="auto"/>
              <w:ind w:left="510" w:hanging="540"/>
              <w:contextualSpacing w:val="0"/>
              <w:rPr>
                <w:rFonts w:ascii="Verdana" w:hAnsi="Verdana"/>
                <w:b/>
                <w:bCs/>
              </w:rPr>
            </w:pPr>
            <w:r w:rsidRPr="00564822">
              <w:rPr>
                <w:rFonts w:ascii="Verdana" w:hAnsi="Verdana"/>
                <w:b/>
                <w:bCs/>
              </w:rPr>
              <w:t xml:space="preserve">The presentation indicated that Task Leaders must be pre-certified in the applicable standard </w:t>
            </w:r>
            <w:r w:rsidRPr="00564822">
              <w:rPr>
                <w:rFonts w:ascii="Verdana" w:hAnsi="Verdana"/>
                <w:b/>
                <w:bCs/>
              </w:rPr>
              <w:lastRenderedPageBreak/>
              <w:t>work category. Can you confirm whether only the designated Task Leader must hold the individual pre-certification, or whether the Prime firm must also have that work category approved in CCIS before the proposal due date?</w:t>
            </w:r>
          </w:p>
        </w:tc>
        <w:tc>
          <w:tcPr>
            <w:tcW w:w="7020" w:type="dxa"/>
          </w:tcPr>
          <w:p w14:paraId="103FE576" w14:textId="7886C1CB" w:rsidR="00763C96" w:rsidRPr="00721A47" w:rsidRDefault="00CF5223" w:rsidP="000D1851">
            <w:pPr>
              <w:spacing w:line="360" w:lineRule="auto"/>
              <w:rPr>
                <w:rFonts w:ascii="Verdana" w:hAnsi="Verdana"/>
              </w:rPr>
            </w:pPr>
            <w:r>
              <w:rPr>
                <w:rFonts w:ascii="Verdana" w:hAnsi="Verdana"/>
              </w:rPr>
              <w:lastRenderedPageBreak/>
              <w:t xml:space="preserve">Once the RFP document is advertised, </w:t>
            </w:r>
            <w:r w:rsidR="00B51BDA">
              <w:rPr>
                <w:rFonts w:ascii="Verdana" w:hAnsi="Verdana"/>
              </w:rPr>
              <w:t xml:space="preserve">under </w:t>
            </w:r>
            <w:r w:rsidR="00B41699">
              <w:rPr>
                <w:rFonts w:ascii="Verdana" w:hAnsi="Verdana"/>
              </w:rPr>
              <w:t xml:space="preserve">Section 9, </w:t>
            </w:r>
            <w:r>
              <w:rPr>
                <w:rFonts w:ascii="Verdana" w:hAnsi="Verdana"/>
              </w:rPr>
              <w:t>“</w:t>
            </w:r>
            <w:r w:rsidR="00B41699">
              <w:rPr>
                <w:rFonts w:ascii="Verdana" w:hAnsi="Verdana"/>
              </w:rPr>
              <w:t>Precertification Requirements</w:t>
            </w:r>
            <w:r>
              <w:rPr>
                <w:rFonts w:ascii="Verdana" w:hAnsi="Verdana"/>
              </w:rPr>
              <w:t>”</w:t>
            </w:r>
            <w:proofErr w:type="gramStart"/>
            <w:r w:rsidR="00B41699">
              <w:rPr>
                <w:rFonts w:ascii="Verdana" w:hAnsi="Verdana"/>
              </w:rPr>
              <w:t xml:space="preserve">, </w:t>
            </w:r>
            <w:r w:rsidR="005C60C2">
              <w:rPr>
                <w:rFonts w:ascii="Verdana" w:hAnsi="Verdana"/>
              </w:rPr>
              <w:t>,</w:t>
            </w:r>
            <w:proofErr w:type="gramEnd"/>
            <w:r w:rsidR="005C60C2">
              <w:rPr>
                <w:rFonts w:ascii="Verdana" w:hAnsi="Verdana"/>
              </w:rPr>
              <w:t xml:space="preserve"> it states that </w:t>
            </w:r>
            <w:r>
              <w:rPr>
                <w:rFonts w:cs="Arial"/>
              </w:rPr>
              <w:t xml:space="preserve">Task leaders </w:t>
            </w:r>
            <w:r w:rsidRPr="00F90A6C">
              <w:rPr>
                <w:rFonts w:cs="Arial"/>
              </w:rPr>
              <w:t xml:space="preserve">must be precertified by </w:t>
            </w:r>
            <w:r w:rsidRPr="00DF4CEB">
              <w:rPr>
                <w:rFonts w:cs="Arial"/>
              </w:rPr>
              <w:t xml:space="preserve">the </w:t>
            </w:r>
            <w:r>
              <w:rPr>
                <w:rFonts w:cs="Arial"/>
              </w:rPr>
              <w:t xml:space="preserve">Proposal </w:t>
            </w:r>
            <w:r w:rsidRPr="00F90A6C">
              <w:rPr>
                <w:rFonts w:cs="Arial"/>
              </w:rPr>
              <w:t xml:space="preserve">deadline date and time </w:t>
            </w:r>
            <w:r w:rsidRPr="00DF4CEB">
              <w:rPr>
                <w:rFonts w:cs="Arial"/>
              </w:rPr>
              <w:t xml:space="preserve">specified in this </w:t>
            </w:r>
            <w:r>
              <w:rPr>
                <w:rFonts w:cs="Arial"/>
              </w:rPr>
              <w:t xml:space="preserve">Solicitation </w:t>
            </w:r>
            <w:r w:rsidRPr="00F90A6C">
              <w:rPr>
                <w:rFonts w:cs="Arial"/>
              </w:rPr>
              <w:t xml:space="preserve">for each of the advertised work categories </w:t>
            </w:r>
            <w:r>
              <w:rPr>
                <w:rFonts w:cs="Arial"/>
              </w:rPr>
              <w:t xml:space="preserve">they are identified to </w:t>
            </w:r>
            <w:r>
              <w:rPr>
                <w:rFonts w:cs="Arial"/>
              </w:rPr>
              <w:lastRenderedPageBreak/>
              <w:t xml:space="preserve">lead. The prime provider firm or </w:t>
            </w:r>
            <w:proofErr w:type="spellStart"/>
            <w:r>
              <w:rPr>
                <w:rFonts w:cs="Arial"/>
              </w:rPr>
              <w:t>subprovider</w:t>
            </w:r>
            <w:proofErr w:type="spellEnd"/>
            <w:r>
              <w:rPr>
                <w:rFonts w:cs="Arial"/>
              </w:rPr>
              <w:t xml:space="preserve"> firm providing a task leader must have active precertification status in that category by the closing date of the solicitation.</w:t>
            </w:r>
          </w:p>
        </w:tc>
      </w:tr>
      <w:tr w:rsidR="00763C96" w14:paraId="5FDA7ECB" w14:textId="77777777" w:rsidTr="000D1851">
        <w:tc>
          <w:tcPr>
            <w:tcW w:w="3595" w:type="dxa"/>
          </w:tcPr>
          <w:p w14:paraId="054D85F2" w14:textId="3B809A1E" w:rsidR="00763C96" w:rsidRPr="00656F39" w:rsidRDefault="00564822" w:rsidP="000D1851">
            <w:pPr>
              <w:pStyle w:val="ListParagraph"/>
              <w:numPr>
                <w:ilvl w:val="0"/>
                <w:numId w:val="27"/>
              </w:numPr>
              <w:tabs>
                <w:tab w:val="clear" w:pos="720"/>
                <w:tab w:val="num" w:pos="510"/>
              </w:tabs>
              <w:spacing w:line="360" w:lineRule="auto"/>
              <w:ind w:left="510" w:hanging="540"/>
              <w:contextualSpacing w:val="0"/>
              <w:rPr>
                <w:rFonts w:ascii="Verdana" w:hAnsi="Verdana"/>
                <w:b/>
                <w:bCs/>
              </w:rPr>
            </w:pPr>
            <w:r w:rsidRPr="00564822">
              <w:rPr>
                <w:rFonts w:ascii="Verdana" w:hAnsi="Verdana"/>
                <w:b/>
                <w:bCs/>
              </w:rPr>
              <w:lastRenderedPageBreak/>
              <w:t xml:space="preserve">If </w:t>
            </w:r>
            <w:r w:rsidR="00B41699">
              <w:rPr>
                <w:rFonts w:ascii="Verdana" w:hAnsi="Verdana"/>
                <w:b/>
                <w:bCs/>
              </w:rPr>
              <w:t>our firm</w:t>
            </w:r>
            <w:r w:rsidRPr="00564822">
              <w:rPr>
                <w:rFonts w:ascii="Verdana" w:hAnsi="Verdana"/>
                <w:b/>
                <w:bCs/>
              </w:rPr>
              <w:t xml:space="preserve"> has no existing TxDOT rate portfolio because it has not previously held a TxDOT contract, does that affect eligibility to submit, or would labor classifications and rates simply be established during negotiations if </w:t>
            </w:r>
            <w:r w:rsidR="00B41699">
              <w:rPr>
                <w:rFonts w:ascii="Verdana" w:hAnsi="Verdana"/>
                <w:b/>
                <w:bCs/>
              </w:rPr>
              <w:t>our firm</w:t>
            </w:r>
            <w:r w:rsidRPr="00564822">
              <w:rPr>
                <w:rFonts w:ascii="Verdana" w:hAnsi="Verdana"/>
                <w:b/>
                <w:bCs/>
              </w:rPr>
              <w:t xml:space="preserve"> is selected?</w:t>
            </w:r>
          </w:p>
        </w:tc>
        <w:tc>
          <w:tcPr>
            <w:tcW w:w="7020" w:type="dxa"/>
          </w:tcPr>
          <w:p w14:paraId="0A18434C" w14:textId="07C213DC" w:rsidR="00763C96" w:rsidRPr="00721A47" w:rsidRDefault="00B41699" w:rsidP="000D1851">
            <w:pPr>
              <w:spacing w:line="360" w:lineRule="auto"/>
              <w:rPr>
                <w:rFonts w:ascii="Verdana" w:hAnsi="Verdana"/>
              </w:rPr>
            </w:pPr>
            <w:r>
              <w:rPr>
                <w:rFonts w:ascii="Verdana" w:hAnsi="Verdana"/>
              </w:rPr>
              <w:t xml:space="preserve">The </w:t>
            </w:r>
            <w:r w:rsidR="000C656C">
              <w:rPr>
                <w:rFonts w:ascii="Verdana" w:hAnsi="Verdana"/>
              </w:rPr>
              <w:t>l</w:t>
            </w:r>
            <w:r>
              <w:rPr>
                <w:rFonts w:ascii="Verdana" w:hAnsi="Verdana"/>
              </w:rPr>
              <w:t>abor classifications</w:t>
            </w:r>
            <w:r w:rsidR="000C656C">
              <w:rPr>
                <w:rFonts w:ascii="Verdana" w:hAnsi="Verdana"/>
              </w:rPr>
              <w:t xml:space="preserve"> with </w:t>
            </w:r>
            <w:proofErr w:type="gramStart"/>
            <w:r w:rsidR="000C656C">
              <w:rPr>
                <w:rFonts w:ascii="Verdana" w:hAnsi="Verdana"/>
              </w:rPr>
              <w:t>rates</w:t>
            </w:r>
            <w:r w:rsidR="00D9686B">
              <w:rPr>
                <w:rFonts w:ascii="Verdana" w:hAnsi="Verdana"/>
              </w:rPr>
              <w:t xml:space="preserve">, </w:t>
            </w:r>
            <w:r>
              <w:rPr>
                <w:rFonts w:ascii="Verdana" w:hAnsi="Verdana"/>
              </w:rPr>
              <w:t xml:space="preserve"> </w:t>
            </w:r>
            <w:r w:rsidR="00D9686B">
              <w:rPr>
                <w:rFonts w:ascii="Verdana" w:hAnsi="Verdana"/>
              </w:rPr>
              <w:t>unit</w:t>
            </w:r>
            <w:proofErr w:type="gramEnd"/>
            <w:r w:rsidR="000C656C">
              <w:rPr>
                <w:rFonts w:ascii="Verdana" w:hAnsi="Verdana"/>
              </w:rPr>
              <w:t xml:space="preserve"> costs with</w:t>
            </w:r>
            <w:r w:rsidR="00D9686B">
              <w:rPr>
                <w:rFonts w:ascii="Verdana" w:hAnsi="Verdana"/>
              </w:rPr>
              <w:t xml:space="preserve"> </w:t>
            </w:r>
            <w:r>
              <w:rPr>
                <w:rFonts w:ascii="Verdana" w:hAnsi="Verdana"/>
              </w:rPr>
              <w:t>rates</w:t>
            </w:r>
            <w:r w:rsidR="000C656C">
              <w:rPr>
                <w:rFonts w:ascii="Verdana" w:hAnsi="Verdana"/>
              </w:rPr>
              <w:t>,</w:t>
            </w:r>
            <w:r w:rsidR="00D9686B">
              <w:rPr>
                <w:rFonts w:ascii="Verdana" w:hAnsi="Verdana"/>
              </w:rPr>
              <w:t xml:space="preserve"> and other direct expenses (ODEs)</w:t>
            </w:r>
            <w:r w:rsidR="000C656C">
              <w:rPr>
                <w:rFonts w:ascii="Verdana" w:hAnsi="Verdana"/>
              </w:rPr>
              <w:t>,</w:t>
            </w:r>
            <w:r>
              <w:rPr>
                <w:rFonts w:ascii="Verdana" w:hAnsi="Verdana"/>
              </w:rPr>
              <w:t xml:space="preserve"> will be established and negotiated </w:t>
            </w:r>
            <w:r w:rsidR="00D9686B">
              <w:rPr>
                <w:rFonts w:ascii="Verdana" w:hAnsi="Verdana"/>
              </w:rPr>
              <w:t>after</w:t>
            </w:r>
            <w:r>
              <w:rPr>
                <w:rFonts w:ascii="Verdana" w:hAnsi="Verdana"/>
              </w:rPr>
              <w:t xml:space="preserve"> your firm is </w:t>
            </w:r>
            <w:r w:rsidR="000C656C">
              <w:rPr>
                <w:rFonts w:ascii="Verdana" w:hAnsi="Verdana"/>
              </w:rPr>
              <w:t xml:space="preserve">selected for </w:t>
            </w:r>
            <w:r>
              <w:rPr>
                <w:rFonts w:ascii="Verdana" w:hAnsi="Verdana"/>
              </w:rPr>
              <w:t>a contract.</w:t>
            </w:r>
          </w:p>
        </w:tc>
      </w:tr>
      <w:tr w:rsidR="00564822" w14:paraId="05291956" w14:textId="77777777" w:rsidTr="000D1851">
        <w:tc>
          <w:tcPr>
            <w:tcW w:w="3595" w:type="dxa"/>
          </w:tcPr>
          <w:p w14:paraId="76D4D488" w14:textId="75903FCD" w:rsidR="00564822" w:rsidRPr="00E762F4" w:rsidRDefault="00564822" w:rsidP="000D1851">
            <w:pPr>
              <w:pStyle w:val="ListParagraph"/>
              <w:numPr>
                <w:ilvl w:val="0"/>
                <w:numId w:val="29"/>
              </w:numPr>
              <w:tabs>
                <w:tab w:val="clear" w:pos="720"/>
                <w:tab w:val="num" w:pos="510"/>
              </w:tabs>
              <w:spacing w:line="360" w:lineRule="auto"/>
              <w:ind w:left="510" w:hanging="540"/>
              <w:contextualSpacing w:val="0"/>
              <w:rPr>
                <w:rFonts w:ascii="Aptos" w:eastAsia="Times New Roman" w:hAnsi="Aptos"/>
                <w:b/>
                <w:bCs/>
              </w:rPr>
            </w:pPr>
            <w:r w:rsidRPr="00E762F4">
              <w:rPr>
                <w:rFonts w:ascii="Verdana" w:hAnsi="Verdana"/>
                <w:b/>
                <w:bCs/>
              </w:rPr>
              <w:t xml:space="preserve">Are there any additional registration, </w:t>
            </w:r>
            <w:r w:rsidRPr="00E762F4">
              <w:rPr>
                <w:rFonts w:ascii="Verdana" w:hAnsi="Verdana"/>
                <w:b/>
                <w:bCs/>
              </w:rPr>
              <w:lastRenderedPageBreak/>
              <w:t>administrative, or eligibility requirements that a first-time TxDOT Prime Provider should complete before the RFP posting or proposal due date beyond those identified through CCIS, the final RFP, and the proposal screening checklist?</w:t>
            </w:r>
          </w:p>
        </w:tc>
        <w:tc>
          <w:tcPr>
            <w:tcW w:w="7020" w:type="dxa"/>
          </w:tcPr>
          <w:p w14:paraId="03A67915" w14:textId="465D6BAD" w:rsidR="00B83074" w:rsidRDefault="00B83074" w:rsidP="000D1851">
            <w:pPr>
              <w:spacing w:line="360" w:lineRule="auto"/>
              <w:rPr>
                <w:rFonts w:ascii="Verdana" w:hAnsi="Verdana"/>
              </w:rPr>
            </w:pPr>
            <w:r w:rsidRPr="00B83074">
              <w:rPr>
                <w:rFonts w:ascii="Segoe UI" w:hAnsi="Segoe UI" w:cs="Segoe UI"/>
                <w:sz w:val="18"/>
                <w:szCs w:val="18"/>
              </w:rPr>
              <w:lastRenderedPageBreak/>
              <w:t xml:space="preserve"> </w:t>
            </w:r>
            <w:r w:rsidRPr="00B83074">
              <w:rPr>
                <w:rFonts w:ascii="Verdana" w:hAnsi="Verdana"/>
              </w:rPr>
              <w:t xml:space="preserve">The RFP will contain requirements. </w:t>
            </w:r>
          </w:p>
          <w:p w14:paraId="5DEA6B74" w14:textId="055D05BF" w:rsidR="00564822" w:rsidRPr="00721A47" w:rsidRDefault="00B83074" w:rsidP="000D1851">
            <w:pPr>
              <w:spacing w:line="360" w:lineRule="auto"/>
              <w:rPr>
                <w:rFonts w:ascii="Verdana" w:hAnsi="Verdana"/>
              </w:rPr>
            </w:pPr>
            <w:r w:rsidRPr="00B83074">
              <w:rPr>
                <w:rFonts w:ascii="Verdana" w:hAnsi="Verdana"/>
              </w:rPr>
              <w:t xml:space="preserve">Visit the </w:t>
            </w:r>
            <w:hyperlink r:id="rId13" w:history="1">
              <w:r w:rsidRPr="00B83074">
                <w:rPr>
                  <w:rStyle w:val="Hyperlink"/>
                  <w:rFonts w:ascii="Verdana" w:hAnsi="Verdana"/>
                </w:rPr>
                <w:t>https://www.txdot.gov/business/peps.html</w:t>
              </w:r>
            </w:hyperlink>
            <w:r w:rsidRPr="00B83074">
              <w:rPr>
                <w:rFonts w:ascii="Verdana" w:hAnsi="Verdana"/>
              </w:rPr>
              <w:t xml:space="preserve"> site for support on working with PEPS</w:t>
            </w:r>
            <w:r w:rsidRPr="00721A47" w:rsidDel="00B83074">
              <w:rPr>
                <w:rStyle w:val="CommentReference"/>
                <w:rFonts w:ascii="Verdana" w:hAnsi="Verdana"/>
                <w:sz w:val="24"/>
                <w:szCs w:val="24"/>
              </w:rPr>
              <w:t xml:space="preserve"> </w:t>
            </w:r>
          </w:p>
        </w:tc>
      </w:tr>
      <w:tr w:rsidR="00763C96" w14:paraId="7D772F73" w14:textId="77777777" w:rsidTr="000D1851">
        <w:tc>
          <w:tcPr>
            <w:tcW w:w="3595" w:type="dxa"/>
            <w:shd w:val="clear" w:color="auto" w:fill="FFFFFF" w:themeFill="background1"/>
          </w:tcPr>
          <w:p w14:paraId="7F0E6F3E" w14:textId="01592BAD" w:rsidR="00763C96" w:rsidRPr="00656F39" w:rsidRDefault="00763C96" w:rsidP="000D1851">
            <w:pPr>
              <w:pStyle w:val="ListParagraph"/>
              <w:numPr>
                <w:ilvl w:val="0"/>
                <w:numId w:val="29"/>
              </w:numPr>
              <w:tabs>
                <w:tab w:val="clear" w:pos="720"/>
                <w:tab w:val="num" w:pos="510"/>
              </w:tabs>
              <w:spacing w:line="360" w:lineRule="auto"/>
              <w:ind w:left="510" w:hanging="540"/>
              <w:contextualSpacing w:val="0"/>
              <w:rPr>
                <w:rFonts w:ascii="Verdana" w:hAnsi="Verdana"/>
                <w:b/>
                <w:bCs/>
              </w:rPr>
            </w:pPr>
            <w:r w:rsidRPr="00CC72C5">
              <w:rPr>
                <w:rFonts w:ascii="Verdana" w:hAnsi="Verdana"/>
                <w:b/>
                <w:bCs/>
              </w:rPr>
              <w:t xml:space="preserve">We understand that the Project Manager must be a licensed PE and that the contract’s prequalification requirements identify PE/CVS qualifications. However, for the individual </w:t>
            </w:r>
            <w:proofErr w:type="gramStart"/>
            <w:r w:rsidRPr="00CC72C5">
              <w:rPr>
                <w:rFonts w:ascii="Verdana" w:hAnsi="Verdana"/>
                <w:b/>
                <w:bCs/>
              </w:rPr>
              <w:t>actually facilitating</w:t>
            </w:r>
            <w:proofErr w:type="gramEnd"/>
            <w:r w:rsidRPr="00CC72C5">
              <w:rPr>
                <w:rFonts w:ascii="Verdana" w:hAnsi="Verdana"/>
                <w:b/>
                <w:bCs/>
              </w:rPr>
              <w:t xml:space="preserve"> a VE study, is a PE license also required? </w:t>
            </w:r>
            <w:r w:rsidRPr="00CC72C5">
              <w:rPr>
                <w:rFonts w:ascii="Verdana" w:hAnsi="Verdana"/>
                <w:b/>
                <w:bCs/>
              </w:rPr>
              <w:lastRenderedPageBreak/>
              <w:t>Specifically, may an individual who is a Certified Value Specialist (CVS), but not a PE, serve as the lead facilitator for a VE study under this contract, or must each study facilitator be both a PE and a CVS?</w:t>
            </w:r>
          </w:p>
        </w:tc>
        <w:tc>
          <w:tcPr>
            <w:tcW w:w="7020" w:type="dxa"/>
          </w:tcPr>
          <w:p w14:paraId="7BB29B54" w14:textId="72BB047F" w:rsidR="00B41699" w:rsidRPr="00B41699" w:rsidRDefault="005C60C2" w:rsidP="000D1851">
            <w:pPr>
              <w:spacing w:line="360" w:lineRule="auto"/>
              <w:rPr>
                <w:rFonts w:ascii="Verdana" w:hAnsi="Verdana"/>
              </w:rPr>
            </w:pPr>
            <w:r>
              <w:rPr>
                <w:rFonts w:ascii="Verdana" w:hAnsi="Verdana"/>
              </w:rPr>
              <w:lastRenderedPageBreak/>
              <w:t>Each study must be led by a precertified task leader</w:t>
            </w:r>
            <w:r w:rsidR="00ED2864">
              <w:rPr>
                <w:rFonts w:ascii="Verdana" w:hAnsi="Verdana"/>
              </w:rPr>
              <w:t xml:space="preserve">. Per </w:t>
            </w:r>
            <w:r w:rsidR="00B41699">
              <w:rPr>
                <w:rFonts w:ascii="Verdana" w:hAnsi="Verdana"/>
              </w:rPr>
              <w:t>the precertification requirements t</w:t>
            </w:r>
            <w:r w:rsidR="00B41699" w:rsidRPr="00B41699">
              <w:rPr>
                <w:rFonts w:ascii="Verdana" w:hAnsi="Verdana"/>
              </w:rPr>
              <w:t>he firm must employ one Certified Value Specialist (CVS) who meets the following:</w:t>
            </w:r>
          </w:p>
          <w:p w14:paraId="0DFDDF47" w14:textId="77777777" w:rsidR="00B41699" w:rsidRPr="00B41699" w:rsidRDefault="00B41699" w:rsidP="000D1851">
            <w:pPr>
              <w:numPr>
                <w:ilvl w:val="0"/>
                <w:numId w:val="30"/>
              </w:numPr>
              <w:spacing w:line="360" w:lineRule="auto"/>
              <w:rPr>
                <w:rFonts w:ascii="Verdana" w:hAnsi="Verdana"/>
              </w:rPr>
            </w:pPr>
            <w:r w:rsidRPr="00B41699">
              <w:rPr>
                <w:rFonts w:ascii="Verdana" w:hAnsi="Verdana"/>
              </w:rPr>
              <w:t>has a minimum of three years of experience as a lead CVS Facilitator in the value engineering process;</w:t>
            </w:r>
          </w:p>
          <w:p w14:paraId="5F6B60B6" w14:textId="77777777" w:rsidR="00B41699" w:rsidRPr="00B41699" w:rsidRDefault="00B41699" w:rsidP="000D1851">
            <w:pPr>
              <w:numPr>
                <w:ilvl w:val="0"/>
                <w:numId w:val="30"/>
              </w:numPr>
              <w:spacing w:line="360" w:lineRule="auto"/>
              <w:rPr>
                <w:rFonts w:ascii="Verdana" w:hAnsi="Verdana"/>
              </w:rPr>
            </w:pPr>
            <w:r w:rsidRPr="00B41699">
              <w:rPr>
                <w:rFonts w:ascii="Verdana" w:hAnsi="Verdana"/>
              </w:rPr>
              <w:t>is a Professional Engineer; and</w:t>
            </w:r>
          </w:p>
          <w:p w14:paraId="3EC8F83B" w14:textId="77777777" w:rsidR="00ED2864" w:rsidRDefault="00B41699" w:rsidP="000D1851">
            <w:pPr>
              <w:numPr>
                <w:ilvl w:val="0"/>
                <w:numId w:val="30"/>
              </w:numPr>
              <w:spacing w:line="360" w:lineRule="auto"/>
              <w:rPr>
                <w:rFonts w:ascii="Verdana" w:hAnsi="Verdana"/>
              </w:rPr>
            </w:pPr>
            <w:r w:rsidRPr="00B41699">
              <w:rPr>
                <w:rFonts w:ascii="Verdana" w:hAnsi="Verdana"/>
              </w:rPr>
              <w:t xml:space="preserve">can demonstrate knowledge of and experience with transportation related federal, state, and local regulations, public involvement, project management, risk analysis, and cost estimating related to transportation projects as evidenced by </w:t>
            </w:r>
            <w:r w:rsidRPr="00B41699">
              <w:rPr>
                <w:rFonts w:ascii="Verdana" w:hAnsi="Verdana"/>
              </w:rPr>
              <w:lastRenderedPageBreak/>
              <w:t>facilitating a minimum of three transportation related value engineering studies.</w:t>
            </w:r>
            <w:r w:rsidR="00FF45D1">
              <w:rPr>
                <w:rFonts w:ascii="Verdana" w:hAnsi="Verdana"/>
              </w:rPr>
              <w:t xml:space="preserve"> </w:t>
            </w:r>
          </w:p>
          <w:p w14:paraId="67CEA405" w14:textId="4FA53768" w:rsidR="00763C96" w:rsidRPr="00721A47" w:rsidRDefault="00FF45D1" w:rsidP="000D1851">
            <w:pPr>
              <w:spacing w:line="360" w:lineRule="auto"/>
              <w:rPr>
                <w:rFonts w:ascii="Verdana" w:hAnsi="Verdana"/>
              </w:rPr>
            </w:pPr>
            <w:r>
              <w:rPr>
                <w:rFonts w:ascii="Verdana" w:hAnsi="Verdana"/>
              </w:rPr>
              <w:t>Additional information will be available once the RFP is advertised.</w:t>
            </w:r>
          </w:p>
        </w:tc>
      </w:tr>
      <w:tr w:rsidR="00763C96" w14:paraId="5DB3247C" w14:textId="77777777" w:rsidTr="000D1851">
        <w:tc>
          <w:tcPr>
            <w:tcW w:w="3595" w:type="dxa"/>
          </w:tcPr>
          <w:p w14:paraId="3133E6C8" w14:textId="2B4194BC" w:rsidR="00763C96" w:rsidRPr="00656F39" w:rsidRDefault="00763C96" w:rsidP="000D1851">
            <w:pPr>
              <w:pStyle w:val="ListParagraph"/>
              <w:numPr>
                <w:ilvl w:val="0"/>
                <w:numId w:val="29"/>
              </w:numPr>
              <w:tabs>
                <w:tab w:val="clear" w:pos="720"/>
                <w:tab w:val="num" w:pos="510"/>
              </w:tabs>
              <w:spacing w:line="360" w:lineRule="auto"/>
              <w:ind w:left="510" w:hanging="540"/>
              <w:contextualSpacing w:val="0"/>
              <w:rPr>
                <w:rFonts w:ascii="Verdana" w:hAnsi="Verdana"/>
                <w:b/>
                <w:bCs/>
              </w:rPr>
            </w:pPr>
            <w:r w:rsidRPr="00CC72C5">
              <w:rPr>
                <w:rFonts w:ascii="Verdana" w:hAnsi="Verdana"/>
                <w:b/>
                <w:bCs/>
              </w:rPr>
              <w:lastRenderedPageBreak/>
              <w:t xml:space="preserve">Will firms be able to reach out to </w:t>
            </w:r>
            <w:proofErr w:type="spellStart"/>
            <w:r w:rsidRPr="00CC72C5">
              <w:rPr>
                <w:rFonts w:ascii="Verdana" w:hAnsi="Verdana"/>
                <w:b/>
                <w:bCs/>
              </w:rPr>
              <w:t>VetHUBs</w:t>
            </w:r>
            <w:proofErr w:type="spellEnd"/>
            <w:r w:rsidRPr="00CC72C5">
              <w:rPr>
                <w:rFonts w:ascii="Verdana" w:hAnsi="Verdana"/>
                <w:b/>
                <w:bCs/>
              </w:rPr>
              <w:t xml:space="preserve"> in advance of the RFP and does this count as the requirement?</w:t>
            </w:r>
          </w:p>
        </w:tc>
        <w:tc>
          <w:tcPr>
            <w:tcW w:w="7020" w:type="dxa"/>
          </w:tcPr>
          <w:p w14:paraId="50312843" w14:textId="32ED7865" w:rsidR="00EB5AEF" w:rsidRPr="00EB5AEF" w:rsidRDefault="00EB5AEF" w:rsidP="000D1851">
            <w:pPr>
              <w:spacing w:line="360" w:lineRule="auto"/>
              <w:rPr>
                <w:rFonts w:ascii="Verdana" w:hAnsi="Verdana"/>
              </w:rPr>
            </w:pPr>
            <w:r w:rsidRPr="00EB5AEF">
              <w:rPr>
                <w:rFonts w:ascii="Verdana" w:hAnsi="Verdana"/>
              </w:rPr>
              <w:t xml:space="preserve">Firms may engage with </w:t>
            </w:r>
            <w:proofErr w:type="spellStart"/>
            <w:r w:rsidRPr="00EB5AEF">
              <w:rPr>
                <w:rFonts w:ascii="Verdana" w:hAnsi="Verdana"/>
              </w:rPr>
              <w:t>VetHUB</w:t>
            </w:r>
            <w:proofErr w:type="spellEnd"/>
            <w:r w:rsidRPr="00EB5AEF">
              <w:rPr>
                <w:rFonts w:ascii="Verdana" w:hAnsi="Verdana"/>
              </w:rPr>
              <w:t xml:space="preserve"> firms and establish relationships prior to the RFP posting; however, respondents should carefully review the solicitation </w:t>
            </w:r>
            <w:r w:rsidR="00195114">
              <w:rPr>
                <w:rFonts w:ascii="Verdana" w:hAnsi="Verdana"/>
              </w:rPr>
              <w:t xml:space="preserve">and subcontracting plan </w:t>
            </w:r>
            <w:r w:rsidRPr="00EB5AEF">
              <w:rPr>
                <w:rFonts w:ascii="Verdana" w:hAnsi="Verdana"/>
              </w:rPr>
              <w:t xml:space="preserve">requirements regarding </w:t>
            </w:r>
            <w:proofErr w:type="spellStart"/>
            <w:r w:rsidRPr="00EB5AEF">
              <w:rPr>
                <w:rFonts w:ascii="Verdana" w:hAnsi="Verdana"/>
              </w:rPr>
              <w:t>VetHUB</w:t>
            </w:r>
            <w:proofErr w:type="spellEnd"/>
            <w:r w:rsidRPr="00EB5AEF">
              <w:rPr>
                <w:rFonts w:ascii="Verdana" w:hAnsi="Verdana"/>
              </w:rPr>
              <w:t xml:space="preserve"> outreach and good-faith-effort documentation. The </w:t>
            </w:r>
            <w:proofErr w:type="spellStart"/>
            <w:r w:rsidRPr="00EB5AEF">
              <w:rPr>
                <w:rFonts w:ascii="Verdana" w:hAnsi="Verdana"/>
              </w:rPr>
              <w:t>VetHUB</w:t>
            </w:r>
            <w:proofErr w:type="spellEnd"/>
            <w:r w:rsidRPr="00EB5AEF">
              <w:rPr>
                <w:rFonts w:ascii="Verdana" w:hAnsi="Verdana"/>
              </w:rPr>
              <w:t xml:space="preserve"> requirements are tied to the identified subcontracting opportunities and proposal </w:t>
            </w:r>
            <w:r w:rsidR="00195114">
              <w:rPr>
                <w:rFonts w:ascii="Verdana" w:hAnsi="Verdana"/>
              </w:rPr>
              <w:t xml:space="preserve">package </w:t>
            </w:r>
            <w:r w:rsidRPr="00EB5AEF">
              <w:rPr>
                <w:rFonts w:ascii="Verdana" w:hAnsi="Verdana"/>
              </w:rPr>
              <w:t xml:space="preserve">submission process, including required notifications and response periods. Therefore, firms should not assume that pre-solicitation outreach alone will satisfy the </w:t>
            </w:r>
            <w:r w:rsidR="00195114" w:rsidRPr="00EB5AEF">
              <w:rPr>
                <w:rFonts w:ascii="Verdana" w:hAnsi="Verdana"/>
              </w:rPr>
              <w:t>solicitation</w:t>
            </w:r>
            <w:r w:rsidR="00195114">
              <w:rPr>
                <w:rFonts w:ascii="Verdana" w:hAnsi="Verdana"/>
              </w:rPr>
              <w:t xml:space="preserve"> and subcontracting plan</w:t>
            </w:r>
            <w:r w:rsidR="00195114" w:rsidRPr="00EB5AEF">
              <w:rPr>
                <w:rFonts w:ascii="Verdana" w:hAnsi="Verdana"/>
              </w:rPr>
              <w:t xml:space="preserve"> </w:t>
            </w:r>
            <w:proofErr w:type="spellStart"/>
            <w:r w:rsidRPr="00EB5AEF">
              <w:rPr>
                <w:rFonts w:ascii="Verdana" w:hAnsi="Verdana"/>
              </w:rPr>
              <w:t>VetHUB</w:t>
            </w:r>
            <w:proofErr w:type="spellEnd"/>
            <w:r w:rsidRPr="00EB5AEF">
              <w:rPr>
                <w:rFonts w:ascii="Verdana" w:hAnsi="Verdana"/>
              </w:rPr>
              <w:t xml:space="preserve"> documentation requirements.</w:t>
            </w:r>
          </w:p>
          <w:p w14:paraId="2F2947C5" w14:textId="036AB2C4" w:rsidR="00763C96" w:rsidRPr="00721A47" w:rsidRDefault="00914BBD" w:rsidP="000D1851">
            <w:pPr>
              <w:spacing w:line="360" w:lineRule="auto"/>
              <w:rPr>
                <w:rFonts w:ascii="Verdana" w:hAnsi="Verdana"/>
              </w:rPr>
            </w:pPr>
            <w:r>
              <w:rPr>
                <w:rFonts w:ascii="Verdana" w:hAnsi="Verdana"/>
              </w:rPr>
              <w:t xml:space="preserve">Once the RFP is advertised, see </w:t>
            </w:r>
            <w:r w:rsidR="00B41699">
              <w:rPr>
                <w:rFonts w:ascii="Verdana" w:hAnsi="Verdana"/>
              </w:rPr>
              <w:t xml:space="preserve">Section </w:t>
            </w:r>
            <w:proofErr w:type="gramStart"/>
            <w:r w:rsidR="00B41699">
              <w:rPr>
                <w:rFonts w:ascii="Verdana" w:hAnsi="Verdana"/>
              </w:rPr>
              <w:t xml:space="preserve">22  </w:t>
            </w:r>
            <w:r>
              <w:rPr>
                <w:rFonts w:ascii="Verdana" w:hAnsi="Verdana"/>
              </w:rPr>
              <w:t>“</w:t>
            </w:r>
            <w:proofErr w:type="spellStart"/>
            <w:proofErr w:type="gramEnd"/>
            <w:r w:rsidR="00B41699">
              <w:rPr>
                <w:rFonts w:ascii="Verdana" w:hAnsi="Verdana"/>
              </w:rPr>
              <w:t>VetHUB</w:t>
            </w:r>
            <w:proofErr w:type="spellEnd"/>
            <w:r w:rsidR="00B41699">
              <w:rPr>
                <w:rFonts w:ascii="Verdana" w:hAnsi="Verdana"/>
              </w:rPr>
              <w:t xml:space="preserve"> Subcontracting Plan Requirements</w:t>
            </w:r>
            <w:r>
              <w:rPr>
                <w:rFonts w:ascii="Verdana" w:hAnsi="Verdana"/>
              </w:rPr>
              <w:t>” for further instructions.</w:t>
            </w:r>
          </w:p>
        </w:tc>
      </w:tr>
      <w:tr w:rsidR="00763C96" w14:paraId="127FF1AE" w14:textId="77777777" w:rsidTr="000D1851">
        <w:tc>
          <w:tcPr>
            <w:tcW w:w="3595" w:type="dxa"/>
          </w:tcPr>
          <w:p w14:paraId="72F98F9C" w14:textId="59BE937E" w:rsidR="00763C96" w:rsidRPr="00656F39" w:rsidRDefault="00763C96" w:rsidP="000D1851">
            <w:pPr>
              <w:pStyle w:val="ListParagraph"/>
              <w:numPr>
                <w:ilvl w:val="0"/>
                <w:numId w:val="29"/>
              </w:numPr>
              <w:tabs>
                <w:tab w:val="clear" w:pos="720"/>
                <w:tab w:val="num" w:pos="510"/>
              </w:tabs>
              <w:spacing w:line="360" w:lineRule="auto"/>
              <w:ind w:left="510" w:hanging="540"/>
              <w:contextualSpacing w:val="0"/>
              <w:rPr>
                <w:rFonts w:ascii="Verdana" w:hAnsi="Verdana"/>
                <w:b/>
                <w:bCs/>
              </w:rPr>
            </w:pPr>
            <w:r w:rsidRPr="00CC72C5">
              <w:rPr>
                <w:rFonts w:ascii="Verdana" w:hAnsi="Verdana"/>
                <w:b/>
                <w:bCs/>
              </w:rPr>
              <w:t xml:space="preserve">If no </w:t>
            </w:r>
            <w:proofErr w:type="spellStart"/>
            <w:r w:rsidRPr="00CC72C5">
              <w:rPr>
                <w:rFonts w:ascii="Verdana" w:hAnsi="Verdana"/>
                <w:b/>
                <w:bCs/>
              </w:rPr>
              <w:t>VetHUBs</w:t>
            </w:r>
            <w:proofErr w:type="spellEnd"/>
            <w:r w:rsidRPr="00CC72C5">
              <w:rPr>
                <w:rFonts w:ascii="Verdana" w:hAnsi="Verdana"/>
                <w:b/>
                <w:bCs/>
              </w:rPr>
              <w:t xml:space="preserve"> exist with the applicable </w:t>
            </w:r>
            <w:r w:rsidRPr="00CC72C5">
              <w:rPr>
                <w:rFonts w:ascii="Verdana" w:hAnsi="Verdana"/>
                <w:b/>
                <w:bCs/>
              </w:rPr>
              <w:lastRenderedPageBreak/>
              <w:t xml:space="preserve">NIGP codes, are prime firms obligated to subcontract with a </w:t>
            </w:r>
            <w:proofErr w:type="spellStart"/>
            <w:r w:rsidRPr="00CC72C5">
              <w:rPr>
                <w:rFonts w:ascii="Verdana" w:hAnsi="Verdana"/>
                <w:b/>
                <w:bCs/>
              </w:rPr>
              <w:t>VetHUB</w:t>
            </w:r>
            <w:proofErr w:type="spellEnd"/>
            <w:r w:rsidRPr="00CC72C5">
              <w:rPr>
                <w:rFonts w:ascii="Verdana" w:hAnsi="Verdana"/>
                <w:b/>
                <w:bCs/>
              </w:rPr>
              <w:t xml:space="preserve"> firm?</w:t>
            </w:r>
          </w:p>
        </w:tc>
        <w:tc>
          <w:tcPr>
            <w:tcW w:w="7020" w:type="dxa"/>
          </w:tcPr>
          <w:p w14:paraId="1CCC85D0" w14:textId="6A5D64BB" w:rsidR="00763C96" w:rsidRDefault="00D847B8" w:rsidP="000D1851">
            <w:pPr>
              <w:spacing w:line="360" w:lineRule="auto"/>
              <w:rPr>
                <w:rFonts w:ascii="Verdana" w:hAnsi="Verdana"/>
              </w:rPr>
            </w:pPr>
            <w:r>
              <w:rPr>
                <w:rFonts w:ascii="Verdana" w:hAnsi="Verdana"/>
              </w:rPr>
              <w:lastRenderedPageBreak/>
              <w:t xml:space="preserve">No. </w:t>
            </w:r>
            <w:r w:rsidRPr="00D847B8">
              <w:rPr>
                <w:rFonts w:ascii="Verdana" w:hAnsi="Verdana"/>
              </w:rPr>
              <w:t xml:space="preserve">prime firms are not obligated to subcontract with a </w:t>
            </w:r>
            <w:proofErr w:type="spellStart"/>
            <w:r w:rsidRPr="00D847B8">
              <w:rPr>
                <w:rFonts w:ascii="Verdana" w:hAnsi="Verdana"/>
              </w:rPr>
              <w:t>VetHUB</w:t>
            </w:r>
            <w:proofErr w:type="spellEnd"/>
            <w:r w:rsidRPr="00D847B8">
              <w:rPr>
                <w:rFonts w:ascii="Verdana" w:hAnsi="Verdana"/>
              </w:rPr>
              <w:t xml:space="preserve"> firm if none exist under the applicable NIGP </w:t>
            </w:r>
            <w:r w:rsidRPr="00D847B8">
              <w:rPr>
                <w:rFonts w:ascii="Verdana" w:hAnsi="Verdana"/>
              </w:rPr>
              <w:lastRenderedPageBreak/>
              <w:t xml:space="preserve">codes. Under the State of Texas </w:t>
            </w:r>
            <w:proofErr w:type="spellStart"/>
            <w:r w:rsidRPr="00D847B8">
              <w:rPr>
                <w:rFonts w:ascii="Verdana" w:hAnsi="Verdana"/>
              </w:rPr>
              <w:t>VetHUB</w:t>
            </w:r>
            <w:proofErr w:type="spellEnd"/>
            <w:r w:rsidRPr="00D847B8">
              <w:rPr>
                <w:rFonts w:ascii="Verdana" w:hAnsi="Verdana"/>
              </w:rPr>
              <w:t xml:space="preserve"> a prime contractor cannot be forced to utilize a specific certified vendor type if there are literally zero certified businesses available to perform that specific scope of work. But they do have to </w:t>
            </w:r>
            <w:proofErr w:type="gramStart"/>
            <w:r w:rsidRPr="00D847B8">
              <w:rPr>
                <w:rFonts w:ascii="Verdana" w:hAnsi="Verdana"/>
              </w:rPr>
              <w:t>provide,</w:t>
            </w:r>
            <w:proofErr w:type="gramEnd"/>
            <w:r w:rsidRPr="00D847B8">
              <w:rPr>
                <w:rFonts w:ascii="Verdana" w:hAnsi="Verdana"/>
              </w:rPr>
              <w:t xml:space="preserve"> a snapshot of the CMBL showing that specific NIGP code that shows there are no </w:t>
            </w:r>
            <w:proofErr w:type="spellStart"/>
            <w:r w:rsidRPr="00D847B8">
              <w:rPr>
                <w:rFonts w:ascii="Verdana" w:hAnsi="Verdana"/>
              </w:rPr>
              <w:t>VetHUBs</w:t>
            </w:r>
            <w:proofErr w:type="spellEnd"/>
            <w:r w:rsidR="005552AA">
              <w:rPr>
                <w:rFonts w:ascii="Verdana" w:hAnsi="Verdana"/>
              </w:rPr>
              <w:t xml:space="preserve">. </w:t>
            </w:r>
            <w:r w:rsidR="00914BBD">
              <w:rPr>
                <w:rFonts w:ascii="Verdana" w:hAnsi="Verdana"/>
              </w:rPr>
              <w:t xml:space="preserve">Once the RFP is advertised, see </w:t>
            </w:r>
            <w:r w:rsidR="004872A2">
              <w:rPr>
                <w:rFonts w:ascii="Verdana" w:hAnsi="Verdana"/>
              </w:rPr>
              <w:t xml:space="preserve">Section 22 </w:t>
            </w:r>
            <w:r w:rsidR="00914BBD">
              <w:rPr>
                <w:rFonts w:ascii="Verdana" w:hAnsi="Verdana"/>
              </w:rPr>
              <w:t>“</w:t>
            </w:r>
            <w:proofErr w:type="spellStart"/>
            <w:r w:rsidR="004872A2">
              <w:rPr>
                <w:rFonts w:ascii="Verdana" w:hAnsi="Verdana"/>
              </w:rPr>
              <w:t>VetHUB</w:t>
            </w:r>
            <w:proofErr w:type="spellEnd"/>
            <w:r w:rsidR="004872A2">
              <w:rPr>
                <w:rFonts w:ascii="Verdana" w:hAnsi="Verdana"/>
              </w:rPr>
              <w:t xml:space="preserve"> Subcontracting Plan Requirements</w:t>
            </w:r>
            <w:r w:rsidR="00914BBD">
              <w:rPr>
                <w:rFonts w:ascii="Verdana" w:hAnsi="Verdana"/>
              </w:rPr>
              <w:t>”</w:t>
            </w:r>
            <w:r w:rsidR="004872A2">
              <w:rPr>
                <w:rFonts w:ascii="Verdana" w:hAnsi="Verdana"/>
              </w:rPr>
              <w:t xml:space="preserve"> </w:t>
            </w:r>
            <w:r w:rsidR="00914BBD">
              <w:rPr>
                <w:rFonts w:ascii="Verdana" w:hAnsi="Verdana"/>
              </w:rPr>
              <w:t>for further instructions</w:t>
            </w:r>
            <w:r w:rsidR="005552AA">
              <w:rPr>
                <w:rFonts w:ascii="Verdana" w:hAnsi="Verdana"/>
              </w:rPr>
              <w:t xml:space="preserve">. </w:t>
            </w:r>
          </w:p>
          <w:p w14:paraId="573BEEFF" w14:textId="77777777" w:rsidR="00914BBD" w:rsidRDefault="00914BBD" w:rsidP="000D1851">
            <w:pPr>
              <w:spacing w:line="360" w:lineRule="auto"/>
              <w:rPr>
                <w:rFonts w:ascii="Verdana" w:hAnsi="Verdana"/>
              </w:rPr>
            </w:pPr>
          </w:p>
          <w:p w14:paraId="6B074F73" w14:textId="5DAFD678" w:rsidR="00914BBD" w:rsidRPr="00721A47" w:rsidRDefault="00914BBD" w:rsidP="000D1851">
            <w:pPr>
              <w:spacing w:line="360" w:lineRule="auto"/>
              <w:rPr>
                <w:rFonts w:ascii="Verdana" w:hAnsi="Verdana"/>
              </w:rPr>
            </w:pPr>
            <w:r w:rsidRPr="00914BBD">
              <w:rPr>
                <w:rFonts w:ascii="Verdana" w:hAnsi="Verdana"/>
              </w:rPr>
              <w:t>https://mycpa.cpa.state.tx.us/tpasscmblsearch/tpasscmblsearch.do</w:t>
            </w:r>
          </w:p>
        </w:tc>
      </w:tr>
      <w:tr w:rsidR="00763C96" w14:paraId="4FE8C760" w14:textId="77777777" w:rsidTr="000D1851">
        <w:tc>
          <w:tcPr>
            <w:tcW w:w="3595" w:type="dxa"/>
          </w:tcPr>
          <w:p w14:paraId="4743AFB1" w14:textId="04645261" w:rsidR="00763C96" w:rsidRPr="00656F39" w:rsidRDefault="00763C96" w:rsidP="000D1851">
            <w:pPr>
              <w:pStyle w:val="ListParagraph"/>
              <w:numPr>
                <w:ilvl w:val="0"/>
                <w:numId w:val="29"/>
              </w:numPr>
              <w:tabs>
                <w:tab w:val="clear" w:pos="720"/>
                <w:tab w:val="num" w:pos="510"/>
              </w:tabs>
              <w:spacing w:line="360" w:lineRule="auto"/>
              <w:ind w:left="510" w:hanging="540"/>
              <w:contextualSpacing w:val="0"/>
              <w:rPr>
                <w:rFonts w:ascii="Verdana" w:hAnsi="Verdana"/>
                <w:b/>
                <w:bCs/>
              </w:rPr>
            </w:pPr>
            <w:r w:rsidRPr="00CC72C5">
              <w:rPr>
                <w:rFonts w:ascii="Verdana" w:hAnsi="Verdana"/>
                <w:b/>
                <w:bCs/>
              </w:rPr>
              <w:lastRenderedPageBreak/>
              <w:t xml:space="preserve">Are prime firms obligated to utilize a </w:t>
            </w:r>
            <w:proofErr w:type="spellStart"/>
            <w:r w:rsidRPr="00CC72C5">
              <w:rPr>
                <w:rFonts w:ascii="Verdana" w:hAnsi="Verdana"/>
                <w:b/>
                <w:bCs/>
              </w:rPr>
              <w:t>VetHUB</w:t>
            </w:r>
            <w:proofErr w:type="spellEnd"/>
            <w:r w:rsidRPr="00CC72C5">
              <w:rPr>
                <w:rFonts w:ascii="Verdana" w:hAnsi="Verdana"/>
                <w:b/>
                <w:bCs/>
              </w:rPr>
              <w:t xml:space="preserve"> firm if they notify a </w:t>
            </w:r>
            <w:proofErr w:type="spellStart"/>
            <w:r w:rsidRPr="00CC72C5">
              <w:rPr>
                <w:rFonts w:ascii="Verdana" w:hAnsi="Verdana"/>
                <w:b/>
                <w:bCs/>
              </w:rPr>
              <w:t>VetHUB</w:t>
            </w:r>
            <w:proofErr w:type="spellEnd"/>
            <w:r w:rsidRPr="00CC72C5">
              <w:rPr>
                <w:rFonts w:ascii="Verdana" w:hAnsi="Verdana"/>
                <w:b/>
                <w:bCs/>
              </w:rPr>
              <w:t xml:space="preserve"> firm within the time window and they respond positively?</w:t>
            </w:r>
          </w:p>
        </w:tc>
        <w:tc>
          <w:tcPr>
            <w:tcW w:w="7020" w:type="dxa"/>
          </w:tcPr>
          <w:p w14:paraId="0AB8001B" w14:textId="7294C2E9" w:rsidR="00763C96" w:rsidRPr="00721A47" w:rsidRDefault="00C36844" w:rsidP="000D1851">
            <w:pPr>
              <w:spacing w:line="360" w:lineRule="auto"/>
              <w:rPr>
                <w:rFonts w:ascii="Verdana" w:hAnsi="Verdana"/>
              </w:rPr>
            </w:pPr>
            <w:r>
              <w:rPr>
                <w:rFonts w:ascii="Verdana" w:hAnsi="Verdana"/>
              </w:rPr>
              <w:t>See answer for Question 13</w:t>
            </w:r>
            <w:r w:rsidR="00195114">
              <w:rPr>
                <w:rFonts w:ascii="Verdana" w:hAnsi="Verdana"/>
              </w:rPr>
              <w:t>.</w:t>
            </w:r>
          </w:p>
        </w:tc>
      </w:tr>
      <w:tr w:rsidR="00763C96" w14:paraId="2CD33A58" w14:textId="77777777" w:rsidTr="000D1851">
        <w:tc>
          <w:tcPr>
            <w:tcW w:w="3595" w:type="dxa"/>
          </w:tcPr>
          <w:p w14:paraId="59C151FE" w14:textId="437F1ED0" w:rsidR="00763C96" w:rsidRPr="00656F39" w:rsidRDefault="00763C96" w:rsidP="000D1851">
            <w:pPr>
              <w:pStyle w:val="ListParagraph"/>
              <w:numPr>
                <w:ilvl w:val="0"/>
                <w:numId w:val="29"/>
              </w:numPr>
              <w:tabs>
                <w:tab w:val="clear" w:pos="720"/>
                <w:tab w:val="num" w:pos="510"/>
              </w:tabs>
              <w:spacing w:line="360" w:lineRule="auto"/>
              <w:ind w:left="510" w:hanging="540"/>
              <w:contextualSpacing w:val="0"/>
              <w:rPr>
                <w:rFonts w:ascii="Verdana" w:hAnsi="Verdana"/>
                <w:b/>
                <w:bCs/>
              </w:rPr>
            </w:pPr>
            <w:r>
              <w:rPr>
                <w:rFonts w:ascii="Verdana" w:hAnsi="Verdana"/>
                <w:b/>
                <w:bCs/>
              </w:rPr>
              <w:t xml:space="preserve">Could you </w:t>
            </w:r>
            <w:r w:rsidR="006C2806">
              <w:rPr>
                <w:rFonts w:ascii="Verdana" w:hAnsi="Verdana"/>
                <w:b/>
                <w:bCs/>
              </w:rPr>
              <w:t>inform me</w:t>
            </w:r>
            <w:r>
              <w:rPr>
                <w:rFonts w:ascii="Verdana" w:hAnsi="Verdana"/>
                <w:b/>
                <w:bCs/>
              </w:rPr>
              <w:t xml:space="preserve"> how to receive continuous communications on this RFP, for example do we register somewhere?</w:t>
            </w:r>
          </w:p>
        </w:tc>
        <w:tc>
          <w:tcPr>
            <w:tcW w:w="7020" w:type="dxa"/>
          </w:tcPr>
          <w:p w14:paraId="68735D67" w14:textId="25D4D8B0" w:rsidR="00763C96" w:rsidRPr="00721A47" w:rsidRDefault="001A7350" w:rsidP="000D1851">
            <w:pPr>
              <w:spacing w:line="360" w:lineRule="auto"/>
              <w:rPr>
                <w:rFonts w:ascii="Verdana" w:hAnsi="Verdana"/>
              </w:rPr>
            </w:pPr>
            <w:r w:rsidRPr="001A7350">
              <w:rPr>
                <w:rFonts w:ascii="Verdana" w:hAnsi="Verdana"/>
              </w:rPr>
              <w:t xml:space="preserve">Firms interested in receiving ongoing communications related to this solicitation should monitor the TxDOT Procurement Portal (Euna/Bonfire) where the solicitation is posted. Addenda, questions and answers, and other procurement updates will be issued through the solicitation posting. Firms should ensure they are registered in the procurement portal and are following the solicitation to receive notifications and updates. Any </w:t>
            </w:r>
            <w:r w:rsidRPr="001A7350">
              <w:rPr>
                <w:rFonts w:ascii="Verdana" w:hAnsi="Verdana"/>
              </w:rPr>
              <w:lastRenderedPageBreak/>
              <w:t>instructions regarding registration or notification procedures contained in the final RFP will govern.</w:t>
            </w:r>
          </w:p>
        </w:tc>
      </w:tr>
    </w:tbl>
    <w:p w14:paraId="15938232" w14:textId="0B2DE557" w:rsidR="00664FAE" w:rsidRPr="00664FAE" w:rsidRDefault="00664FAE" w:rsidP="00036CC0">
      <w:pPr>
        <w:tabs>
          <w:tab w:val="left" w:pos="5772"/>
        </w:tabs>
        <w:spacing w:after="0" w:line="240" w:lineRule="auto"/>
      </w:pPr>
    </w:p>
    <w:sectPr w:rsidR="00664FAE" w:rsidRPr="00664FAE" w:rsidSect="007D7B2F">
      <w:headerReference w:type="default" r:id="rId14"/>
      <w:footerReference w:type="default" r:id="rId15"/>
      <w:footerReference w:type="first" r:id="rId16"/>
      <w:pgSz w:w="12240" w:h="15840" w:code="1"/>
      <w:pgMar w:top="1440" w:right="720" w:bottom="1008"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7ECE5" w14:textId="77777777" w:rsidR="009055DF" w:rsidRDefault="009055DF" w:rsidP="00D604A9">
      <w:pPr>
        <w:spacing w:after="0" w:line="240" w:lineRule="auto"/>
      </w:pPr>
      <w:r>
        <w:separator/>
      </w:r>
    </w:p>
  </w:endnote>
  <w:endnote w:type="continuationSeparator" w:id="0">
    <w:p w14:paraId="5CF15B58" w14:textId="77777777" w:rsidR="009055DF" w:rsidRDefault="009055DF" w:rsidP="00D6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3A029" w14:textId="3F8A13E3" w:rsidR="006C2806" w:rsidRDefault="006C2806" w:rsidP="006C2806">
    <w:pPr>
      <w:pStyle w:val="Footer"/>
      <w:pBdr>
        <w:top w:val="single" w:sz="4" w:space="6" w:color="D90D0D"/>
      </w:pBdr>
      <w:jc w:val="right"/>
    </w:pPr>
    <w:r w:rsidRPr="006C2806">
      <w:rPr>
        <w:rFonts w:ascii="Verdana" w:hAnsi="Verdana"/>
        <w:color w:val="0056A9"/>
      </w:rPr>
      <w:t>Pre-Request for Proposal (Pre-RFP) Meeting Questions &amp; Answers (Q&amp;A)</w:t>
    </w:r>
    <w:r>
      <w:rPr>
        <w:rFonts w:ascii="Verdana" w:hAnsi="Verdana"/>
        <w:color w:val="0056A9"/>
      </w:rPr>
      <w:t xml:space="preserve"> </w:t>
    </w:r>
    <w:r w:rsidRPr="00EF738A">
      <w:rPr>
        <w:rFonts w:ascii="Verdana" w:hAnsi="Verdana"/>
        <w:color w:val="0056A9"/>
      </w:rPr>
      <w:t xml:space="preserve">| Page </w:t>
    </w:r>
    <w:r w:rsidRPr="00EF738A">
      <w:rPr>
        <w:rFonts w:ascii="Verdana" w:hAnsi="Verdana"/>
        <w:color w:val="0056A9"/>
      </w:rPr>
      <w:fldChar w:fldCharType="begin"/>
    </w:r>
    <w:r w:rsidRPr="00EF738A">
      <w:rPr>
        <w:rFonts w:ascii="Verdana" w:hAnsi="Verdana"/>
        <w:color w:val="0056A9"/>
      </w:rPr>
      <w:instrText xml:space="preserve"> PAGE  \* Arabic  \* MERGEFORMAT </w:instrText>
    </w:r>
    <w:r w:rsidRPr="00EF738A">
      <w:rPr>
        <w:rFonts w:ascii="Verdana" w:hAnsi="Verdana"/>
        <w:color w:val="0056A9"/>
      </w:rPr>
      <w:fldChar w:fldCharType="separate"/>
    </w:r>
    <w:r>
      <w:rPr>
        <w:rFonts w:ascii="Verdana" w:hAnsi="Verdana"/>
        <w:color w:val="0056A9"/>
      </w:rPr>
      <w:t>1</w:t>
    </w:r>
    <w:r w:rsidRPr="00EF738A">
      <w:rPr>
        <w:rFonts w:ascii="Verdana" w:hAnsi="Verdana"/>
        <w:color w:val="0056A9"/>
      </w:rPr>
      <w:fldChar w:fldCharType="end"/>
    </w:r>
    <w:r w:rsidRPr="00EF738A">
      <w:rPr>
        <w:rFonts w:ascii="Verdana" w:hAnsi="Verdana"/>
        <w:color w:val="0056A9"/>
      </w:rPr>
      <w:t xml:space="preserve"> of </w:t>
    </w:r>
    <w:r w:rsidRPr="00EF738A">
      <w:rPr>
        <w:rFonts w:ascii="Verdana" w:hAnsi="Verdana"/>
        <w:color w:val="0056A9"/>
      </w:rPr>
      <w:fldChar w:fldCharType="begin"/>
    </w:r>
    <w:r w:rsidRPr="00EF738A">
      <w:rPr>
        <w:rFonts w:ascii="Verdana" w:hAnsi="Verdana"/>
        <w:color w:val="0056A9"/>
      </w:rPr>
      <w:instrText xml:space="preserve"> NUMPAGES  \* Arabic  \* MERGEFORMAT </w:instrText>
    </w:r>
    <w:r w:rsidRPr="00EF738A">
      <w:rPr>
        <w:rFonts w:ascii="Verdana" w:hAnsi="Verdana"/>
        <w:color w:val="0056A9"/>
      </w:rPr>
      <w:fldChar w:fldCharType="separate"/>
    </w:r>
    <w:r>
      <w:rPr>
        <w:rFonts w:ascii="Verdana" w:hAnsi="Verdana"/>
        <w:color w:val="0056A9"/>
      </w:rPr>
      <w:t>8</w:t>
    </w:r>
    <w:r w:rsidRPr="00EF738A">
      <w:rPr>
        <w:rFonts w:ascii="Verdana" w:hAnsi="Verdana"/>
        <w:color w:val="0056A9"/>
      </w:rPr>
      <w:fldChar w:fldCharType="end"/>
    </w:r>
  </w:p>
  <w:p w14:paraId="216E9C97" w14:textId="1B3A13EC" w:rsidR="007F1535" w:rsidRDefault="007F1535" w:rsidP="006C280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40D9" w14:textId="03044909" w:rsidR="00D97A84" w:rsidRDefault="006C2806" w:rsidP="006C2806">
    <w:pPr>
      <w:pStyle w:val="Footer"/>
      <w:pBdr>
        <w:top w:val="single" w:sz="4" w:space="6" w:color="D90D0D"/>
      </w:pBdr>
      <w:jc w:val="right"/>
    </w:pPr>
    <w:r w:rsidRPr="006C2806">
      <w:rPr>
        <w:rFonts w:ascii="Verdana" w:hAnsi="Verdana"/>
        <w:color w:val="0056A9"/>
      </w:rPr>
      <w:t>Pre-Request for Proposal (Pre-RFP) Meeting Questions &amp; Answers (Q&amp;</w:t>
    </w:r>
    <w:proofErr w:type="gramStart"/>
    <w:r w:rsidRPr="006C2806">
      <w:rPr>
        <w:rFonts w:ascii="Verdana" w:hAnsi="Verdana"/>
        <w:color w:val="0056A9"/>
      </w:rPr>
      <w:t>A)</w:t>
    </w:r>
    <w:r w:rsidRPr="00EF738A">
      <w:rPr>
        <w:rFonts w:ascii="Verdana" w:hAnsi="Verdana"/>
        <w:color w:val="0056A9"/>
      </w:rPr>
      <w:t>|</w:t>
    </w:r>
    <w:proofErr w:type="gramEnd"/>
    <w:r w:rsidRPr="00EF738A">
      <w:rPr>
        <w:rFonts w:ascii="Verdana" w:hAnsi="Verdana"/>
        <w:color w:val="0056A9"/>
      </w:rPr>
      <w:t xml:space="preserve"> Page </w:t>
    </w:r>
    <w:r w:rsidRPr="00EF738A">
      <w:rPr>
        <w:rFonts w:ascii="Verdana" w:hAnsi="Verdana"/>
        <w:color w:val="0056A9"/>
      </w:rPr>
      <w:fldChar w:fldCharType="begin"/>
    </w:r>
    <w:r w:rsidRPr="00EF738A">
      <w:rPr>
        <w:rFonts w:ascii="Verdana" w:hAnsi="Verdana"/>
        <w:color w:val="0056A9"/>
      </w:rPr>
      <w:instrText xml:space="preserve"> PAGE  \* Arabic  \* MERGEFORMAT </w:instrText>
    </w:r>
    <w:r w:rsidRPr="00EF738A">
      <w:rPr>
        <w:rFonts w:ascii="Verdana" w:hAnsi="Verdana"/>
        <w:color w:val="0056A9"/>
      </w:rPr>
      <w:fldChar w:fldCharType="separate"/>
    </w:r>
    <w:r>
      <w:rPr>
        <w:rFonts w:ascii="Verdana" w:hAnsi="Verdana"/>
        <w:color w:val="0056A9"/>
      </w:rPr>
      <w:t>23</w:t>
    </w:r>
    <w:r w:rsidRPr="00EF738A">
      <w:rPr>
        <w:rFonts w:ascii="Verdana" w:hAnsi="Verdana"/>
        <w:color w:val="0056A9"/>
      </w:rPr>
      <w:fldChar w:fldCharType="end"/>
    </w:r>
    <w:r w:rsidRPr="00EF738A">
      <w:rPr>
        <w:rFonts w:ascii="Verdana" w:hAnsi="Verdana"/>
        <w:color w:val="0056A9"/>
      </w:rPr>
      <w:t xml:space="preserve"> of </w:t>
    </w:r>
    <w:r w:rsidRPr="00EF738A">
      <w:rPr>
        <w:rFonts w:ascii="Verdana" w:hAnsi="Verdana"/>
        <w:color w:val="0056A9"/>
      </w:rPr>
      <w:fldChar w:fldCharType="begin"/>
    </w:r>
    <w:r w:rsidRPr="00EF738A">
      <w:rPr>
        <w:rFonts w:ascii="Verdana" w:hAnsi="Verdana"/>
        <w:color w:val="0056A9"/>
      </w:rPr>
      <w:instrText xml:space="preserve"> NUMPAGES  \* Arabic  \* MERGEFORMAT </w:instrText>
    </w:r>
    <w:r w:rsidRPr="00EF738A">
      <w:rPr>
        <w:rFonts w:ascii="Verdana" w:hAnsi="Verdana"/>
        <w:color w:val="0056A9"/>
      </w:rPr>
      <w:fldChar w:fldCharType="separate"/>
    </w:r>
    <w:r>
      <w:rPr>
        <w:rFonts w:ascii="Verdana" w:hAnsi="Verdana"/>
        <w:color w:val="0056A9"/>
      </w:rPr>
      <w:t>25</w:t>
    </w:r>
    <w:r w:rsidRPr="00EF738A">
      <w:rPr>
        <w:rFonts w:ascii="Verdana" w:hAnsi="Verdana"/>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4B57B" w14:textId="77777777" w:rsidR="009055DF" w:rsidRDefault="009055DF" w:rsidP="00D604A9">
      <w:pPr>
        <w:spacing w:after="0" w:line="240" w:lineRule="auto"/>
      </w:pPr>
      <w:r>
        <w:separator/>
      </w:r>
    </w:p>
  </w:footnote>
  <w:footnote w:type="continuationSeparator" w:id="0">
    <w:p w14:paraId="37225BEC" w14:textId="77777777" w:rsidR="009055DF" w:rsidRDefault="009055DF" w:rsidP="00D60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5DB9" w14:textId="10316311" w:rsidR="006C2806" w:rsidRDefault="006C2806" w:rsidP="006C2806">
    <w:pPr>
      <w:pStyle w:val="Header"/>
      <w:tabs>
        <w:tab w:val="clear" w:pos="4680"/>
        <w:tab w:val="clear" w:pos="9360"/>
        <w:tab w:val="left" w:pos="16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5BD"/>
    <w:multiLevelType w:val="multilevel"/>
    <w:tmpl w:val="0B36758E"/>
    <w:numStyleLink w:val="MultiLevelList"/>
  </w:abstractNum>
  <w:abstractNum w:abstractNumId="1" w15:restartNumberingAfterBreak="0">
    <w:nsid w:val="033D5757"/>
    <w:multiLevelType w:val="multilevel"/>
    <w:tmpl w:val="FE581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6206F5"/>
    <w:multiLevelType w:val="hybridMultilevel"/>
    <w:tmpl w:val="2752EC20"/>
    <w:lvl w:ilvl="0" w:tplc="18EA2D16">
      <w:start w:val="1"/>
      <w:numFmt w:val="decimal"/>
      <w:lvlText w:val="%1"/>
      <w:lvlJc w:val="center"/>
      <w:pPr>
        <w:ind w:left="720" w:hanging="360"/>
      </w:pPr>
      <w:rPr>
        <w:rFonts w:ascii="Arial" w:hAnsi="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52935"/>
    <w:multiLevelType w:val="hybridMultilevel"/>
    <w:tmpl w:val="F8AA3F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A26D1"/>
    <w:multiLevelType w:val="hybridMultilevel"/>
    <w:tmpl w:val="B87E6B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A0899"/>
    <w:multiLevelType w:val="multilevel"/>
    <w:tmpl w:val="FE581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29E6229"/>
    <w:multiLevelType w:val="hybridMultilevel"/>
    <w:tmpl w:val="8B3AA78E"/>
    <w:lvl w:ilvl="0" w:tplc="0B868F9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6C257E6"/>
    <w:multiLevelType w:val="multilevel"/>
    <w:tmpl w:val="4D4E395C"/>
    <w:lvl w:ilvl="0">
      <w:start w:val="1"/>
      <w:numFmt w:val="decimal"/>
      <w:suff w:val="space"/>
      <w:lvlText w:val="%1)"/>
      <w:lvlJc w:val="left"/>
      <w:pPr>
        <w:ind w:left="504" w:hanging="504"/>
      </w:pPr>
      <w:rPr>
        <w:rFonts w:hint="default"/>
      </w:rPr>
    </w:lvl>
    <w:lvl w:ilvl="1">
      <w:start w:val="1"/>
      <w:numFmt w:val="lowerLetter"/>
      <w:suff w:val="space"/>
      <w:lvlText w:val="%2)"/>
      <w:lvlJc w:val="left"/>
      <w:pPr>
        <w:ind w:left="1008" w:hanging="504"/>
      </w:pPr>
      <w:rPr>
        <w:rFonts w:hint="default"/>
      </w:rPr>
    </w:lvl>
    <w:lvl w:ilvl="2">
      <w:start w:val="1"/>
      <w:numFmt w:val="lowerRoman"/>
      <w:suff w:val="space"/>
      <w:lvlText w:val="%3)"/>
      <w:lvlJc w:val="left"/>
      <w:pPr>
        <w:ind w:left="1512"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7FD09A4"/>
    <w:multiLevelType w:val="multilevel"/>
    <w:tmpl w:val="0409001D"/>
    <w:numStyleLink w:val="Style1"/>
  </w:abstractNum>
  <w:abstractNum w:abstractNumId="9" w15:restartNumberingAfterBreak="0">
    <w:nsid w:val="1EF853A1"/>
    <w:multiLevelType w:val="hybridMultilevel"/>
    <w:tmpl w:val="41802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B64DD"/>
    <w:multiLevelType w:val="multilevel"/>
    <w:tmpl w:val="035651DE"/>
    <w:lvl w:ilvl="0">
      <w:start w:val="9"/>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22FE229D"/>
    <w:multiLevelType w:val="multilevel"/>
    <w:tmpl w:val="C180E150"/>
    <w:numStyleLink w:val="Style2"/>
  </w:abstractNum>
  <w:abstractNum w:abstractNumId="12" w15:restartNumberingAfterBreak="0">
    <w:nsid w:val="23F3573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9585679"/>
    <w:multiLevelType w:val="multilevel"/>
    <w:tmpl w:val="5FE437EE"/>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CE05229"/>
    <w:multiLevelType w:val="multilevel"/>
    <w:tmpl w:val="C180E150"/>
    <w:styleLink w:val="Styl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0057281"/>
    <w:multiLevelType w:val="hybridMultilevel"/>
    <w:tmpl w:val="5870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A4D1A"/>
    <w:multiLevelType w:val="hybridMultilevel"/>
    <w:tmpl w:val="39CA43C0"/>
    <w:lvl w:ilvl="0" w:tplc="04090001">
      <w:start w:val="1"/>
      <w:numFmt w:val="bullet"/>
      <w:lvlText w:val=""/>
      <w:lvlJc w:val="left"/>
      <w:pPr>
        <w:ind w:left="936" w:hanging="360"/>
      </w:pPr>
      <w:rPr>
        <w:rFonts w:ascii="Symbol" w:hAnsi="Symbol" w:hint="default"/>
      </w:rPr>
    </w:lvl>
    <w:lvl w:ilvl="1" w:tplc="04090003">
      <w:start w:val="1"/>
      <w:numFmt w:val="bullet"/>
      <w:lvlText w:val="o"/>
      <w:lvlJc w:val="left"/>
      <w:pPr>
        <w:ind w:left="1656" w:hanging="360"/>
      </w:pPr>
      <w:rPr>
        <w:rFonts w:ascii="Courier New" w:hAnsi="Courier New" w:cs="Courier New" w:hint="default"/>
      </w:rPr>
    </w:lvl>
    <w:lvl w:ilvl="2" w:tplc="04090005">
      <w:start w:val="1"/>
      <w:numFmt w:val="bullet"/>
      <w:lvlText w:val=""/>
      <w:lvlJc w:val="left"/>
      <w:pPr>
        <w:ind w:left="2376" w:hanging="360"/>
      </w:pPr>
      <w:rPr>
        <w:rFonts w:ascii="Wingdings" w:hAnsi="Wingdings" w:hint="default"/>
      </w:rPr>
    </w:lvl>
    <w:lvl w:ilvl="3" w:tplc="04090001">
      <w:start w:val="1"/>
      <w:numFmt w:val="bullet"/>
      <w:lvlText w:val=""/>
      <w:lvlJc w:val="left"/>
      <w:pPr>
        <w:ind w:left="3096" w:hanging="360"/>
      </w:pPr>
      <w:rPr>
        <w:rFonts w:ascii="Symbol" w:hAnsi="Symbol" w:hint="default"/>
      </w:rPr>
    </w:lvl>
    <w:lvl w:ilvl="4" w:tplc="04090003">
      <w:start w:val="1"/>
      <w:numFmt w:val="bullet"/>
      <w:lvlText w:val="o"/>
      <w:lvlJc w:val="left"/>
      <w:pPr>
        <w:ind w:left="3816" w:hanging="360"/>
      </w:pPr>
      <w:rPr>
        <w:rFonts w:ascii="Courier New" w:hAnsi="Courier New" w:cs="Courier New" w:hint="default"/>
      </w:rPr>
    </w:lvl>
    <w:lvl w:ilvl="5" w:tplc="04090005">
      <w:start w:val="1"/>
      <w:numFmt w:val="bullet"/>
      <w:lvlText w:val=""/>
      <w:lvlJc w:val="left"/>
      <w:pPr>
        <w:ind w:left="4536" w:hanging="360"/>
      </w:pPr>
      <w:rPr>
        <w:rFonts w:ascii="Wingdings" w:hAnsi="Wingdings" w:hint="default"/>
      </w:rPr>
    </w:lvl>
    <w:lvl w:ilvl="6" w:tplc="04090001">
      <w:start w:val="1"/>
      <w:numFmt w:val="bullet"/>
      <w:lvlText w:val=""/>
      <w:lvlJc w:val="left"/>
      <w:pPr>
        <w:ind w:left="5256" w:hanging="360"/>
      </w:pPr>
      <w:rPr>
        <w:rFonts w:ascii="Symbol" w:hAnsi="Symbol" w:hint="default"/>
      </w:rPr>
    </w:lvl>
    <w:lvl w:ilvl="7" w:tplc="04090003">
      <w:start w:val="1"/>
      <w:numFmt w:val="bullet"/>
      <w:lvlText w:val="o"/>
      <w:lvlJc w:val="left"/>
      <w:pPr>
        <w:ind w:left="5976" w:hanging="360"/>
      </w:pPr>
      <w:rPr>
        <w:rFonts w:ascii="Courier New" w:hAnsi="Courier New" w:cs="Courier New" w:hint="default"/>
      </w:rPr>
    </w:lvl>
    <w:lvl w:ilvl="8" w:tplc="04090005">
      <w:start w:val="1"/>
      <w:numFmt w:val="bullet"/>
      <w:lvlText w:val=""/>
      <w:lvlJc w:val="left"/>
      <w:pPr>
        <w:ind w:left="6696" w:hanging="360"/>
      </w:pPr>
      <w:rPr>
        <w:rFonts w:ascii="Wingdings" w:hAnsi="Wingdings" w:hint="default"/>
      </w:rPr>
    </w:lvl>
  </w:abstractNum>
  <w:abstractNum w:abstractNumId="17" w15:restartNumberingAfterBreak="0">
    <w:nsid w:val="32C27C92"/>
    <w:multiLevelType w:val="hybridMultilevel"/>
    <w:tmpl w:val="647E90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4C11625"/>
    <w:multiLevelType w:val="hybridMultilevel"/>
    <w:tmpl w:val="7DC0A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B007E8"/>
    <w:multiLevelType w:val="hybridMultilevel"/>
    <w:tmpl w:val="D7F0CA3E"/>
    <w:lvl w:ilvl="0" w:tplc="6126845E">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F77398"/>
    <w:multiLevelType w:val="hybridMultilevel"/>
    <w:tmpl w:val="B50047A4"/>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D05FCA"/>
    <w:multiLevelType w:val="multilevel"/>
    <w:tmpl w:val="12ACD5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D7A5950"/>
    <w:multiLevelType w:val="hybridMultilevel"/>
    <w:tmpl w:val="8B3AA7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22025C5"/>
    <w:multiLevelType w:val="hybridMultilevel"/>
    <w:tmpl w:val="56FC8610"/>
    <w:lvl w:ilvl="0" w:tplc="6126845E">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82A39C"/>
    <w:multiLevelType w:val="hybridMultilevel"/>
    <w:tmpl w:val="64F46D72"/>
    <w:lvl w:ilvl="0" w:tplc="1CD2FDA8">
      <w:start w:val="1"/>
      <w:numFmt w:val="decimal"/>
      <w:lvlText w:val="%1."/>
      <w:lvlJc w:val="left"/>
      <w:pPr>
        <w:ind w:left="720" w:hanging="360"/>
      </w:pPr>
    </w:lvl>
    <w:lvl w:ilvl="1" w:tplc="CE402CE4">
      <w:start w:val="1"/>
      <w:numFmt w:val="lowerLetter"/>
      <w:lvlText w:val="%2."/>
      <w:lvlJc w:val="left"/>
      <w:pPr>
        <w:ind w:left="1440" w:hanging="360"/>
      </w:pPr>
    </w:lvl>
    <w:lvl w:ilvl="2" w:tplc="A52E4C40">
      <w:start w:val="1"/>
      <w:numFmt w:val="lowerRoman"/>
      <w:lvlText w:val="%3."/>
      <w:lvlJc w:val="right"/>
      <w:pPr>
        <w:ind w:left="2160" w:hanging="180"/>
      </w:pPr>
    </w:lvl>
    <w:lvl w:ilvl="3" w:tplc="A57622C8">
      <w:start w:val="1"/>
      <w:numFmt w:val="decimal"/>
      <w:lvlText w:val="%4."/>
      <w:lvlJc w:val="left"/>
      <w:pPr>
        <w:ind w:left="2880" w:hanging="360"/>
      </w:pPr>
    </w:lvl>
    <w:lvl w:ilvl="4" w:tplc="AB6CEBAC">
      <w:start w:val="1"/>
      <w:numFmt w:val="lowerLetter"/>
      <w:lvlText w:val="%5."/>
      <w:lvlJc w:val="left"/>
      <w:pPr>
        <w:ind w:left="3600" w:hanging="360"/>
      </w:pPr>
    </w:lvl>
    <w:lvl w:ilvl="5" w:tplc="B57E2D48">
      <w:start w:val="1"/>
      <w:numFmt w:val="lowerRoman"/>
      <w:lvlText w:val="%6."/>
      <w:lvlJc w:val="right"/>
      <w:pPr>
        <w:ind w:left="4320" w:hanging="180"/>
      </w:pPr>
    </w:lvl>
    <w:lvl w:ilvl="6" w:tplc="994EEFEE">
      <w:start w:val="1"/>
      <w:numFmt w:val="decimal"/>
      <w:lvlText w:val="%7."/>
      <w:lvlJc w:val="left"/>
      <w:pPr>
        <w:ind w:left="5040" w:hanging="360"/>
      </w:pPr>
    </w:lvl>
    <w:lvl w:ilvl="7" w:tplc="45E84546">
      <w:start w:val="1"/>
      <w:numFmt w:val="lowerLetter"/>
      <w:lvlText w:val="%8."/>
      <w:lvlJc w:val="left"/>
      <w:pPr>
        <w:ind w:left="5760" w:hanging="360"/>
      </w:pPr>
    </w:lvl>
    <w:lvl w:ilvl="8" w:tplc="DEB66726">
      <w:start w:val="1"/>
      <w:numFmt w:val="lowerRoman"/>
      <w:lvlText w:val="%9."/>
      <w:lvlJc w:val="right"/>
      <w:pPr>
        <w:ind w:left="6480" w:hanging="180"/>
      </w:pPr>
    </w:lvl>
  </w:abstractNum>
  <w:abstractNum w:abstractNumId="25" w15:restartNumberingAfterBreak="0">
    <w:nsid w:val="725168AA"/>
    <w:multiLevelType w:val="hybridMultilevel"/>
    <w:tmpl w:val="2B5A888E"/>
    <w:lvl w:ilvl="0" w:tplc="18EA2D16">
      <w:start w:val="1"/>
      <w:numFmt w:val="decimal"/>
      <w:lvlText w:val="%1"/>
      <w:lvlJc w:val="center"/>
      <w:pPr>
        <w:ind w:left="720" w:hanging="360"/>
      </w:pPr>
      <w:rPr>
        <w:rFonts w:ascii="Arial" w:hAnsi="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76D10"/>
    <w:multiLevelType w:val="hybridMultilevel"/>
    <w:tmpl w:val="12F45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3204ED"/>
    <w:multiLevelType w:val="multilevel"/>
    <w:tmpl w:val="0B36758E"/>
    <w:styleLink w:val="MultiLevelList"/>
    <w:lvl w:ilvl="0">
      <w:start w:val="1"/>
      <w:numFmt w:val="decimal"/>
      <w:suff w:val="space"/>
      <w:lvlText w:val="%1)"/>
      <w:lvlJc w:val="left"/>
      <w:pPr>
        <w:ind w:left="504" w:hanging="504"/>
      </w:pPr>
      <w:rPr>
        <w:rFonts w:hint="default"/>
      </w:rPr>
    </w:lvl>
    <w:lvl w:ilvl="1">
      <w:start w:val="1"/>
      <w:numFmt w:val="lowerLetter"/>
      <w:suff w:val="space"/>
      <w:lvlText w:val="%2)"/>
      <w:lvlJc w:val="left"/>
      <w:pPr>
        <w:ind w:left="1008" w:hanging="504"/>
      </w:pPr>
      <w:rPr>
        <w:rFonts w:hint="default"/>
      </w:rPr>
    </w:lvl>
    <w:lvl w:ilvl="2">
      <w:start w:val="1"/>
      <w:numFmt w:val="lowerRoman"/>
      <w:suff w:val="space"/>
      <w:lvlText w:val="%3)"/>
      <w:lvlJc w:val="left"/>
      <w:pPr>
        <w:ind w:left="1512"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B680984"/>
    <w:multiLevelType w:val="multilevel"/>
    <w:tmpl w:val="4D4E395C"/>
    <w:lvl w:ilvl="0">
      <w:start w:val="1"/>
      <w:numFmt w:val="decimal"/>
      <w:suff w:val="space"/>
      <w:lvlText w:val="%1)"/>
      <w:lvlJc w:val="left"/>
      <w:pPr>
        <w:ind w:left="504" w:hanging="504"/>
      </w:pPr>
      <w:rPr>
        <w:rFonts w:hint="default"/>
      </w:rPr>
    </w:lvl>
    <w:lvl w:ilvl="1">
      <w:start w:val="1"/>
      <w:numFmt w:val="lowerLetter"/>
      <w:suff w:val="space"/>
      <w:lvlText w:val="%2)"/>
      <w:lvlJc w:val="left"/>
      <w:pPr>
        <w:ind w:left="1008" w:hanging="504"/>
      </w:pPr>
      <w:rPr>
        <w:rFonts w:hint="default"/>
      </w:rPr>
    </w:lvl>
    <w:lvl w:ilvl="2">
      <w:start w:val="1"/>
      <w:numFmt w:val="lowerRoman"/>
      <w:suff w:val="space"/>
      <w:lvlText w:val="%3)"/>
      <w:lvlJc w:val="left"/>
      <w:pPr>
        <w:ind w:left="1512"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56236228">
    <w:abstractNumId w:val="27"/>
  </w:num>
  <w:num w:numId="2" w16cid:durableId="2147163570">
    <w:abstractNumId w:val="0"/>
  </w:num>
  <w:num w:numId="3" w16cid:durableId="1708917962">
    <w:abstractNumId w:val="7"/>
  </w:num>
  <w:num w:numId="4" w16cid:durableId="821653267">
    <w:abstractNumId w:val="28"/>
  </w:num>
  <w:num w:numId="5" w16cid:durableId="1838839277">
    <w:abstractNumId w:val="4"/>
  </w:num>
  <w:num w:numId="6" w16cid:durableId="1347905902">
    <w:abstractNumId w:val="12"/>
  </w:num>
  <w:num w:numId="7" w16cid:durableId="398140609">
    <w:abstractNumId w:val="8"/>
  </w:num>
  <w:num w:numId="8" w16cid:durableId="1846093975">
    <w:abstractNumId w:val="14"/>
  </w:num>
  <w:num w:numId="9" w16cid:durableId="1905219811">
    <w:abstractNumId w:val="11"/>
  </w:num>
  <w:num w:numId="10" w16cid:durableId="1473407518">
    <w:abstractNumId w:val="20"/>
  </w:num>
  <w:num w:numId="11" w16cid:durableId="2012873244">
    <w:abstractNumId w:val="2"/>
  </w:num>
  <w:num w:numId="12" w16cid:durableId="1112555782">
    <w:abstractNumId w:val="25"/>
  </w:num>
  <w:num w:numId="13" w16cid:durableId="1600942267">
    <w:abstractNumId w:val="19"/>
  </w:num>
  <w:num w:numId="14" w16cid:durableId="1753433603">
    <w:abstractNumId w:val="23"/>
  </w:num>
  <w:num w:numId="15" w16cid:durableId="8238155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66526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8737977">
    <w:abstractNumId w:val="26"/>
  </w:num>
  <w:num w:numId="18" w16cid:durableId="1153792225">
    <w:abstractNumId w:val="18"/>
  </w:num>
  <w:num w:numId="19" w16cid:durableId="20899640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9120203">
    <w:abstractNumId w:val="6"/>
  </w:num>
  <w:num w:numId="21" w16cid:durableId="586503883">
    <w:abstractNumId w:val="22"/>
  </w:num>
  <w:num w:numId="22" w16cid:durableId="398208179">
    <w:abstractNumId w:val="3"/>
  </w:num>
  <w:num w:numId="23" w16cid:durableId="1529222057">
    <w:abstractNumId w:val="16"/>
  </w:num>
  <w:num w:numId="24" w16cid:durableId="744914235">
    <w:abstractNumId w:val="9"/>
  </w:num>
  <w:num w:numId="25" w16cid:durableId="1394501619">
    <w:abstractNumId w:val="1"/>
  </w:num>
  <w:num w:numId="26" w16cid:durableId="346759831">
    <w:abstractNumId w:val="5"/>
  </w:num>
  <w:num w:numId="27" w16cid:durableId="1873497677">
    <w:abstractNumId w:val="10"/>
  </w:num>
  <w:num w:numId="28" w16cid:durableId="15506074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4211535">
    <w:abstractNumId w:val="13"/>
  </w:num>
  <w:num w:numId="30" w16cid:durableId="17038243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4A9"/>
    <w:rsid w:val="00003B13"/>
    <w:rsid w:val="00004B40"/>
    <w:rsid w:val="0000796A"/>
    <w:rsid w:val="000235B9"/>
    <w:rsid w:val="000241A8"/>
    <w:rsid w:val="00025072"/>
    <w:rsid w:val="00031B50"/>
    <w:rsid w:val="00036CC0"/>
    <w:rsid w:val="00043816"/>
    <w:rsid w:val="0005198F"/>
    <w:rsid w:val="00061530"/>
    <w:rsid w:val="0006261E"/>
    <w:rsid w:val="000A064E"/>
    <w:rsid w:val="000C252A"/>
    <w:rsid w:val="000C656C"/>
    <w:rsid w:val="000D1851"/>
    <w:rsid w:val="000D2539"/>
    <w:rsid w:val="000E1021"/>
    <w:rsid w:val="000E3B3D"/>
    <w:rsid w:val="000F0432"/>
    <w:rsid w:val="000F1544"/>
    <w:rsid w:val="000F1E0B"/>
    <w:rsid w:val="00100271"/>
    <w:rsid w:val="00113FA5"/>
    <w:rsid w:val="00117845"/>
    <w:rsid w:val="00144037"/>
    <w:rsid w:val="0016557E"/>
    <w:rsid w:val="00171169"/>
    <w:rsid w:val="00176462"/>
    <w:rsid w:val="00180AFA"/>
    <w:rsid w:val="0018548F"/>
    <w:rsid w:val="00195114"/>
    <w:rsid w:val="0019665D"/>
    <w:rsid w:val="00197222"/>
    <w:rsid w:val="001A007F"/>
    <w:rsid w:val="001A7350"/>
    <w:rsid w:val="001B1631"/>
    <w:rsid w:val="001B62D3"/>
    <w:rsid w:val="001E3889"/>
    <w:rsid w:val="001E73FD"/>
    <w:rsid w:val="00214940"/>
    <w:rsid w:val="00244A13"/>
    <w:rsid w:val="00250780"/>
    <w:rsid w:val="00256B97"/>
    <w:rsid w:val="0026288D"/>
    <w:rsid w:val="00282249"/>
    <w:rsid w:val="00287B4C"/>
    <w:rsid w:val="00292FAA"/>
    <w:rsid w:val="002A1CF6"/>
    <w:rsid w:val="002A65B8"/>
    <w:rsid w:val="002A666D"/>
    <w:rsid w:val="002A788B"/>
    <w:rsid w:val="002B0936"/>
    <w:rsid w:val="002C116F"/>
    <w:rsid w:val="002C1F6A"/>
    <w:rsid w:val="002D29B0"/>
    <w:rsid w:val="002D767A"/>
    <w:rsid w:val="002E31F8"/>
    <w:rsid w:val="002E45E3"/>
    <w:rsid w:val="002E6E88"/>
    <w:rsid w:val="002F7494"/>
    <w:rsid w:val="00322920"/>
    <w:rsid w:val="00325DB8"/>
    <w:rsid w:val="00327FE1"/>
    <w:rsid w:val="0034434A"/>
    <w:rsid w:val="00362048"/>
    <w:rsid w:val="00370638"/>
    <w:rsid w:val="00387843"/>
    <w:rsid w:val="00397F8F"/>
    <w:rsid w:val="003C04EE"/>
    <w:rsid w:val="003C3B02"/>
    <w:rsid w:val="003F3B8F"/>
    <w:rsid w:val="003F4D7B"/>
    <w:rsid w:val="00422F93"/>
    <w:rsid w:val="00461B25"/>
    <w:rsid w:val="00480C81"/>
    <w:rsid w:val="0048151C"/>
    <w:rsid w:val="00483CAC"/>
    <w:rsid w:val="004849D0"/>
    <w:rsid w:val="004872A2"/>
    <w:rsid w:val="004874B1"/>
    <w:rsid w:val="00494E4D"/>
    <w:rsid w:val="004A7A70"/>
    <w:rsid w:val="004B2DAF"/>
    <w:rsid w:val="004B53DB"/>
    <w:rsid w:val="004E1D08"/>
    <w:rsid w:val="004F4B52"/>
    <w:rsid w:val="00513353"/>
    <w:rsid w:val="005215F6"/>
    <w:rsid w:val="005216A2"/>
    <w:rsid w:val="00522A40"/>
    <w:rsid w:val="005255EE"/>
    <w:rsid w:val="00533EB5"/>
    <w:rsid w:val="00534AA2"/>
    <w:rsid w:val="00543ED3"/>
    <w:rsid w:val="005479F4"/>
    <w:rsid w:val="005552AA"/>
    <w:rsid w:val="00564822"/>
    <w:rsid w:val="00566458"/>
    <w:rsid w:val="005721C4"/>
    <w:rsid w:val="00584D6E"/>
    <w:rsid w:val="00586A27"/>
    <w:rsid w:val="00595AC7"/>
    <w:rsid w:val="005A5D20"/>
    <w:rsid w:val="005A6406"/>
    <w:rsid w:val="005B1C0F"/>
    <w:rsid w:val="005C5415"/>
    <w:rsid w:val="005C5508"/>
    <w:rsid w:val="005C60C2"/>
    <w:rsid w:val="005D4104"/>
    <w:rsid w:val="005F138E"/>
    <w:rsid w:val="00604E0B"/>
    <w:rsid w:val="00611033"/>
    <w:rsid w:val="00611CA0"/>
    <w:rsid w:val="00611D07"/>
    <w:rsid w:val="0061582A"/>
    <w:rsid w:val="0062028A"/>
    <w:rsid w:val="00621DE6"/>
    <w:rsid w:val="00636C07"/>
    <w:rsid w:val="0063729F"/>
    <w:rsid w:val="00650BF9"/>
    <w:rsid w:val="00656F39"/>
    <w:rsid w:val="00662AA5"/>
    <w:rsid w:val="00664FAE"/>
    <w:rsid w:val="0066669A"/>
    <w:rsid w:val="00680B4E"/>
    <w:rsid w:val="006878F3"/>
    <w:rsid w:val="00692DD5"/>
    <w:rsid w:val="006A59BF"/>
    <w:rsid w:val="006C19D3"/>
    <w:rsid w:val="006C1BF5"/>
    <w:rsid w:val="006C2806"/>
    <w:rsid w:val="006E2575"/>
    <w:rsid w:val="006E5C56"/>
    <w:rsid w:val="006E6489"/>
    <w:rsid w:val="006F1E56"/>
    <w:rsid w:val="007075EA"/>
    <w:rsid w:val="00710CCF"/>
    <w:rsid w:val="00711B1F"/>
    <w:rsid w:val="00716875"/>
    <w:rsid w:val="00721A47"/>
    <w:rsid w:val="0072251E"/>
    <w:rsid w:val="00722D2D"/>
    <w:rsid w:val="007233D4"/>
    <w:rsid w:val="00736D3B"/>
    <w:rsid w:val="007436DB"/>
    <w:rsid w:val="00753F4A"/>
    <w:rsid w:val="007560CF"/>
    <w:rsid w:val="00763C96"/>
    <w:rsid w:val="00766ACC"/>
    <w:rsid w:val="007702DB"/>
    <w:rsid w:val="00771ED7"/>
    <w:rsid w:val="007739B3"/>
    <w:rsid w:val="0078376A"/>
    <w:rsid w:val="00794D99"/>
    <w:rsid w:val="00795B5E"/>
    <w:rsid w:val="007961A7"/>
    <w:rsid w:val="007A61FC"/>
    <w:rsid w:val="007C484C"/>
    <w:rsid w:val="007C5B95"/>
    <w:rsid w:val="007D2D3A"/>
    <w:rsid w:val="007D6043"/>
    <w:rsid w:val="007D7B2F"/>
    <w:rsid w:val="007E1743"/>
    <w:rsid w:val="007F1535"/>
    <w:rsid w:val="00801D56"/>
    <w:rsid w:val="008479FE"/>
    <w:rsid w:val="00853739"/>
    <w:rsid w:val="00881854"/>
    <w:rsid w:val="00883D3B"/>
    <w:rsid w:val="00883DD6"/>
    <w:rsid w:val="008853C7"/>
    <w:rsid w:val="0089177F"/>
    <w:rsid w:val="008B02B2"/>
    <w:rsid w:val="008C2422"/>
    <w:rsid w:val="008D0297"/>
    <w:rsid w:val="008D6464"/>
    <w:rsid w:val="008D734F"/>
    <w:rsid w:val="008E4766"/>
    <w:rsid w:val="008E78C2"/>
    <w:rsid w:val="008F554B"/>
    <w:rsid w:val="008F5DE0"/>
    <w:rsid w:val="009055DF"/>
    <w:rsid w:val="009123D3"/>
    <w:rsid w:val="00914BBD"/>
    <w:rsid w:val="0092375E"/>
    <w:rsid w:val="00931405"/>
    <w:rsid w:val="009572C8"/>
    <w:rsid w:val="00957F8C"/>
    <w:rsid w:val="00963DE1"/>
    <w:rsid w:val="00971293"/>
    <w:rsid w:val="00977FF1"/>
    <w:rsid w:val="00980F2D"/>
    <w:rsid w:val="00993E62"/>
    <w:rsid w:val="00996632"/>
    <w:rsid w:val="009A0FC3"/>
    <w:rsid w:val="009A4214"/>
    <w:rsid w:val="009A75CC"/>
    <w:rsid w:val="009E33B5"/>
    <w:rsid w:val="009E4FEF"/>
    <w:rsid w:val="009F1550"/>
    <w:rsid w:val="009F2375"/>
    <w:rsid w:val="009F3364"/>
    <w:rsid w:val="00A06714"/>
    <w:rsid w:val="00A1180B"/>
    <w:rsid w:val="00A26B0A"/>
    <w:rsid w:val="00A303EA"/>
    <w:rsid w:val="00A40D61"/>
    <w:rsid w:val="00A43EA7"/>
    <w:rsid w:val="00A4472A"/>
    <w:rsid w:val="00A44A5F"/>
    <w:rsid w:val="00A70B15"/>
    <w:rsid w:val="00A877EB"/>
    <w:rsid w:val="00A9039B"/>
    <w:rsid w:val="00A9542D"/>
    <w:rsid w:val="00AC08C4"/>
    <w:rsid w:val="00AE3263"/>
    <w:rsid w:val="00AF347F"/>
    <w:rsid w:val="00AF71E7"/>
    <w:rsid w:val="00B01E83"/>
    <w:rsid w:val="00B1017E"/>
    <w:rsid w:val="00B22B51"/>
    <w:rsid w:val="00B2728E"/>
    <w:rsid w:val="00B30D0D"/>
    <w:rsid w:val="00B41699"/>
    <w:rsid w:val="00B42E4A"/>
    <w:rsid w:val="00B51066"/>
    <w:rsid w:val="00B51BDA"/>
    <w:rsid w:val="00B70B5C"/>
    <w:rsid w:val="00B83074"/>
    <w:rsid w:val="00B925C9"/>
    <w:rsid w:val="00B942A9"/>
    <w:rsid w:val="00B95B5B"/>
    <w:rsid w:val="00BC67D0"/>
    <w:rsid w:val="00BD6CB1"/>
    <w:rsid w:val="00BE0527"/>
    <w:rsid w:val="00BF27BC"/>
    <w:rsid w:val="00BF28D7"/>
    <w:rsid w:val="00BF448A"/>
    <w:rsid w:val="00C03FDA"/>
    <w:rsid w:val="00C15EDC"/>
    <w:rsid w:val="00C21892"/>
    <w:rsid w:val="00C24AB4"/>
    <w:rsid w:val="00C3429F"/>
    <w:rsid w:val="00C34714"/>
    <w:rsid w:val="00C36844"/>
    <w:rsid w:val="00C54FF6"/>
    <w:rsid w:val="00C55508"/>
    <w:rsid w:val="00C60132"/>
    <w:rsid w:val="00C945BC"/>
    <w:rsid w:val="00CA403D"/>
    <w:rsid w:val="00CB4FBB"/>
    <w:rsid w:val="00CC72C5"/>
    <w:rsid w:val="00CC7C5E"/>
    <w:rsid w:val="00CE2F99"/>
    <w:rsid w:val="00CE52B1"/>
    <w:rsid w:val="00CF5223"/>
    <w:rsid w:val="00D026CB"/>
    <w:rsid w:val="00D03734"/>
    <w:rsid w:val="00D1707D"/>
    <w:rsid w:val="00D17163"/>
    <w:rsid w:val="00D1798D"/>
    <w:rsid w:val="00D277FF"/>
    <w:rsid w:val="00D3177E"/>
    <w:rsid w:val="00D367AD"/>
    <w:rsid w:val="00D4309A"/>
    <w:rsid w:val="00D430CA"/>
    <w:rsid w:val="00D445A9"/>
    <w:rsid w:val="00D47528"/>
    <w:rsid w:val="00D604A9"/>
    <w:rsid w:val="00D62BC4"/>
    <w:rsid w:val="00D65B79"/>
    <w:rsid w:val="00D847B8"/>
    <w:rsid w:val="00D87EF9"/>
    <w:rsid w:val="00D9686B"/>
    <w:rsid w:val="00D969A7"/>
    <w:rsid w:val="00D97A84"/>
    <w:rsid w:val="00DB5A0F"/>
    <w:rsid w:val="00DC6EAF"/>
    <w:rsid w:val="00DD6189"/>
    <w:rsid w:val="00DE2C36"/>
    <w:rsid w:val="00DE788C"/>
    <w:rsid w:val="00DF3CF1"/>
    <w:rsid w:val="00E07ADB"/>
    <w:rsid w:val="00E07C32"/>
    <w:rsid w:val="00E11AB0"/>
    <w:rsid w:val="00E13C3A"/>
    <w:rsid w:val="00E17194"/>
    <w:rsid w:val="00E440BD"/>
    <w:rsid w:val="00E67E2D"/>
    <w:rsid w:val="00E762F4"/>
    <w:rsid w:val="00E838B5"/>
    <w:rsid w:val="00E90FBD"/>
    <w:rsid w:val="00E93B79"/>
    <w:rsid w:val="00E95E5F"/>
    <w:rsid w:val="00EA2E9D"/>
    <w:rsid w:val="00EB30D6"/>
    <w:rsid w:val="00EB3F46"/>
    <w:rsid w:val="00EB5AEF"/>
    <w:rsid w:val="00EC4848"/>
    <w:rsid w:val="00EC575E"/>
    <w:rsid w:val="00ED2864"/>
    <w:rsid w:val="00EE1056"/>
    <w:rsid w:val="00EE1683"/>
    <w:rsid w:val="00EE3ACE"/>
    <w:rsid w:val="00EE5214"/>
    <w:rsid w:val="00EF3442"/>
    <w:rsid w:val="00EF6EE4"/>
    <w:rsid w:val="00F13711"/>
    <w:rsid w:val="00F221FB"/>
    <w:rsid w:val="00F4581B"/>
    <w:rsid w:val="00F4645B"/>
    <w:rsid w:val="00F84D25"/>
    <w:rsid w:val="00F87F47"/>
    <w:rsid w:val="00F912FE"/>
    <w:rsid w:val="00F964DE"/>
    <w:rsid w:val="00FA03B5"/>
    <w:rsid w:val="00FA4170"/>
    <w:rsid w:val="00FB7A01"/>
    <w:rsid w:val="00FD31D9"/>
    <w:rsid w:val="00FE2EE3"/>
    <w:rsid w:val="00FE3B0F"/>
    <w:rsid w:val="00FF25ED"/>
    <w:rsid w:val="00FF4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A63C6"/>
  <w15:docId w15:val="{2C270C08-CC62-4F31-ABF8-A85898CC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B8F"/>
    <w:rPr>
      <w:rFonts w:ascii="Verdana Pro" w:hAnsi="Verdana Pro"/>
    </w:rPr>
  </w:style>
  <w:style w:type="paragraph" w:styleId="Heading1">
    <w:name w:val="heading 1"/>
    <w:basedOn w:val="Normal"/>
    <w:next w:val="Normal"/>
    <w:link w:val="Heading1Char"/>
    <w:uiPriority w:val="9"/>
    <w:qFormat/>
    <w:rsid w:val="003F3B8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7B4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ultiLevelList">
    <w:name w:val="Multi Level List"/>
    <w:basedOn w:val="NoList"/>
    <w:uiPriority w:val="99"/>
    <w:rsid w:val="0089177F"/>
    <w:pPr>
      <w:numPr>
        <w:numId w:val="1"/>
      </w:numPr>
    </w:pPr>
  </w:style>
  <w:style w:type="paragraph" w:styleId="ListParagraph">
    <w:name w:val="List Paragraph"/>
    <w:basedOn w:val="Normal"/>
    <w:uiPriority w:val="34"/>
    <w:qFormat/>
    <w:rsid w:val="00FE3B0F"/>
    <w:pPr>
      <w:ind w:left="720"/>
      <w:contextualSpacing/>
    </w:pPr>
  </w:style>
  <w:style w:type="paragraph" w:styleId="NoSpacing">
    <w:name w:val="No Spacing"/>
    <w:uiPriority w:val="1"/>
    <w:qFormat/>
    <w:rsid w:val="00287B4C"/>
    <w:pPr>
      <w:spacing w:after="0" w:line="240" w:lineRule="auto"/>
    </w:pPr>
  </w:style>
  <w:style w:type="character" w:customStyle="1" w:styleId="Heading1Char">
    <w:name w:val="Heading 1 Char"/>
    <w:basedOn w:val="DefaultParagraphFont"/>
    <w:link w:val="Heading1"/>
    <w:uiPriority w:val="9"/>
    <w:rsid w:val="003F3B8F"/>
    <w:rPr>
      <w:rFonts w:ascii="Verdana Pro" w:eastAsiaTheme="majorEastAsia" w:hAnsi="Verdana Pro" w:cstheme="majorBidi"/>
      <w:b/>
      <w:bCs/>
      <w:color w:val="365F91" w:themeColor="accent1" w:themeShade="BF"/>
      <w:sz w:val="28"/>
      <w:szCs w:val="28"/>
    </w:rPr>
  </w:style>
  <w:style w:type="paragraph" w:styleId="Title">
    <w:name w:val="Title"/>
    <w:basedOn w:val="Normal"/>
    <w:next w:val="Normal"/>
    <w:link w:val="TitleChar"/>
    <w:uiPriority w:val="10"/>
    <w:qFormat/>
    <w:rsid w:val="00287B4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7B4C"/>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287B4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60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A9"/>
  </w:style>
  <w:style w:type="paragraph" w:styleId="Footer">
    <w:name w:val="footer"/>
    <w:basedOn w:val="Normal"/>
    <w:link w:val="FooterChar"/>
    <w:uiPriority w:val="99"/>
    <w:unhideWhenUsed/>
    <w:rsid w:val="00D60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A9"/>
  </w:style>
  <w:style w:type="paragraph" w:styleId="BalloonText">
    <w:name w:val="Balloon Text"/>
    <w:basedOn w:val="Normal"/>
    <w:link w:val="BalloonTextChar"/>
    <w:uiPriority w:val="99"/>
    <w:semiHidden/>
    <w:unhideWhenUsed/>
    <w:rsid w:val="00D60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A9"/>
    <w:rPr>
      <w:rFonts w:ascii="Tahoma" w:hAnsi="Tahoma" w:cs="Tahoma"/>
      <w:sz w:val="16"/>
      <w:szCs w:val="16"/>
    </w:rPr>
  </w:style>
  <w:style w:type="table" w:styleId="TableGrid">
    <w:name w:val="Table Grid"/>
    <w:basedOn w:val="TableNormal"/>
    <w:uiPriority w:val="59"/>
    <w:rsid w:val="00AC0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E5214"/>
    <w:rPr>
      <w:color w:val="0000FF"/>
      <w:u w:val="single"/>
    </w:rPr>
  </w:style>
  <w:style w:type="character" w:styleId="FollowedHyperlink">
    <w:name w:val="FollowedHyperlink"/>
    <w:basedOn w:val="DefaultParagraphFont"/>
    <w:uiPriority w:val="99"/>
    <w:semiHidden/>
    <w:unhideWhenUsed/>
    <w:rsid w:val="00EE5214"/>
    <w:rPr>
      <w:color w:val="800080" w:themeColor="followedHyperlink"/>
      <w:u w:val="single"/>
    </w:rPr>
  </w:style>
  <w:style w:type="numbering" w:customStyle="1" w:styleId="Style1">
    <w:name w:val="Style1"/>
    <w:uiPriority w:val="99"/>
    <w:rsid w:val="00422F93"/>
    <w:pPr>
      <w:numPr>
        <w:numId w:val="6"/>
      </w:numPr>
    </w:pPr>
  </w:style>
  <w:style w:type="numbering" w:customStyle="1" w:styleId="Style2">
    <w:name w:val="Style2"/>
    <w:uiPriority w:val="99"/>
    <w:rsid w:val="001A007F"/>
    <w:pPr>
      <w:numPr>
        <w:numId w:val="8"/>
      </w:numPr>
    </w:pPr>
  </w:style>
  <w:style w:type="character" w:styleId="UnresolvedMention">
    <w:name w:val="Unresolved Mention"/>
    <w:basedOn w:val="DefaultParagraphFont"/>
    <w:uiPriority w:val="99"/>
    <w:semiHidden/>
    <w:unhideWhenUsed/>
    <w:rsid w:val="00D97A84"/>
    <w:rPr>
      <w:color w:val="808080"/>
      <w:shd w:val="clear" w:color="auto" w:fill="E6E6E6"/>
    </w:rPr>
  </w:style>
  <w:style w:type="character" w:styleId="CommentReference">
    <w:name w:val="annotation reference"/>
    <w:basedOn w:val="DefaultParagraphFont"/>
    <w:uiPriority w:val="99"/>
    <w:semiHidden/>
    <w:unhideWhenUsed/>
    <w:rsid w:val="00F221FB"/>
    <w:rPr>
      <w:sz w:val="16"/>
      <w:szCs w:val="16"/>
    </w:rPr>
  </w:style>
  <w:style w:type="paragraph" w:styleId="CommentText">
    <w:name w:val="annotation text"/>
    <w:basedOn w:val="Normal"/>
    <w:link w:val="CommentTextChar"/>
    <w:uiPriority w:val="99"/>
    <w:unhideWhenUsed/>
    <w:rsid w:val="00F221FB"/>
    <w:pPr>
      <w:spacing w:line="240" w:lineRule="auto"/>
    </w:pPr>
    <w:rPr>
      <w:sz w:val="20"/>
      <w:szCs w:val="20"/>
    </w:rPr>
  </w:style>
  <w:style w:type="character" w:customStyle="1" w:styleId="CommentTextChar">
    <w:name w:val="Comment Text Char"/>
    <w:basedOn w:val="DefaultParagraphFont"/>
    <w:link w:val="CommentText"/>
    <w:uiPriority w:val="99"/>
    <w:rsid w:val="00F221FB"/>
    <w:rPr>
      <w:sz w:val="20"/>
      <w:szCs w:val="20"/>
    </w:rPr>
  </w:style>
  <w:style w:type="paragraph" w:styleId="CommentSubject">
    <w:name w:val="annotation subject"/>
    <w:basedOn w:val="CommentText"/>
    <w:next w:val="CommentText"/>
    <w:link w:val="CommentSubjectChar"/>
    <w:uiPriority w:val="99"/>
    <w:semiHidden/>
    <w:unhideWhenUsed/>
    <w:rsid w:val="00F221FB"/>
    <w:rPr>
      <w:b/>
      <w:bCs/>
    </w:rPr>
  </w:style>
  <w:style w:type="character" w:customStyle="1" w:styleId="CommentSubjectChar">
    <w:name w:val="Comment Subject Char"/>
    <w:basedOn w:val="CommentTextChar"/>
    <w:link w:val="CommentSubject"/>
    <w:uiPriority w:val="99"/>
    <w:semiHidden/>
    <w:rsid w:val="00F221FB"/>
    <w:rPr>
      <w:b/>
      <w:bCs/>
      <w:sz w:val="20"/>
      <w:szCs w:val="20"/>
    </w:rPr>
  </w:style>
  <w:style w:type="paragraph" w:styleId="Revision">
    <w:name w:val="Revision"/>
    <w:hidden/>
    <w:uiPriority w:val="99"/>
    <w:semiHidden/>
    <w:rsid w:val="00F221FB"/>
    <w:pPr>
      <w:spacing w:after="0" w:line="240" w:lineRule="auto"/>
    </w:pPr>
  </w:style>
  <w:style w:type="paragraph" w:customStyle="1" w:styleId="Default">
    <w:name w:val="Default"/>
    <w:rsid w:val="00C24AB4"/>
    <w:pPr>
      <w:autoSpaceDE w:val="0"/>
      <w:autoSpaceDN w:val="0"/>
      <w:adjustRightInd w:val="0"/>
      <w:spacing w:after="0" w:line="240" w:lineRule="auto"/>
    </w:pPr>
    <w:rPr>
      <w:rFonts w:ascii="Franklin Gothic Book" w:hAnsi="Franklin Gothic Book" w:cs="Franklin Gothic Book"/>
      <w:color w:val="000000"/>
    </w:rPr>
  </w:style>
  <w:style w:type="character" w:customStyle="1" w:styleId="ui-provider">
    <w:name w:val="ui-provider"/>
    <w:basedOn w:val="DefaultParagraphFont"/>
    <w:rsid w:val="00D1707D"/>
  </w:style>
  <w:style w:type="paragraph" w:styleId="Caption">
    <w:name w:val="caption"/>
    <w:basedOn w:val="Normal"/>
    <w:next w:val="Normal"/>
    <w:uiPriority w:val="35"/>
    <w:unhideWhenUsed/>
    <w:qFormat/>
    <w:rsid w:val="00D62BC4"/>
    <w:pPr>
      <w:spacing w:line="240" w:lineRule="auto"/>
    </w:pPr>
    <w:rPr>
      <w:i/>
      <w:iCs/>
      <w:color w:val="1F497D" w:themeColor="text2"/>
      <w:sz w:val="18"/>
      <w:szCs w:val="18"/>
    </w:rPr>
  </w:style>
  <w:style w:type="paragraph" w:styleId="NormalWeb">
    <w:name w:val="Normal (Web)"/>
    <w:basedOn w:val="Normal"/>
    <w:uiPriority w:val="99"/>
    <w:unhideWhenUsed/>
    <w:rsid w:val="00664FAE"/>
    <w:rPr>
      <w:rFonts w:ascii="Times New Roman" w:hAnsi="Times New Roman" w:cs="Times New Roman"/>
    </w:rPr>
  </w:style>
  <w:style w:type="character" w:styleId="Strong">
    <w:name w:val="Strong"/>
    <w:basedOn w:val="DefaultParagraphFont"/>
    <w:uiPriority w:val="22"/>
    <w:qFormat/>
    <w:rsid w:val="005648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1335">
      <w:bodyDiv w:val="1"/>
      <w:marLeft w:val="0"/>
      <w:marRight w:val="0"/>
      <w:marTop w:val="0"/>
      <w:marBottom w:val="0"/>
      <w:divBdr>
        <w:top w:val="none" w:sz="0" w:space="0" w:color="auto"/>
        <w:left w:val="none" w:sz="0" w:space="0" w:color="auto"/>
        <w:bottom w:val="none" w:sz="0" w:space="0" w:color="auto"/>
        <w:right w:val="none" w:sz="0" w:space="0" w:color="auto"/>
      </w:divBdr>
    </w:div>
    <w:div w:id="97718365">
      <w:bodyDiv w:val="1"/>
      <w:marLeft w:val="0"/>
      <w:marRight w:val="0"/>
      <w:marTop w:val="0"/>
      <w:marBottom w:val="0"/>
      <w:divBdr>
        <w:top w:val="none" w:sz="0" w:space="0" w:color="auto"/>
        <w:left w:val="none" w:sz="0" w:space="0" w:color="auto"/>
        <w:bottom w:val="none" w:sz="0" w:space="0" w:color="auto"/>
        <w:right w:val="none" w:sz="0" w:space="0" w:color="auto"/>
      </w:divBdr>
    </w:div>
    <w:div w:id="123424514">
      <w:bodyDiv w:val="1"/>
      <w:marLeft w:val="0"/>
      <w:marRight w:val="0"/>
      <w:marTop w:val="0"/>
      <w:marBottom w:val="0"/>
      <w:divBdr>
        <w:top w:val="none" w:sz="0" w:space="0" w:color="auto"/>
        <w:left w:val="none" w:sz="0" w:space="0" w:color="auto"/>
        <w:bottom w:val="none" w:sz="0" w:space="0" w:color="auto"/>
        <w:right w:val="none" w:sz="0" w:space="0" w:color="auto"/>
      </w:divBdr>
    </w:div>
    <w:div w:id="157962373">
      <w:bodyDiv w:val="1"/>
      <w:marLeft w:val="0"/>
      <w:marRight w:val="0"/>
      <w:marTop w:val="0"/>
      <w:marBottom w:val="0"/>
      <w:divBdr>
        <w:top w:val="none" w:sz="0" w:space="0" w:color="auto"/>
        <w:left w:val="none" w:sz="0" w:space="0" w:color="auto"/>
        <w:bottom w:val="none" w:sz="0" w:space="0" w:color="auto"/>
        <w:right w:val="none" w:sz="0" w:space="0" w:color="auto"/>
      </w:divBdr>
    </w:div>
    <w:div w:id="376129377">
      <w:bodyDiv w:val="1"/>
      <w:marLeft w:val="0"/>
      <w:marRight w:val="0"/>
      <w:marTop w:val="0"/>
      <w:marBottom w:val="0"/>
      <w:divBdr>
        <w:top w:val="none" w:sz="0" w:space="0" w:color="auto"/>
        <w:left w:val="none" w:sz="0" w:space="0" w:color="auto"/>
        <w:bottom w:val="none" w:sz="0" w:space="0" w:color="auto"/>
        <w:right w:val="none" w:sz="0" w:space="0" w:color="auto"/>
      </w:divBdr>
    </w:div>
    <w:div w:id="450831464">
      <w:bodyDiv w:val="1"/>
      <w:marLeft w:val="0"/>
      <w:marRight w:val="0"/>
      <w:marTop w:val="0"/>
      <w:marBottom w:val="0"/>
      <w:divBdr>
        <w:top w:val="none" w:sz="0" w:space="0" w:color="auto"/>
        <w:left w:val="none" w:sz="0" w:space="0" w:color="auto"/>
        <w:bottom w:val="none" w:sz="0" w:space="0" w:color="auto"/>
        <w:right w:val="none" w:sz="0" w:space="0" w:color="auto"/>
      </w:divBdr>
    </w:div>
    <w:div w:id="500464797">
      <w:bodyDiv w:val="1"/>
      <w:marLeft w:val="0"/>
      <w:marRight w:val="0"/>
      <w:marTop w:val="0"/>
      <w:marBottom w:val="0"/>
      <w:divBdr>
        <w:top w:val="none" w:sz="0" w:space="0" w:color="auto"/>
        <w:left w:val="none" w:sz="0" w:space="0" w:color="auto"/>
        <w:bottom w:val="none" w:sz="0" w:space="0" w:color="auto"/>
        <w:right w:val="none" w:sz="0" w:space="0" w:color="auto"/>
      </w:divBdr>
    </w:div>
    <w:div w:id="570237120">
      <w:bodyDiv w:val="1"/>
      <w:marLeft w:val="0"/>
      <w:marRight w:val="0"/>
      <w:marTop w:val="0"/>
      <w:marBottom w:val="0"/>
      <w:divBdr>
        <w:top w:val="none" w:sz="0" w:space="0" w:color="auto"/>
        <w:left w:val="none" w:sz="0" w:space="0" w:color="auto"/>
        <w:bottom w:val="none" w:sz="0" w:space="0" w:color="auto"/>
        <w:right w:val="none" w:sz="0" w:space="0" w:color="auto"/>
      </w:divBdr>
    </w:div>
    <w:div w:id="602689010">
      <w:bodyDiv w:val="1"/>
      <w:marLeft w:val="0"/>
      <w:marRight w:val="0"/>
      <w:marTop w:val="0"/>
      <w:marBottom w:val="0"/>
      <w:divBdr>
        <w:top w:val="none" w:sz="0" w:space="0" w:color="auto"/>
        <w:left w:val="none" w:sz="0" w:space="0" w:color="auto"/>
        <w:bottom w:val="none" w:sz="0" w:space="0" w:color="auto"/>
        <w:right w:val="none" w:sz="0" w:space="0" w:color="auto"/>
      </w:divBdr>
    </w:div>
    <w:div w:id="603460726">
      <w:bodyDiv w:val="1"/>
      <w:marLeft w:val="0"/>
      <w:marRight w:val="0"/>
      <w:marTop w:val="0"/>
      <w:marBottom w:val="0"/>
      <w:divBdr>
        <w:top w:val="none" w:sz="0" w:space="0" w:color="auto"/>
        <w:left w:val="none" w:sz="0" w:space="0" w:color="auto"/>
        <w:bottom w:val="none" w:sz="0" w:space="0" w:color="auto"/>
        <w:right w:val="none" w:sz="0" w:space="0" w:color="auto"/>
      </w:divBdr>
    </w:div>
    <w:div w:id="695472032">
      <w:bodyDiv w:val="1"/>
      <w:marLeft w:val="0"/>
      <w:marRight w:val="0"/>
      <w:marTop w:val="0"/>
      <w:marBottom w:val="0"/>
      <w:divBdr>
        <w:top w:val="none" w:sz="0" w:space="0" w:color="auto"/>
        <w:left w:val="none" w:sz="0" w:space="0" w:color="auto"/>
        <w:bottom w:val="none" w:sz="0" w:space="0" w:color="auto"/>
        <w:right w:val="none" w:sz="0" w:space="0" w:color="auto"/>
      </w:divBdr>
    </w:div>
    <w:div w:id="711465654">
      <w:bodyDiv w:val="1"/>
      <w:marLeft w:val="0"/>
      <w:marRight w:val="0"/>
      <w:marTop w:val="0"/>
      <w:marBottom w:val="0"/>
      <w:divBdr>
        <w:top w:val="none" w:sz="0" w:space="0" w:color="auto"/>
        <w:left w:val="none" w:sz="0" w:space="0" w:color="auto"/>
        <w:bottom w:val="none" w:sz="0" w:space="0" w:color="auto"/>
        <w:right w:val="none" w:sz="0" w:space="0" w:color="auto"/>
      </w:divBdr>
    </w:div>
    <w:div w:id="879317103">
      <w:bodyDiv w:val="1"/>
      <w:marLeft w:val="0"/>
      <w:marRight w:val="0"/>
      <w:marTop w:val="0"/>
      <w:marBottom w:val="0"/>
      <w:divBdr>
        <w:top w:val="none" w:sz="0" w:space="0" w:color="auto"/>
        <w:left w:val="none" w:sz="0" w:space="0" w:color="auto"/>
        <w:bottom w:val="none" w:sz="0" w:space="0" w:color="auto"/>
        <w:right w:val="none" w:sz="0" w:space="0" w:color="auto"/>
      </w:divBdr>
    </w:div>
    <w:div w:id="1072002880">
      <w:bodyDiv w:val="1"/>
      <w:marLeft w:val="0"/>
      <w:marRight w:val="0"/>
      <w:marTop w:val="0"/>
      <w:marBottom w:val="0"/>
      <w:divBdr>
        <w:top w:val="none" w:sz="0" w:space="0" w:color="auto"/>
        <w:left w:val="none" w:sz="0" w:space="0" w:color="auto"/>
        <w:bottom w:val="none" w:sz="0" w:space="0" w:color="auto"/>
        <w:right w:val="none" w:sz="0" w:space="0" w:color="auto"/>
      </w:divBdr>
    </w:div>
    <w:div w:id="1340886883">
      <w:bodyDiv w:val="1"/>
      <w:marLeft w:val="0"/>
      <w:marRight w:val="0"/>
      <w:marTop w:val="0"/>
      <w:marBottom w:val="0"/>
      <w:divBdr>
        <w:top w:val="none" w:sz="0" w:space="0" w:color="auto"/>
        <w:left w:val="none" w:sz="0" w:space="0" w:color="auto"/>
        <w:bottom w:val="none" w:sz="0" w:space="0" w:color="auto"/>
        <w:right w:val="none" w:sz="0" w:space="0" w:color="auto"/>
      </w:divBdr>
    </w:div>
    <w:div w:id="1381591062">
      <w:bodyDiv w:val="1"/>
      <w:marLeft w:val="0"/>
      <w:marRight w:val="0"/>
      <w:marTop w:val="0"/>
      <w:marBottom w:val="0"/>
      <w:divBdr>
        <w:top w:val="none" w:sz="0" w:space="0" w:color="auto"/>
        <w:left w:val="none" w:sz="0" w:space="0" w:color="auto"/>
        <w:bottom w:val="none" w:sz="0" w:space="0" w:color="auto"/>
        <w:right w:val="none" w:sz="0" w:space="0" w:color="auto"/>
      </w:divBdr>
    </w:div>
    <w:div w:id="1619945579">
      <w:bodyDiv w:val="1"/>
      <w:marLeft w:val="0"/>
      <w:marRight w:val="0"/>
      <w:marTop w:val="0"/>
      <w:marBottom w:val="0"/>
      <w:divBdr>
        <w:top w:val="none" w:sz="0" w:space="0" w:color="auto"/>
        <w:left w:val="none" w:sz="0" w:space="0" w:color="auto"/>
        <w:bottom w:val="none" w:sz="0" w:space="0" w:color="auto"/>
        <w:right w:val="none" w:sz="0" w:space="0" w:color="auto"/>
      </w:divBdr>
    </w:div>
    <w:div w:id="1641418043">
      <w:bodyDiv w:val="1"/>
      <w:marLeft w:val="0"/>
      <w:marRight w:val="0"/>
      <w:marTop w:val="0"/>
      <w:marBottom w:val="0"/>
      <w:divBdr>
        <w:top w:val="none" w:sz="0" w:space="0" w:color="auto"/>
        <w:left w:val="none" w:sz="0" w:space="0" w:color="auto"/>
        <w:bottom w:val="none" w:sz="0" w:space="0" w:color="auto"/>
        <w:right w:val="none" w:sz="0" w:space="0" w:color="auto"/>
      </w:divBdr>
    </w:div>
    <w:div w:id="1687709683">
      <w:bodyDiv w:val="1"/>
      <w:marLeft w:val="0"/>
      <w:marRight w:val="0"/>
      <w:marTop w:val="0"/>
      <w:marBottom w:val="0"/>
      <w:divBdr>
        <w:top w:val="none" w:sz="0" w:space="0" w:color="auto"/>
        <w:left w:val="none" w:sz="0" w:space="0" w:color="auto"/>
        <w:bottom w:val="none" w:sz="0" w:space="0" w:color="auto"/>
        <w:right w:val="none" w:sz="0" w:space="0" w:color="auto"/>
      </w:divBdr>
    </w:div>
    <w:div w:id="1790510112">
      <w:bodyDiv w:val="1"/>
      <w:marLeft w:val="0"/>
      <w:marRight w:val="0"/>
      <w:marTop w:val="0"/>
      <w:marBottom w:val="0"/>
      <w:divBdr>
        <w:top w:val="none" w:sz="0" w:space="0" w:color="auto"/>
        <w:left w:val="none" w:sz="0" w:space="0" w:color="auto"/>
        <w:bottom w:val="none" w:sz="0" w:space="0" w:color="auto"/>
        <w:right w:val="none" w:sz="0" w:space="0" w:color="auto"/>
      </w:divBdr>
    </w:div>
    <w:div w:id="1851947714">
      <w:bodyDiv w:val="1"/>
      <w:marLeft w:val="0"/>
      <w:marRight w:val="0"/>
      <w:marTop w:val="0"/>
      <w:marBottom w:val="0"/>
      <w:divBdr>
        <w:top w:val="none" w:sz="0" w:space="0" w:color="auto"/>
        <w:left w:val="none" w:sz="0" w:space="0" w:color="auto"/>
        <w:bottom w:val="none" w:sz="0" w:space="0" w:color="auto"/>
        <w:right w:val="none" w:sz="0" w:space="0" w:color="auto"/>
      </w:divBdr>
    </w:div>
    <w:div w:id="1942834214">
      <w:bodyDiv w:val="1"/>
      <w:marLeft w:val="0"/>
      <w:marRight w:val="0"/>
      <w:marTop w:val="0"/>
      <w:marBottom w:val="0"/>
      <w:divBdr>
        <w:top w:val="none" w:sz="0" w:space="0" w:color="auto"/>
        <w:left w:val="none" w:sz="0" w:space="0" w:color="auto"/>
        <w:bottom w:val="none" w:sz="0" w:space="0" w:color="auto"/>
        <w:right w:val="none" w:sz="0" w:space="0" w:color="auto"/>
      </w:divBdr>
    </w:div>
    <w:div w:id="1944873961">
      <w:bodyDiv w:val="1"/>
      <w:marLeft w:val="0"/>
      <w:marRight w:val="0"/>
      <w:marTop w:val="0"/>
      <w:marBottom w:val="0"/>
      <w:divBdr>
        <w:top w:val="none" w:sz="0" w:space="0" w:color="auto"/>
        <w:left w:val="none" w:sz="0" w:space="0" w:color="auto"/>
        <w:bottom w:val="none" w:sz="0" w:space="0" w:color="auto"/>
        <w:right w:val="none" w:sz="0" w:space="0" w:color="auto"/>
      </w:divBdr>
    </w:div>
    <w:div w:id="1966616730">
      <w:bodyDiv w:val="1"/>
      <w:marLeft w:val="0"/>
      <w:marRight w:val="0"/>
      <w:marTop w:val="0"/>
      <w:marBottom w:val="0"/>
      <w:divBdr>
        <w:top w:val="none" w:sz="0" w:space="0" w:color="auto"/>
        <w:left w:val="none" w:sz="0" w:space="0" w:color="auto"/>
        <w:bottom w:val="none" w:sz="0" w:space="0" w:color="auto"/>
        <w:right w:val="none" w:sz="0" w:space="0" w:color="auto"/>
      </w:divBdr>
    </w:div>
    <w:div w:id="203438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xdot.gov/business/peps.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1C9D7BE07C574E97F673317015BEFD" ma:contentTypeVersion="1" ma:contentTypeDescription="Create a new document." ma:contentTypeScope="" ma:versionID="88afa5a6dcd838d0cc1f785b6daba99e">
  <xsd:schema xmlns:xsd="http://www.w3.org/2001/XMLSchema" xmlns:xs="http://www.w3.org/2001/XMLSchema" xmlns:p="http://schemas.microsoft.com/office/2006/metadata/properties" xmlns:ns1="http://schemas.microsoft.com/sharepoint/v3" targetNamespace="http://schemas.microsoft.com/office/2006/metadata/properties" ma:root="true" ma:fieldsID="051dc6ed9a26f6f66fe73a74d1c3590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B0951-72C8-4624-9608-BA87CAF96CD2}">
  <ds:schemaRefs>
    <ds:schemaRef ds:uri="http://schemas.openxmlformats.org/officeDocument/2006/bibliography"/>
  </ds:schemaRefs>
</ds:datastoreItem>
</file>

<file path=customXml/itemProps2.xml><?xml version="1.0" encoding="utf-8"?>
<ds:datastoreItem xmlns:ds="http://schemas.openxmlformats.org/officeDocument/2006/customXml" ds:itemID="{4B8F0A53-1925-4627-9C84-E371BFDD89A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C0CE436-8AB8-4D90-B21E-2BBC51969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7CAFD6-FA85-4D4B-ACB1-5D68AAE283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10</Pages>
  <Words>1476</Words>
  <Characters>8414</Characters>
  <Application>Microsoft Office Word</Application>
  <DocSecurity>2</DocSecurity>
  <Lines>70</Lines>
  <Paragraphs>19</Paragraphs>
  <ScaleCrop>false</ScaleCrop>
  <HeadingPairs>
    <vt:vector size="2" baseType="variant">
      <vt:variant>
        <vt:lpstr>Title</vt:lpstr>
      </vt:variant>
      <vt:variant>
        <vt:i4>1</vt:i4>
      </vt:variant>
    </vt:vector>
  </HeadingPairs>
  <TitlesOfParts>
    <vt:vector size="1" baseType="lpstr">
      <vt:lpstr>Pre-RFP meeting – value engineering – Design Division</vt:lpstr>
    </vt:vector>
  </TitlesOfParts>
  <Company>TxDOT</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Pre-RFP Meeting – Value Engineering Services – Design Division</dc:title>
  <dc:subject>Pre-RFP Meeting questions and answers</dc:subject>
  <dc:creator>TxDOT</dc:creator>
  <cp:keywords>pre-rfp; questions; answers; Q&amp;A</cp:keywords>
  <cp:lastModifiedBy>Idelice Haack</cp:lastModifiedBy>
  <cp:revision>11</cp:revision>
  <dcterms:created xsi:type="dcterms:W3CDTF">2026-09-04T15:06:00Z</dcterms:created>
  <dcterms:modified xsi:type="dcterms:W3CDTF">2026-09-04T20:56:00Z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0x010100BC1C9D7BE07C574E97F673317015BEFD</vt:lpwstr>
  </property>
  <property fmtid="{D5CDD505-2E9C-101B-9397-08002B2CF9AE}" pid="3" name="GrammarlyDocumentId">
    <vt:lpwstr>514d54b3455872534e0a35518b43640e3aec6dd3064986ca4125d8709b75afde</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