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78AB6" w14:textId="77777777" w:rsidR="00020E5C" w:rsidRPr="00020E5C" w:rsidRDefault="00020E5C" w:rsidP="00020E5C">
      <w:pPr>
        <w:pStyle w:val="NormalSingleSpaceNoSpaceAfter"/>
      </w:pPr>
    </w:p>
    <w:p w14:paraId="07712A0F" w14:textId="77777777" w:rsidR="004D3590" w:rsidRDefault="004D3590" w:rsidP="004D3590">
      <w:pPr>
        <w:pStyle w:val="CVRTxDOTLogoSpacing"/>
      </w:pPr>
      <w:r>
        <w:drawing>
          <wp:inline distT="0" distB="0" distL="0" distR="0" wp14:anchorId="1927A08F" wp14:editId="2047415A">
            <wp:extent cx="1215341" cy="851387"/>
            <wp:effectExtent l="0" t="0" r="4445" b="6350"/>
            <wp:docPr id="1385068735"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68735" name="Graphic 1" descr="Texas Department of Transportation logo"/>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237021" cy="866575"/>
                    </a:xfrm>
                    <a:prstGeom prst="rect">
                      <a:avLst/>
                    </a:prstGeom>
                  </pic:spPr>
                </pic:pic>
              </a:graphicData>
            </a:graphic>
          </wp:inline>
        </w:drawing>
      </w:r>
    </w:p>
    <w:p w14:paraId="6080441D" w14:textId="0F48B752" w:rsidR="00C96EA5" w:rsidRPr="00BF1330" w:rsidRDefault="005E66B3" w:rsidP="00BF1330">
      <w:pPr>
        <w:pStyle w:val="Heading1"/>
        <w:sectPr w:rsidR="00C96EA5" w:rsidRPr="00BF1330" w:rsidSect="003B6CAE">
          <w:footerReference w:type="default" r:id="rId13"/>
          <w:footerReference w:type="first" r:id="rId14"/>
          <w:pgSz w:w="12240" w:h="15840"/>
          <w:pgMar w:top="720" w:right="720" w:bottom="450" w:left="720" w:header="720" w:footer="144" w:gutter="0"/>
          <w:cols w:space="720"/>
          <w:docGrid w:linePitch="360"/>
        </w:sectPr>
      </w:pPr>
      <w:bookmarkStart w:id="0" w:name="_Toc217895683"/>
      <w:bookmarkStart w:id="1" w:name="_Toc220927821"/>
      <w:r w:rsidRPr="00BF1330">
        <w:t>Guidance</w:t>
      </w:r>
      <w:r w:rsidR="0035707A" w:rsidRPr="00BF1330">
        <w:t xml:space="preserve">: </w:t>
      </w:r>
      <w:r w:rsidRPr="00BF1330">
        <w:t>Public Comment</w:t>
      </w:r>
      <w:r w:rsidR="00FB2BF0" w:rsidRPr="00BF1330">
        <w:t xml:space="preserve"> </w:t>
      </w:r>
      <w:r w:rsidRPr="00BF1330">
        <w:t>Response Matrix</w:t>
      </w:r>
      <w:bookmarkStart w:id="2" w:name="_Toc217895684"/>
      <w:bookmarkEnd w:id="0"/>
      <w:r w:rsidR="004D3590" w:rsidRPr="00BF1330">
        <w:rPr>
          <w:noProof/>
        </w:rPr>
        <mc:AlternateContent>
          <mc:Choice Requires="wps">
            <w:drawing>
              <wp:anchor distT="0" distB="0" distL="114300" distR="114300" simplePos="0" relativeHeight="251658240" behindDoc="1" locked="1" layoutInCell="1" allowOverlap="1" wp14:anchorId="68A2E466" wp14:editId="0A3E8275">
                <wp:simplePos x="0" y="0"/>
                <wp:positionH relativeFrom="margin">
                  <wp:align>right</wp:align>
                </wp:positionH>
                <wp:positionV relativeFrom="margin">
                  <wp:align>center</wp:align>
                </wp:positionV>
                <wp:extent cx="6858000" cy="9138285"/>
                <wp:effectExtent l="0" t="0" r="0" b="5715"/>
                <wp:wrapNone/>
                <wp:docPr id="729570528" name="Rectangle 7295705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8000" cy="9138285"/>
                        </a:xfrm>
                        <a:prstGeom prst="rect">
                          <a:avLst/>
                        </a:prstGeom>
                        <a:solidFill>
                          <a:srgbClr val="0056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6C31D" id="Rectangle 729570528" o:spid="_x0000_s1026" alt="&quot;&quot;" style="position:absolute;margin-left:488.8pt;margin-top:0;width:540pt;height:719.55pt;z-index:-251658240;visibility:visible;mso-wrap-style:square;mso-width-percent:0;mso-height-percent:0;mso-wrap-distance-left:9pt;mso-wrap-distance-top:0;mso-wrap-distance-right:9pt;mso-wrap-distance-bottom:0;mso-position-horizontal:right;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" fillcolor="#0056a9" stroked="f" strokeweight="1.5pt">
                <w10:wrap anchorx="margin" anchory="margin"/>
                <w10:anchorlock/>
              </v:rect>
            </w:pict>
          </mc:Fallback>
        </mc:AlternateContent>
      </w:r>
      <w:bookmarkEnd w:id="1"/>
      <w:bookmarkEnd w:id="2"/>
    </w:p>
    <w:bookmarkStart w:id="3" w:name="_Toc217895685" w:displacedByCustomXml="next"/>
    <w:sdt>
      <w:sdtPr>
        <w:rPr>
          <w:rFonts w:asciiTheme="minorHAnsi" w:hAnsiTheme="minorHAnsi"/>
          <w:b w:val="0"/>
          <w:bCs w:val="0"/>
          <w:color w:val="auto"/>
          <w:kern w:val="2"/>
          <w:sz w:val="24"/>
          <w:szCs w:val="20"/>
          <w14:ligatures w14:val="standardContextual"/>
        </w:rPr>
        <w:id w:val="-1561552575"/>
        <w:docPartObj>
          <w:docPartGallery w:val="Table of Contents"/>
          <w:docPartUnique/>
        </w:docPartObj>
      </w:sdtPr>
      <w:sdtEndPr>
        <w:rPr>
          <w:noProof/>
        </w:rPr>
      </w:sdtEndPr>
      <w:sdtContent>
        <w:p w14:paraId="6C294C08" w14:textId="146A6A24" w:rsidR="000F4CF7" w:rsidRDefault="000F4CF7">
          <w:pPr>
            <w:pStyle w:val="TOCHeading"/>
          </w:pPr>
          <w:r>
            <w:t>Contents</w:t>
          </w:r>
        </w:p>
        <w:p w14:paraId="765FDDA5" w14:textId="45BB83D2" w:rsidR="000A2263" w:rsidRDefault="00F07108">
          <w:pPr>
            <w:pStyle w:val="TOC1"/>
            <w:rPr>
              <w:rFonts w:asciiTheme="minorHAnsi" w:eastAsiaTheme="minorEastAsia" w:hAnsiTheme="minorHAnsi" w:cstheme="minorBidi"/>
              <w:b w:val="0"/>
              <w:color w:val="auto"/>
              <w:kern w:val="2"/>
              <w:szCs w:val="24"/>
              <w14:ligatures w14:val="standardContextual"/>
            </w:rPr>
          </w:pPr>
          <w:r>
            <w:fldChar w:fldCharType="begin"/>
          </w:r>
          <w:r>
            <w:instrText xml:space="preserve"> TOC \o "1-3" \h \z \u </w:instrText>
          </w:r>
          <w:r>
            <w:fldChar w:fldCharType="separate"/>
          </w:r>
          <w:hyperlink w:anchor="_Toc220927821" w:history="1">
            <w:r w:rsidR="000A2263" w:rsidRPr="0036329B">
              <w:rPr>
                <w:rStyle w:val="Hyperlink"/>
              </w:rPr>
              <w:t>Guidance: Public Comment Response Matrix</w:t>
            </w:r>
            <w:r w:rsidR="000A2263">
              <w:rPr>
                <w:webHidden/>
              </w:rPr>
              <w:tab/>
            </w:r>
            <w:r w:rsidR="000A2263">
              <w:rPr>
                <w:webHidden/>
              </w:rPr>
              <w:fldChar w:fldCharType="begin"/>
            </w:r>
            <w:r w:rsidR="000A2263">
              <w:rPr>
                <w:webHidden/>
              </w:rPr>
              <w:instrText xml:space="preserve"> PAGEREF _Toc220927821 \h </w:instrText>
            </w:r>
            <w:r w:rsidR="000A2263">
              <w:rPr>
                <w:webHidden/>
              </w:rPr>
            </w:r>
            <w:r w:rsidR="000A2263">
              <w:rPr>
                <w:webHidden/>
              </w:rPr>
              <w:fldChar w:fldCharType="separate"/>
            </w:r>
            <w:r w:rsidR="000A2263">
              <w:rPr>
                <w:webHidden/>
              </w:rPr>
              <w:t>1</w:t>
            </w:r>
            <w:r w:rsidR="000A2263">
              <w:rPr>
                <w:webHidden/>
              </w:rPr>
              <w:fldChar w:fldCharType="end"/>
            </w:r>
          </w:hyperlink>
        </w:p>
        <w:p w14:paraId="56C6EB77" w14:textId="7D67B037" w:rsidR="000A2263" w:rsidRDefault="000A2263">
          <w:pPr>
            <w:pStyle w:val="TOC2"/>
            <w:tabs>
              <w:tab w:val="right" w:leader="dot" w:pos="9350"/>
            </w:tabs>
            <w:rPr>
              <w:rFonts w:eastAsiaTheme="minorEastAsia"/>
              <w:noProof/>
              <w:szCs w:val="24"/>
            </w:rPr>
          </w:pPr>
          <w:hyperlink w:anchor="_Toc220927822" w:history="1">
            <w:r w:rsidRPr="0036329B">
              <w:rPr>
                <w:rStyle w:val="Hyperlink"/>
                <w:noProof/>
              </w:rPr>
              <w:t>1.0 Introduction</w:t>
            </w:r>
            <w:r>
              <w:rPr>
                <w:noProof/>
                <w:webHidden/>
              </w:rPr>
              <w:tab/>
            </w:r>
            <w:r>
              <w:rPr>
                <w:noProof/>
                <w:webHidden/>
              </w:rPr>
              <w:fldChar w:fldCharType="begin"/>
            </w:r>
            <w:r>
              <w:rPr>
                <w:noProof/>
                <w:webHidden/>
              </w:rPr>
              <w:instrText xml:space="preserve"> PAGEREF _Toc220927822 \h </w:instrText>
            </w:r>
            <w:r>
              <w:rPr>
                <w:noProof/>
                <w:webHidden/>
              </w:rPr>
            </w:r>
            <w:r>
              <w:rPr>
                <w:noProof/>
                <w:webHidden/>
              </w:rPr>
              <w:fldChar w:fldCharType="separate"/>
            </w:r>
            <w:r>
              <w:rPr>
                <w:noProof/>
                <w:webHidden/>
              </w:rPr>
              <w:t>3</w:t>
            </w:r>
            <w:r>
              <w:rPr>
                <w:noProof/>
                <w:webHidden/>
              </w:rPr>
              <w:fldChar w:fldCharType="end"/>
            </w:r>
          </w:hyperlink>
        </w:p>
        <w:p w14:paraId="28441D0F" w14:textId="6A89C7B7" w:rsidR="000A2263" w:rsidRDefault="000A2263">
          <w:pPr>
            <w:pStyle w:val="TOC3"/>
            <w:tabs>
              <w:tab w:val="right" w:leader="dot" w:pos="9350"/>
            </w:tabs>
            <w:rPr>
              <w:rFonts w:eastAsiaTheme="minorEastAsia"/>
              <w:bCs w:val="0"/>
              <w:szCs w:val="24"/>
            </w:rPr>
          </w:pPr>
          <w:hyperlink w:anchor="_Toc220927823" w:history="1">
            <w:r w:rsidRPr="0036329B">
              <w:rPr>
                <w:rStyle w:val="Hyperlink"/>
              </w:rPr>
              <w:t>1.1 Instructions Regarding Required Content of Comment Response</w:t>
            </w:r>
            <w:r>
              <w:rPr>
                <w:webHidden/>
              </w:rPr>
              <w:tab/>
            </w:r>
            <w:r>
              <w:rPr>
                <w:webHidden/>
              </w:rPr>
              <w:fldChar w:fldCharType="begin"/>
            </w:r>
            <w:r>
              <w:rPr>
                <w:webHidden/>
              </w:rPr>
              <w:instrText xml:space="preserve"> PAGEREF _Toc220927823 \h </w:instrText>
            </w:r>
            <w:r>
              <w:rPr>
                <w:webHidden/>
              </w:rPr>
            </w:r>
            <w:r>
              <w:rPr>
                <w:webHidden/>
              </w:rPr>
              <w:fldChar w:fldCharType="separate"/>
            </w:r>
            <w:r>
              <w:rPr>
                <w:webHidden/>
              </w:rPr>
              <w:t>3</w:t>
            </w:r>
            <w:r>
              <w:rPr>
                <w:webHidden/>
              </w:rPr>
              <w:fldChar w:fldCharType="end"/>
            </w:r>
          </w:hyperlink>
        </w:p>
        <w:p w14:paraId="581B8058" w14:textId="4DEE3DA7" w:rsidR="000A2263" w:rsidRDefault="000A2263">
          <w:pPr>
            <w:pStyle w:val="TOC3"/>
            <w:tabs>
              <w:tab w:val="right" w:leader="dot" w:pos="9350"/>
            </w:tabs>
            <w:rPr>
              <w:rFonts w:eastAsiaTheme="minorEastAsia"/>
              <w:bCs w:val="0"/>
              <w:szCs w:val="24"/>
            </w:rPr>
          </w:pPr>
          <w:hyperlink w:anchor="_Toc220927824" w:history="1">
            <w:r w:rsidRPr="0036329B">
              <w:rPr>
                <w:rStyle w:val="Hyperlink"/>
              </w:rPr>
              <w:t>1.2 Instructions Regarding Making the Completed and Approved Matrix (or the responses contained therein) Available to the Commenters</w:t>
            </w:r>
            <w:r>
              <w:rPr>
                <w:webHidden/>
              </w:rPr>
              <w:tab/>
            </w:r>
            <w:r>
              <w:rPr>
                <w:webHidden/>
              </w:rPr>
              <w:fldChar w:fldCharType="begin"/>
            </w:r>
            <w:r>
              <w:rPr>
                <w:webHidden/>
              </w:rPr>
              <w:instrText xml:space="preserve"> PAGEREF _Toc220927824 \h </w:instrText>
            </w:r>
            <w:r>
              <w:rPr>
                <w:webHidden/>
              </w:rPr>
            </w:r>
            <w:r>
              <w:rPr>
                <w:webHidden/>
              </w:rPr>
              <w:fldChar w:fldCharType="separate"/>
            </w:r>
            <w:r>
              <w:rPr>
                <w:webHidden/>
              </w:rPr>
              <w:t>6</w:t>
            </w:r>
            <w:r>
              <w:rPr>
                <w:webHidden/>
              </w:rPr>
              <w:fldChar w:fldCharType="end"/>
            </w:r>
          </w:hyperlink>
        </w:p>
        <w:p w14:paraId="32179D24" w14:textId="2FB4D552" w:rsidR="000A2263" w:rsidRDefault="000A2263">
          <w:pPr>
            <w:pStyle w:val="TOC2"/>
            <w:tabs>
              <w:tab w:val="right" w:leader="dot" w:pos="9350"/>
            </w:tabs>
            <w:rPr>
              <w:rFonts w:eastAsiaTheme="minorEastAsia"/>
              <w:noProof/>
              <w:szCs w:val="24"/>
            </w:rPr>
          </w:pPr>
          <w:hyperlink w:anchor="_Toc220927825" w:history="1">
            <w:r w:rsidRPr="0036329B">
              <w:rPr>
                <w:rStyle w:val="Hyperlink"/>
                <w:noProof/>
              </w:rPr>
              <w:t>2.0 Public Involvement Comment Response Matrix</w:t>
            </w:r>
            <w:r>
              <w:rPr>
                <w:noProof/>
                <w:webHidden/>
              </w:rPr>
              <w:tab/>
            </w:r>
            <w:r>
              <w:rPr>
                <w:noProof/>
                <w:webHidden/>
              </w:rPr>
              <w:fldChar w:fldCharType="begin"/>
            </w:r>
            <w:r>
              <w:rPr>
                <w:noProof/>
                <w:webHidden/>
              </w:rPr>
              <w:instrText xml:space="preserve"> PAGEREF _Toc220927825 \h </w:instrText>
            </w:r>
            <w:r>
              <w:rPr>
                <w:noProof/>
                <w:webHidden/>
              </w:rPr>
            </w:r>
            <w:r>
              <w:rPr>
                <w:noProof/>
                <w:webHidden/>
              </w:rPr>
              <w:fldChar w:fldCharType="separate"/>
            </w:r>
            <w:r>
              <w:rPr>
                <w:noProof/>
                <w:webHidden/>
              </w:rPr>
              <w:t>6</w:t>
            </w:r>
            <w:r>
              <w:rPr>
                <w:noProof/>
                <w:webHidden/>
              </w:rPr>
              <w:fldChar w:fldCharType="end"/>
            </w:r>
          </w:hyperlink>
        </w:p>
        <w:p w14:paraId="4EF43A81" w14:textId="0B6237F4" w:rsidR="000A2263" w:rsidRDefault="000A2263">
          <w:pPr>
            <w:pStyle w:val="TOC2"/>
            <w:tabs>
              <w:tab w:val="right" w:leader="dot" w:pos="9350"/>
            </w:tabs>
            <w:rPr>
              <w:rFonts w:eastAsiaTheme="minorEastAsia"/>
              <w:noProof/>
              <w:szCs w:val="24"/>
            </w:rPr>
          </w:pPr>
          <w:hyperlink w:anchor="_Toc220927826" w:history="1">
            <w:r w:rsidRPr="0036329B">
              <w:rPr>
                <w:rStyle w:val="Hyperlink"/>
                <w:noProof/>
              </w:rPr>
              <w:t>3.0 EIS Comment Reporting</w:t>
            </w:r>
            <w:r>
              <w:rPr>
                <w:noProof/>
                <w:webHidden/>
              </w:rPr>
              <w:tab/>
            </w:r>
            <w:r>
              <w:rPr>
                <w:noProof/>
                <w:webHidden/>
              </w:rPr>
              <w:fldChar w:fldCharType="begin"/>
            </w:r>
            <w:r>
              <w:rPr>
                <w:noProof/>
                <w:webHidden/>
              </w:rPr>
              <w:instrText xml:space="preserve"> PAGEREF _Toc220927826 \h </w:instrText>
            </w:r>
            <w:r>
              <w:rPr>
                <w:noProof/>
                <w:webHidden/>
              </w:rPr>
            </w:r>
            <w:r>
              <w:rPr>
                <w:noProof/>
                <w:webHidden/>
              </w:rPr>
              <w:fldChar w:fldCharType="separate"/>
            </w:r>
            <w:r>
              <w:rPr>
                <w:noProof/>
                <w:webHidden/>
              </w:rPr>
              <w:t>7</w:t>
            </w:r>
            <w:r>
              <w:rPr>
                <w:noProof/>
                <w:webHidden/>
              </w:rPr>
              <w:fldChar w:fldCharType="end"/>
            </w:r>
          </w:hyperlink>
        </w:p>
        <w:p w14:paraId="0A754B32" w14:textId="49C3FCAE" w:rsidR="000A2263" w:rsidRDefault="000A2263">
          <w:pPr>
            <w:pStyle w:val="TOC2"/>
            <w:tabs>
              <w:tab w:val="right" w:leader="dot" w:pos="9350"/>
            </w:tabs>
            <w:rPr>
              <w:rFonts w:eastAsiaTheme="minorEastAsia"/>
              <w:noProof/>
              <w:szCs w:val="24"/>
            </w:rPr>
          </w:pPr>
          <w:hyperlink w:anchor="_Toc220927827" w:history="1">
            <w:r w:rsidRPr="0036329B">
              <w:rPr>
                <w:rStyle w:val="Hyperlink"/>
                <w:noProof/>
              </w:rPr>
              <w:t>4.0 Recommended Process</w:t>
            </w:r>
            <w:r>
              <w:rPr>
                <w:noProof/>
                <w:webHidden/>
              </w:rPr>
              <w:tab/>
            </w:r>
            <w:r>
              <w:rPr>
                <w:noProof/>
                <w:webHidden/>
              </w:rPr>
              <w:fldChar w:fldCharType="begin"/>
            </w:r>
            <w:r>
              <w:rPr>
                <w:noProof/>
                <w:webHidden/>
              </w:rPr>
              <w:instrText xml:space="preserve"> PAGEREF _Toc220927827 \h </w:instrText>
            </w:r>
            <w:r>
              <w:rPr>
                <w:noProof/>
                <w:webHidden/>
              </w:rPr>
            </w:r>
            <w:r>
              <w:rPr>
                <w:noProof/>
                <w:webHidden/>
              </w:rPr>
              <w:fldChar w:fldCharType="separate"/>
            </w:r>
            <w:r>
              <w:rPr>
                <w:noProof/>
                <w:webHidden/>
              </w:rPr>
              <w:t>8</w:t>
            </w:r>
            <w:r>
              <w:rPr>
                <w:noProof/>
                <w:webHidden/>
              </w:rPr>
              <w:fldChar w:fldCharType="end"/>
            </w:r>
          </w:hyperlink>
        </w:p>
        <w:p w14:paraId="50D278F5" w14:textId="5F285B13" w:rsidR="000A2263" w:rsidRDefault="000A2263">
          <w:pPr>
            <w:pStyle w:val="TOC3"/>
            <w:tabs>
              <w:tab w:val="right" w:leader="dot" w:pos="9350"/>
            </w:tabs>
            <w:rPr>
              <w:rFonts w:eastAsiaTheme="minorEastAsia"/>
              <w:bCs w:val="0"/>
              <w:szCs w:val="24"/>
            </w:rPr>
          </w:pPr>
          <w:hyperlink w:anchor="_Toc220927828" w:history="1">
            <w:r w:rsidRPr="0036329B">
              <w:rPr>
                <w:rStyle w:val="Hyperlink"/>
              </w:rPr>
              <w:t>4.1 Comment Information – Columns 1-5</w:t>
            </w:r>
            <w:r>
              <w:rPr>
                <w:webHidden/>
              </w:rPr>
              <w:tab/>
            </w:r>
            <w:r>
              <w:rPr>
                <w:webHidden/>
              </w:rPr>
              <w:fldChar w:fldCharType="begin"/>
            </w:r>
            <w:r>
              <w:rPr>
                <w:webHidden/>
              </w:rPr>
              <w:instrText xml:space="preserve"> PAGEREF _Toc220927828 \h </w:instrText>
            </w:r>
            <w:r>
              <w:rPr>
                <w:webHidden/>
              </w:rPr>
            </w:r>
            <w:r>
              <w:rPr>
                <w:webHidden/>
              </w:rPr>
              <w:fldChar w:fldCharType="separate"/>
            </w:r>
            <w:r>
              <w:rPr>
                <w:webHidden/>
              </w:rPr>
              <w:t>9</w:t>
            </w:r>
            <w:r>
              <w:rPr>
                <w:webHidden/>
              </w:rPr>
              <w:fldChar w:fldCharType="end"/>
            </w:r>
          </w:hyperlink>
        </w:p>
        <w:p w14:paraId="357726E5" w14:textId="2D608E17" w:rsidR="000A2263" w:rsidRDefault="000A2263">
          <w:pPr>
            <w:pStyle w:val="TOC3"/>
            <w:tabs>
              <w:tab w:val="right" w:leader="dot" w:pos="9350"/>
            </w:tabs>
            <w:rPr>
              <w:rFonts w:eastAsiaTheme="minorEastAsia"/>
              <w:bCs w:val="0"/>
              <w:szCs w:val="24"/>
            </w:rPr>
          </w:pPr>
          <w:hyperlink w:anchor="_Toc220927829" w:history="1">
            <w:r w:rsidRPr="0036329B">
              <w:rPr>
                <w:rStyle w:val="Hyperlink"/>
              </w:rPr>
              <w:t>4.2 Optional Categorization – Columns 6 and 7</w:t>
            </w:r>
            <w:r>
              <w:rPr>
                <w:webHidden/>
              </w:rPr>
              <w:tab/>
            </w:r>
            <w:r>
              <w:rPr>
                <w:webHidden/>
              </w:rPr>
              <w:fldChar w:fldCharType="begin"/>
            </w:r>
            <w:r>
              <w:rPr>
                <w:webHidden/>
              </w:rPr>
              <w:instrText xml:space="preserve"> PAGEREF _Toc220927829 \h </w:instrText>
            </w:r>
            <w:r>
              <w:rPr>
                <w:webHidden/>
              </w:rPr>
            </w:r>
            <w:r>
              <w:rPr>
                <w:webHidden/>
              </w:rPr>
              <w:fldChar w:fldCharType="separate"/>
            </w:r>
            <w:r>
              <w:rPr>
                <w:webHidden/>
              </w:rPr>
              <w:t>18</w:t>
            </w:r>
            <w:r>
              <w:rPr>
                <w:webHidden/>
              </w:rPr>
              <w:fldChar w:fldCharType="end"/>
            </w:r>
          </w:hyperlink>
        </w:p>
        <w:p w14:paraId="371BFB81" w14:textId="354F7C76" w:rsidR="000A2263" w:rsidRDefault="000A2263">
          <w:pPr>
            <w:pStyle w:val="TOC3"/>
            <w:tabs>
              <w:tab w:val="right" w:leader="dot" w:pos="9350"/>
            </w:tabs>
            <w:rPr>
              <w:rFonts w:eastAsiaTheme="minorEastAsia"/>
              <w:bCs w:val="0"/>
              <w:szCs w:val="24"/>
            </w:rPr>
          </w:pPr>
          <w:hyperlink w:anchor="_Toc220927830" w:history="1">
            <w:r w:rsidRPr="0036329B">
              <w:rPr>
                <w:rStyle w:val="Hyperlink"/>
              </w:rPr>
              <w:t>4.3 Response – Column 8</w:t>
            </w:r>
            <w:r>
              <w:rPr>
                <w:webHidden/>
              </w:rPr>
              <w:tab/>
            </w:r>
            <w:r>
              <w:rPr>
                <w:webHidden/>
              </w:rPr>
              <w:fldChar w:fldCharType="begin"/>
            </w:r>
            <w:r>
              <w:rPr>
                <w:webHidden/>
              </w:rPr>
              <w:instrText xml:space="preserve"> PAGEREF _Toc220927830 \h </w:instrText>
            </w:r>
            <w:r>
              <w:rPr>
                <w:webHidden/>
              </w:rPr>
            </w:r>
            <w:r>
              <w:rPr>
                <w:webHidden/>
              </w:rPr>
              <w:fldChar w:fldCharType="separate"/>
            </w:r>
            <w:r>
              <w:rPr>
                <w:webHidden/>
              </w:rPr>
              <w:t>23</w:t>
            </w:r>
            <w:r>
              <w:rPr>
                <w:webHidden/>
              </w:rPr>
              <w:fldChar w:fldCharType="end"/>
            </w:r>
          </w:hyperlink>
        </w:p>
        <w:p w14:paraId="478C554F" w14:textId="084A5920" w:rsidR="000A2263" w:rsidRDefault="000A2263">
          <w:pPr>
            <w:pStyle w:val="TOC3"/>
            <w:tabs>
              <w:tab w:val="right" w:leader="dot" w:pos="9350"/>
            </w:tabs>
            <w:rPr>
              <w:rFonts w:eastAsiaTheme="minorEastAsia"/>
              <w:bCs w:val="0"/>
              <w:szCs w:val="24"/>
            </w:rPr>
          </w:pPr>
          <w:hyperlink w:anchor="_Toc220927831" w:history="1">
            <w:r w:rsidRPr="0036329B">
              <w:rPr>
                <w:rStyle w:val="Hyperlink"/>
              </w:rPr>
              <w:t>4.4 EIS Comment Reporting – Column 9</w:t>
            </w:r>
            <w:r>
              <w:rPr>
                <w:webHidden/>
              </w:rPr>
              <w:tab/>
            </w:r>
            <w:r>
              <w:rPr>
                <w:webHidden/>
              </w:rPr>
              <w:fldChar w:fldCharType="begin"/>
            </w:r>
            <w:r>
              <w:rPr>
                <w:webHidden/>
              </w:rPr>
              <w:instrText xml:space="preserve"> PAGEREF _Toc220927831 \h </w:instrText>
            </w:r>
            <w:r>
              <w:rPr>
                <w:webHidden/>
              </w:rPr>
            </w:r>
            <w:r>
              <w:rPr>
                <w:webHidden/>
              </w:rPr>
              <w:fldChar w:fldCharType="separate"/>
            </w:r>
            <w:r>
              <w:rPr>
                <w:webHidden/>
              </w:rPr>
              <w:t>30</w:t>
            </w:r>
            <w:r>
              <w:rPr>
                <w:webHidden/>
              </w:rPr>
              <w:fldChar w:fldCharType="end"/>
            </w:r>
          </w:hyperlink>
        </w:p>
        <w:p w14:paraId="6DB1A28B" w14:textId="5444132C" w:rsidR="000A2263" w:rsidRDefault="000A2263">
          <w:pPr>
            <w:pStyle w:val="TOC3"/>
            <w:tabs>
              <w:tab w:val="right" w:leader="dot" w:pos="9350"/>
            </w:tabs>
            <w:rPr>
              <w:rFonts w:eastAsiaTheme="minorEastAsia"/>
              <w:bCs w:val="0"/>
              <w:szCs w:val="24"/>
            </w:rPr>
          </w:pPr>
          <w:hyperlink w:anchor="_Toc220927832" w:history="1">
            <w:r w:rsidRPr="0036329B">
              <w:rPr>
                <w:rStyle w:val="Hyperlink"/>
              </w:rPr>
              <w:t>4.5 Draft Matrix Internal Review</w:t>
            </w:r>
            <w:r>
              <w:rPr>
                <w:webHidden/>
              </w:rPr>
              <w:tab/>
            </w:r>
            <w:r>
              <w:rPr>
                <w:webHidden/>
              </w:rPr>
              <w:fldChar w:fldCharType="begin"/>
            </w:r>
            <w:r>
              <w:rPr>
                <w:webHidden/>
              </w:rPr>
              <w:instrText xml:space="preserve"> PAGEREF _Toc220927832 \h </w:instrText>
            </w:r>
            <w:r>
              <w:rPr>
                <w:webHidden/>
              </w:rPr>
            </w:r>
            <w:r>
              <w:rPr>
                <w:webHidden/>
              </w:rPr>
              <w:fldChar w:fldCharType="separate"/>
            </w:r>
            <w:r>
              <w:rPr>
                <w:webHidden/>
              </w:rPr>
              <w:t>37</w:t>
            </w:r>
            <w:r>
              <w:rPr>
                <w:webHidden/>
              </w:rPr>
              <w:fldChar w:fldCharType="end"/>
            </w:r>
          </w:hyperlink>
        </w:p>
        <w:p w14:paraId="52B5AF72" w14:textId="6C4E6A64" w:rsidR="000A2263" w:rsidRDefault="000A2263">
          <w:pPr>
            <w:pStyle w:val="TOC3"/>
            <w:tabs>
              <w:tab w:val="right" w:leader="dot" w:pos="9350"/>
            </w:tabs>
            <w:rPr>
              <w:rFonts w:eastAsiaTheme="minorEastAsia"/>
              <w:bCs w:val="0"/>
              <w:szCs w:val="24"/>
            </w:rPr>
          </w:pPr>
          <w:hyperlink w:anchor="_Toc220927833" w:history="1">
            <w:r w:rsidRPr="0036329B">
              <w:rPr>
                <w:rStyle w:val="Hyperlink"/>
              </w:rPr>
              <w:t>4.6 Final Matrix</w:t>
            </w:r>
            <w:r>
              <w:rPr>
                <w:webHidden/>
              </w:rPr>
              <w:tab/>
            </w:r>
            <w:r>
              <w:rPr>
                <w:webHidden/>
              </w:rPr>
              <w:fldChar w:fldCharType="begin"/>
            </w:r>
            <w:r>
              <w:rPr>
                <w:webHidden/>
              </w:rPr>
              <w:instrText xml:space="preserve"> PAGEREF _Toc220927833 \h </w:instrText>
            </w:r>
            <w:r>
              <w:rPr>
                <w:webHidden/>
              </w:rPr>
            </w:r>
            <w:r>
              <w:rPr>
                <w:webHidden/>
              </w:rPr>
              <w:fldChar w:fldCharType="separate"/>
            </w:r>
            <w:r>
              <w:rPr>
                <w:webHidden/>
              </w:rPr>
              <w:t>37</w:t>
            </w:r>
            <w:r>
              <w:rPr>
                <w:webHidden/>
              </w:rPr>
              <w:fldChar w:fldCharType="end"/>
            </w:r>
          </w:hyperlink>
        </w:p>
        <w:p w14:paraId="1F18997C" w14:textId="1DD7CC8E" w:rsidR="000A2263" w:rsidRDefault="000A2263">
          <w:pPr>
            <w:pStyle w:val="TOC3"/>
            <w:tabs>
              <w:tab w:val="right" w:leader="dot" w:pos="9350"/>
            </w:tabs>
            <w:rPr>
              <w:rFonts w:eastAsiaTheme="minorEastAsia"/>
              <w:bCs w:val="0"/>
              <w:szCs w:val="24"/>
            </w:rPr>
          </w:pPr>
          <w:hyperlink w:anchor="_Toc220927834" w:history="1">
            <w:r w:rsidRPr="0036329B">
              <w:rPr>
                <w:rStyle w:val="Hyperlink"/>
              </w:rPr>
              <w:t>4.7 Optional Comment Index</w:t>
            </w:r>
            <w:r>
              <w:rPr>
                <w:webHidden/>
              </w:rPr>
              <w:tab/>
            </w:r>
            <w:r>
              <w:rPr>
                <w:webHidden/>
              </w:rPr>
              <w:fldChar w:fldCharType="begin"/>
            </w:r>
            <w:r>
              <w:rPr>
                <w:webHidden/>
              </w:rPr>
              <w:instrText xml:space="preserve"> PAGEREF _Toc220927834 \h </w:instrText>
            </w:r>
            <w:r>
              <w:rPr>
                <w:webHidden/>
              </w:rPr>
            </w:r>
            <w:r>
              <w:rPr>
                <w:webHidden/>
              </w:rPr>
              <w:fldChar w:fldCharType="separate"/>
            </w:r>
            <w:r>
              <w:rPr>
                <w:webHidden/>
              </w:rPr>
              <w:t>46</w:t>
            </w:r>
            <w:r>
              <w:rPr>
                <w:webHidden/>
              </w:rPr>
              <w:fldChar w:fldCharType="end"/>
            </w:r>
          </w:hyperlink>
        </w:p>
        <w:p w14:paraId="0DC4E133" w14:textId="77555FBB" w:rsidR="000A2263" w:rsidRDefault="000A2263">
          <w:pPr>
            <w:pStyle w:val="TOC2"/>
            <w:tabs>
              <w:tab w:val="right" w:leader="dot" w:pos="9350"/>
            </w:tabs>
            <w:rPr>
              <w:rFonts w:eastAsiaTheme="minorEastAsia"/>
              <w:noProof/>
              <w:szCs w:val="24"/>
            </w:rPr>
          </w:pPr>
          <w:hyperlink w:anchor="_Toc220927835" w:history="1">
            <w:r w:rsidRPr="0036329B">
              <w:rPr>
                <w:rStyle w:val="Hyperlink"/>
                <w:noProof/>
              </w:rPr>
              <w:t>5.0 Frequently Asked Questions</w:t>
            </w:r>
            <w:r>
              <w:rPr>
                <w:noProof/>
                <w:webHidden/>
              </w:rPr>
              <w:tab/>
            </w:r>
            <w:r>
              <w:rPr>
                <w:noProof/>
                <w:webHidden/>
              </w:rPr>
              <w:fldChar w:fldCharType="begin"/>
            </w:r>
            <w:r>
              <w:rPr>
                <w:noProof/>
                <w:webHidden/>
              </w:rPr>
              <w:instrText xml:space="preserve"> PAGEREF _Toc220927835 \h </w:instrText>
            </w:r>
            <w:r>
              <w:rPr>
                <w:noProof/>
                <w:webHidden/>
              </w:rPr>
            </w:r>
            <w:r>
              <w:rPr>
                <w:noProof/>
                <w:webHidden/>
              </w:rPr>
              <w:fldChar w:fldCharType="separate"/>
            </w:r>
            <w:r>
              <w:rPr>
                <w:noProof/>
                <w:webHidden/>
              </w:rPr>
              <w:t>47</w:t>
            </w:r>
            <w:r>
              <w:rPr>
                <w:noProof/>
                <w:webHidden/>
              </w:rPr>
              <w:fldChar w:fldCharType="end"/>
            </w:r>
          </w:hyperlink>
        </w:p>
        <w:p w14:paraId="55000903" w14:textId="26A97C43" w:rsidR="000A2263" w:rsidRDefault="000A2263">
          <w:pPr>
            <w:pStyle w:val="TOC2"/>
            <w:tabs>
              <w:tab w:val="right" w:leader="dot" w:pos="9350"/>
            </w:tabs>
            <w:rPr>
              <w:rFonts w:eastAsiaTheme="minorEastAsia"/>
              <w:noProof/>
              <w:szCs w:val="24"/>
            </w:rPr>
          </w:pPr>
          <w:hyperlink w:anchor="_Toc220927836" w:history="1">
            <w:r w:rsidRPr="0036329B">
              <w:rPr>
                <w:rStyle w:val="Hyperlink"/>
                <w:noProof/>
              </w:rPr>
              <w:t>6.0 Abbreviations and Acronyms</w:t>
            </w:r>
            <w:r>
              <w:rPr>
                <w:noProof/>
                <w:webHidden/>
              </w:rPr>
              <w:tab/>
            </w:r>
            <w:r>
              <w:rPr>
                <w:noProof/>
                <w:webHidden/>
              </w:rPr>
              <w:fldChar w:fldCharType="begin"/>
            </w:r>
            <w:r>
              <w:rPr>
                <w:noProof/>
                <w:webHidden/>
              </w:rPr>
              <w:instrText xml:space="preserve"> PAGEREF _Toc220927836 \h </w:instrText>
            </w:r>
            <w:r>
              <w:rPr>
                <w:noProof/>
                <w:webHidden/>
              </w:rPr>
            </w:r>
            <w:r>
              <w:rPr>
                <w:noProof/>
                <w:webHidden/>
              </w:rPr>
              <w:fldChar w:fldCharType="separate"/>
            </w:r>
            <w:r>
              <w:rPr>
                <w:noProof/>
                <w:webHidden/>
              </w:rPr>
              <w:t>48</w:t>
            </w:r>
            <w:r>
              <w:rPr>
                <w:noProof/>
                <w:webHidden/>
              </w:rPr>
              <w:fldChar w:fldCharType="end"/>
            </w:r>
          </w:hyperlink>
        </w:p>
        <w:p w14:paraId="7D66ADB9" w14:textId="5462AE58" w:rsidR="000A2263" w:rsidRDefault="000A2263">
          <w:pPr>
            <w:pStyle w:val="TOC2"/>
            <w:tabs>
              <w:tab w:val="right" w:leader="dot" w:pos="9350"/>
            </w:tabs>
            <w:rPr>
              <w:rFonts w:eastAsiaTheme="minorEastAsia"/>
              <w:noProof/>
              <w:szCs w:val="24"/>
            </w:rPr>
          </w:pPr>
          <w:hyperlink w:anchor="_Toc220927837" w:history="1">
            <w:r w:rsidRPr="0036329B">
              <w:rPr>
                <w:rStyle w:val="Hyperlink"/>
                <w:noProof/>
              </w:rPr>
              <w:t>Revision History</w:t>
            </w:r>
            <w:r>
              <w:rPr>
                <w:noProof/>
                <w:webHidden/>
              </w:rPr>
              <w:tab/>
            </w:r>
            <w:r>
              <w:rPr>
                <w:noProof/>
                <w:webHidden/>
              </w:rPr>
              <w:fldChar w:fldCharType="begin"/>
            </w:r>
            <w:r>
              <w:rPr>
                <w:noProof/>
                <w:webHidden/>
              </w:rPr>
              <w:instrText xml:space="preserve"> PAGEREF _Toc220927837 \h </w:instrText>
            </w:r>
            <w:r>
              <w:rPr>
                <w:noProof/>
                <w:webHidden/>
              </w:rPr>
            </w:r>
            <w:r>
              <w:rPr>
                <w:noProof/>
                <w:webHidden/>
              </w:rPr>
              <w:fldChar w:fldCharType="separate"/>
            </w:r>
            <w:r>
              <w:rPr>
                <w:noProof/>
                <w:webHidden/>
              </w:rPr>
              <w:t>49</w:t>
            </w:r>
            <w:r>
              <w:rPr>
                <w:noProof/>
                <w:webHidden/>
              </w:rPr>
              <w:fldChar w:fldCharType="end"/>
            </w:r>
          </w:hyperlink>
        </w:p>
        <w:p w14:paraId="0756B69C" w14:textId="67239927" w:rsidR="000F4CF7" w:rsidRDefault="00F07108" w:rsidP="00853431">
          <w:pPr>
            <w:pStyle w:val="TOC2"/>
            <w:tabs>
              <w:tab w:val="right" w:leader="dot" w:pos="9350"/>
            </w:tabs>
          </w:pPr>
          <w:r>
            <w:rPr>
              <w:rFonts w:ascii="Verdana" w:eastAsia="MS Mincho" w:hAnsi="Verdana" w:cs="Traditional Arabic"/>
              <w:noProof/>
              <w:color w:val="0056A9"/>
              <w:kern w:val="0"/>
              <w:szCs w:val="28"/>
              <w14:ligatures w14:val="none"/>
            </w:rPr>
            <w:fldChar w:fldCharType="end"/>
          </w:r>
        </w:p>
      </w:sdtContent>
    </w:sdt>
    <w:p w14:paraId="6BFD2C10" w14:textId="77777777" w:rsidR="00447047" w:rsidRDefault="00447047" w:rsidP="00FC4CA4">
      <w:pPr>
        <w:pStyle w:val="TOCHeading"/>
      </w:pPr>
      <w:r w:rsidRPr="00447047">
        <w:t>List of Tables</w:t>
      </w:r>
    </w:p>
    <w:p w14:paraId="163BE1D7" w14:textId="58F091A8" w:rsidR="000A2263" w:rsidRPr="000A2263" w:rsidRDefault="00853431">
      <w:pPr>
        <w:pStyle w:val="TableofFigures"/>
        <w:tabs>
          <w:tab w:val="right" w:leader="dot" w:pos="9350"/>
        </w:tabs>
        <w:rPr>
          <w:rFonts w:eastAsiaTheme="minorEastAsia"/>
          <w:noProof/>
          <w:szCs w:val="24"/>
        </w:rPr>
      </w:pPr>
      <w:r w:rsidRPr="000A2263">
        <w:fldChar w:fldCharType="begin"/>
      </w:r>
      <w:r w:rsidRPr="000A2263">
        <w:instrText xml:space="preserve"> TOC \h \z \c "Table" </w:instrText>
      </w:r>
      <w:r w:rsidRPr="000A2263">
        <w:fldChar w:fldCharType="separate"/>
      </w:r>
      <w:hyperlink w:anchor="_Toc220927838" w:history="1">
        <w:r w:rsidR="000A2263" w:rsidRPr="000A2263">
          <w:rPr>
            <w:rStyle w:val="Hyperlink"/>
            <w:noProof/>
          </w:rPr>
          <w:t>Table 1. Required Columns</w:t>
        </w:r>
        <w:r w:rsidR="000A2263" w:rsidRPr="000A2263">
          <w:rPr>
            <w:noProof/>
            <w:webHidden/>
          </w:rPr>
          <w:tab/>
        </w:r>
        <w:r w:rsidR="000A2263" w:rsidRPr="000A2263">
          <w:rPr>
            <w:noProof/>
            <w:webHidden/>
          </w:rPr>
          <w:fldChar w:fldCharType="begin"/>
        </w:r>
        <w:r w:rsidR="000A2263" w:rsidRPr="000A2263">
          <w:rPr>
            <w:noProof/>
            <w:webHidden/>
          </w:rPr>
          <w:instrText xml:space="preserve"> PAGEREF _Toc220927838 \h </w:instrText>
        </w:r>
        <w:r w:rsidR="000A2263" w:rsidRPr="000A2263">
          <w:rPr>
            <w:noProof/>
            <w:webHidden/>
          </w:rPr>
        </w:r>
        <w:r w:rsidR="000A2263" w:rsidRPr="000A2263">
          <w:rPr>
            <w:noProof/>
            <w:webHidden/>
          </w:rPr>
          <w:fldChar w:fldCharType="separate"/>
        </w:r>
        <w:r w:rsidR="000A2263" w:rsidRPr="000A2263">
          <w:rPr>
            <w:noProof/>
            <w:webHidden/>
          </w:rPr>
          <w:t>7</w:t>
        </w:r>
        <w:r w:rsidR="000A2263" w:rsidRPr="000A2263">
          <w:rPr>
            <w:noProof/>
            <w:webHidden/>
          </w:rPr>
          <w:fldChar w:fldCharType="end"/>
        </w:r>
      </w:hyperlink>
    </w:p>
    <w:p w14:paraId="1253BB52" w14:textId="3E7A8509" w:rsidR="000A2263" w:rsidRPr="000A2263" w:rsidRDefault="000A2263">
      <w:pPr>
        <w:pStyle w:val="TableofFigures"/>
        <w:tabs>
          <w:tab w:val="right" w:leader="dot" w:pos="9350"/>
        </w:tabs>
        <w:rPr>
          <w:rFonts w:eastAsiaTheme="minorEastAsia"/>
          <w:noProof/>
          <w:szCs w:val="24"/>
        </w:rPr>
      </w:pPr>
      <w:hyperlink w:anchor="_Toc220927839" w:history="1">
        <w:r w:rsidRPr="000A2263">
          <w:rPr>
            <w:rStyle w:val="Hyperlink"/>
            <w:noProof/>
          </w:rPr>
          <w:t>Table 2. Columns 1-4</w:t>
        </w:r>
        <w:r w:rsidRPr="000A2263">
          <w:rPr>
            <w:noProof/>
            <w:webHidden/>
          </w:rPr>
          <w:tab/>
        </w:r>
        <w:r w:rsidRPr="000A2263">
          <w:rPr>
            <w:noProof/>
            <w:webHidden/>
          </w:rPr>
          <w:fldChar w:fldCharType="begin"/>
        </w:r>
        <w:r w:rsidRPr="000A2263">
          <w:rPr>
            <w:noProof/>
            <w:webHidden/>
          </w:rPr>
          <w:instrText xml:space="preserve"> PAGEREF _Toc220927839 \h </w:instrText>
        </w:r>
        <w:r w:rsidRPr="000A2263">
          <w:rPr>
            <w:noProof/>
            <w:webHidden/>
          </w:rPr>
        </w:r>
        <w:r w:rsidRPr="000A2263">
          <w:rPr>
            <w:noProof/>
            <w:webHidden/>
          </w:rPr>
          <w:fldChar w:fldCharType="separate"/>
        </w:r>
        <w:r w:rsidRPr="000A2263">
          <w:rPr>
            <w:noProof/>
            <w:webHidden/>
          </w:rPr>
          <w:t>11</w:t>
        </w:r>
        <w:r w:rsidRPr="000A2263">
          <w:rPr>
            <w:noProof/>
            <w:webHidden/>
          </w:rPr>
          <w:fldChar w:fldCharType="end"/>
        </w:r>
      </w:hyperlink>
    </w:p>
    <w:p w14:paraId="3145E479" w14:textId="457A3703" w:rsidR="000A2263" w:rsidRPr="000A2263" w:rsidRDefault="000A2263">
      <w:pPr>
        <w:pStyle w:val="TableofFigures"/>
        <w:tabs>
          <w:tab w:val="right" w:leader="dot" w:pos="9350"/>
        </w:tabs>
        <w:rPr>
          <w:rFonts w:eastAsiaTheme="minorEastAsia"/>
          <w:noProof/>
          <w:szCs w:val="24"/>
        </w:rPr>
      </w:pPr>
      <w:hyperlink w:anchor="_Toc220927840" w:history="1">
        <w:r w:rsidRPr="000A2263">
          <w:rPr>
            <w:rStyle w:val="Hyperlink"/>
            <w:noProof/>
          </w:rPr>
          <w:t>Table 3. Column 5</w:t>
        </w:r>
        <w:r w:rsidRPr="000A2263">
          <w:rPr>
            <w:noProof/>
            <w:webHidden/>
          </w:rPr>
          <w:tab/>
        </w:r>
        <w:r w:rsidRPr="000A2263">
          <w:rPr>
            <w:noProof/>
            <w:webHidden/>
          </w:rPr>
          <w:fldChar w:fldCharType="begin"/>
        </w:r>
        <w:r w:rsidRPr="000A2263">
          <w:rPr>
            <w:noProof/>
            <w:webHidden/>
          </w:rPr>
          <w:instrText xml:space="preserve"> PAGEREF _Toc220927840 \h </w:instrText>
        </w:r>
        <w:r w:rsidRPr="000A2263">
          <w:rPr>
            <w:noProof/>
            <w:webHidden/>
          </w:rPr>
        </w:r>
        <w:r w:rsidRPr="000A2263">
          <w:rPr>
            <w:noProof/>
            <w:webHidden/>
          </w:rPr>
          <w:fldChar w:fldCharType="separate"/>
        </w:r>
        <w:r w:rsidRPr="000A2263">
          <w:rPr>
            <w:noProof/>
            <w:webHidden/>
          </w:rPr>
          <w:t>14</w:t>
        </w:r>
        <w:r w:rsidRPr="000A2263">
          <w:rPr>
            <w:noProof/>
            <w:webHidden/>
          </w:rPr>
          <w:fldChar w:fldCharType="end"/>
        </w:r>
      </w:hyperlink>
    </w:p>
    <w:p w14:paraId="615ACBD3" w14:textId="382B0F27" w:rsidR="000A2263" w:rsidRPr="000A2263" w:rsidRDefault="000A2263">
      <w:pPr>
        <w:pStyle w:val="TableofFigures"/>
        <w:tabs>
          <w:tab w:val="right" w:leader="dot" w:pos="9350"/>
        </w:tabs>
        <w:rPr>
          <w:rFonts w:eastAsiaTheme="minorEastAsia"/>
          <w:noProof/>
          <w:szCs w:val="24"/>
        </w:rPr>
      </w:pPr>
      <w:hyperlink w:anchor="_Toc220927841" w:history="1">
        <w:r w:rsidRPr="000A2263">
          <w:rPr>
            <w:rStyle w:val="Hyperlink"/>
            <w:noProof/>
          </w:rPr>
          <w:t>Table 4. Column 6 and 7</w:t>
        </w:r>
        <w:r w:rsidRPr="000A2263">
          <w:rPr>
            <w:noProof/>
            <w:webHidden/>
          </w:rPr>
          <w:tab/>
        </w:r>
        <w:r w:rsidRPr="000A2263">
          <w:rPr>
            <w:noProof/>
            <w:webHidden/>
          </w:rPr>
          <w:fldChar w:fldCharType="begin"/>
        </w:r>
        <w:r w:rsidRPr="000A2263">
          <w:rPr>
            <w:noProof/>
            <w:webHidden/>
          </w:rPr>
          <w:instrText xml:space="preserve"> PAGEREF _Toc220927841 \h </w:instrText>
        </w:r>
        <w:r w:rsidRPr="000A2263">
          <w:rPr>
            <w:noProof/>
            <w:webHidden/>
          </w:rPr>
        </w:r>
        <w:r w:rsidRPr="000A2263">
          <w:rPr>
            <w:noProof/>
            <w:webHidden/>
          </w:rPr>
          <w:fldChar w:fldCharType="separate"/>
        </w:r>
        <w:r w:rsidRPr="000A2263">
          <w:rPr>
            <w:noProof/>
            <w:webHidden/>
          </w:rPr>
          <w:t>19</w:t>
        </w:r>
        <w:r w:rsidRPr="000A2263">
          <w:rPr>
            <w:noProof/>
            <w:webHidden/>
          </w:rPr>
          <w:fldChar w:fldCharType="end"/>
        </w:r>
      </w:hyperlink>
    </w:p>
    <w:p w14:paraId="734A3DA2" w14:textId="4A2026AD" w:rsidR="000A2263" w:rsidRPr="000A2263" w:rsidRDefault="000A2263">
      <w:pPr>
        <w:pStyle w:val="TableofFigures"/>
        <w:tabs>
          <w:tab w:val="right" w:leader="dot" w:pos="9350"/>
        </w:tabs>
        <w:rPr>
          <w:rFonts w:eastAsiaTheme="minorEastAsia"/>
          <w:noProof/>
          <w:szCs w:val="24"/>
        </w:rPr>
      </w:pPr>
      <w:hyperlink w:anchor="_Toc220927842" w:history="1">
        <w:r w:rsidRPr="000A2263">
          <w:rPr>
            <w:rStyle w:val="Hyperlink"/>
            <w:noProof/>
          </w:rPr>
          <w:t>Table 5. Column 8</w:t>
        </w:r>
        <w:r w:rsidRPr="000A2263">
          <w:rPr>
            <w:noProof/>
            <w:webHidden/>
          </w:rPr>
          <w:tab/>
        </w:r>
        <w:r w:rsidRPr="000A2263">
          <w:rPr>
            <w:noProof/>
            <w:webHidden/>
          </w:rPr>
          <w:fldChar w:fldCharType="begin"/>
        </w:r>
        <w:r w:rsidRPr="000A2263">
          <w:rPr>
            <w:noProof/>
            <w:webHidden/>
          </w:rPr>
          <w:instrText xml:space="preserve"> PAGEREF _Toc220927842 \h </w:instrText>
        </w:r>
        <w:r w:rsidRPr="000A2263">
          <w:rPr>
            <w:noProof/>
            <w:webHidden/>
          </w:rPr>
        </w:r>
        <w:r w:rsidRPr="000A2263">
          <w:rPr>
            <w:noProof/>
            <w:webHidden/>
          </w:rPr>
          <w:fldChar w:fldCharType="separate"/>
        </w:r>
        <w:r w:rsidRPr="000A2263">
          <w:rPr>
            <w:noProof/>
            <w:webHidden/>
          </w:rPr>
          <w:t>24</w:t>
        </w:r>
        <w:r w:rsidRPr="000A2263">
          <w:rPr>
            <w:noProof/>
            <w:webHidden/>
          </w:rPr>
          <w:fldChar w:fldCharType="end"/>
        </w:r>
      </w:hyperlink>
    </w:p>
    <w:p w14:paraId="022B63D8" w14:textId="04CA2025" w:rsidR="000A2263" w:rsidRPr="000A2263" w:rsidRDefault="000A2263">
      <w:pPr>
        <w:pStyle w:val="TableofFigures"/>
        <w:tabs>
          <w:tab w:val="right" w:leader="dot" w:pos="9350"/>
        </w:tabs>
        <w:rPr>
          <w:rFonts w:eastAsiaTheme="minorEastAsia"/>
          <w:noProof/>
          <w:szCs w:val="24"/>
        </w:rPr>
      </w:pPr>
      <w:hyperlink w:anchor="_Toc220927843" w:history="1">
        <w:r w:rsidRPr="000A2263">
          <w:rPr>
            <w:rStyle w:val="Hyperlink"/>
            <w:noProof/>
          </w:rPr>
          <w:t>Table 6. Column 9</w:t>
        </w:r>
        <w:r w:rsidRPr="000A2263">
          <w:rPr>
            <w:noProof/>
            <w:webHidden/>
          </w:rPr>
          <w:tab/>
        </w:r>
        <w:r w:rsidRPr="000A2263">
          <w:rPr>
            <w:noProof/>
            <w:webHidden/>
          </w:rPr>
          <w:fldChar w:fldCharType="begin"/>
        </w:r>
        <w:r w:rsidRPr="000A2263">
          <w:rPr>
            <w:noProof/>
            <w:webHidden/>
          </w:rPr>
          <w:instrText xml:space="preserve"> PAGEREF _Toc220927843 \h </w:instrText>
        </w:r>
        <w:r w:rsidRPr="000A2263">
          <w:rPr>
            <w:noProof/>
            <w:webHidden/>
          </w:rPr>
        </w:r>
        <w:r w:rsidRPr="000A2263">
          <w:rPr>
            <w:noProof/>
            <w:webHidden/>
          </w:rPr>
          <w:fldChar w:fldCharType="separate"/>
        </w:r>
        <w:r w:rsidRPr="000A2263">
          <w:rPr>
            <w:noProof/>
            <w:webHidden/>
          </w:rPr>
          <w:t>31</w:t>
        </w:r>
        <w:r w:rsidRPr="000A2263">
          <w:rPr>
            <w:noProof/>
            <w:webHidden/>
          </w:rPr>
          <w:fldChar w:fldCharType="end"/>
        </w:r>
      </w:hyperlink>
    </w:p>
    <w:p w14:paraId="55A20FD6" w14:textId="033DA4B3" w:rsidR="000A2263" w:rsidRPr="000A2263" w:rsidRDefault="000A2263">
      <w:pPr>
        <w:pStyle w:val="TableofFigures"/>
        <w:tabs>
          <w:tab w:val="right" w:leader="dot" w:pos="9350"/>
        </w:tabs>
        <w:rPr>
          <w:rFonts w:eastAsiaTheme="minorEastAsia"/>
          <w:noProof/>
          <w:szCs w:val="24"/>
        </w:rPr>
      </w:pPr>
      <w:hyperlink w:anchor="_Toc220927844" w:history="1">
        <w:r w:rsidRPr="000A2263">
          <w:rPr>
            <w:rStyle w:val="Hyperlink"/>
            <w:noProof/>
          </w:rPr>
          <w:t>Table 7. Example of Required Content</w:t>
        </w:r>
        <w:r w:rsidRPr="000A2263">
          <w:rPr>
            <w:noProof/>
            <w:webHidden/>
          </w:rPr>
          <w:tab/>
        </w:r>
        <w:r w:rsidRPr="000A2263">
          <w:rPr>
            <w:noProof/>
            <w:webHidden/>
          </w:rPr>
          <w:fldChar w:fldCharType="begin"/>
        </w:r>
        <w:r w:rsidRPr="000A2263">
          <w:rPr>
            <w:noProof/>
            <w:webHidden/>
          </w:rPr>
          <w:instrText xml:space="preserve"> PAGEREF _Toc220927844 \h </w:instrText>
        </w:r>
        <w:r w:rsidRPr="000A2263">
          <w:rPr>
            <w:noProof/>
            <w:webHidden/>
          </w:rPr>
        </w:r>
        <w:r w:rsidRPr="000A2263">
          <w:rPr>
            <w:noProof/>
            <w:webHidden/>
          </w:rPr>
          <w:fldChar w:fldCharType="separate"/>
        </w:r>
        <w:r w:rsidRPr="000A2263">
          <w:rPr>
            <w:noProof/>
            <w:webHidden/>
          </w:rPr>
          <w:t>39</w:t>
        </w:r>
        <w:r w:rsidRPr="000A2263">
          <w:rPr>
            <w:noProof/>
            <w:webHidden/>
          </w:rPr>
          <w:fldChar w:fldCharType="end"/>
        </w:r>
      </w:hyperlink>
    </w:p>
    <w:p w14:paraId="454671B1" w14:textId="421E3E6A" w:rsidR="000A2263" w:rsidRPr="000A2263" w:rsidRDefault="000A2263">
      <w:pPr>
        <w:pStyle w:val="TableofFigures"/>
        <w:tabs>
          <w:tab w:val="right" w:leader="dot" w:pos="9350"/>
        </w:tabs>
        <w:rPr>
          <w:rFonts w:eastAsiaTheme="minorEastAsia"/>
          <w:noProof/>
          <w:szCs w:val="24"/>
        </w:rPr>
      </w:pPr>
      <w:hyperlink w:anchor="_Toc220927845" w:history="1">
        <w:r w:rsidRPr="000A2263">
          <w:rPr>
            <w:rStyle w:val="Hyperlink"/>
            <w:noProof/>
          </w:rPr>
          <w:t>Table 8. Example of Final Matrix</w:t>
        </w:r>
        <w:r w:rsidRPr="000A2263">
          <w:rPr>
            <w:noProof/>
            <w:webHidden/>
          </w:rPr>
          <w:tab/>
        </w:r>
        <w:r w:rsidRPr="000A2263">
          <w:rPr>
            <w:noProof/>
            <w:webHidden/>
          </w:rPr>
          <w:fldChar w:fldCharType="begin"/>
        </w:r>
        <w:r w:rsidRPr="000A2263">
          <w:rPr>
            <w:noProof/>
            <w:webHidden/>
          </w:rPr>
          <w:instrText xml:space="preserve"> PAGEREF _Toc220927845 \h </w:instrText>
        </w:r>
        <w:r w:rsidRPr="000A2263">
          <w:rPr>
            <w:noProof/>
            <w:webHidden/>
          </w:rPr>
        </w:r>
        <w:r w:rsidRPr="000A2263">
          <w:rPr>
            <w:noProof/>
            <w:webHidden/>
          </w:rPr>
          <w:fldChar w:fldCharType="separate"/>
        </w:r>
        <w:r w:rsidRPr="000A2263">
          <w:rPr>
            <w:noProof/>
            <w:webHidden/>
          </w:rPr>
          <w:t>43</w:t>
        </w:r>
        <w:r w:rsidRPr="000A2263">
          <w:rPr>
            <w:noProof/>
            <w:webHidden/>
          </w:rPr>
          <w:fldChar w:fldCharType="end"/>
        </w:r>
      </w:hyperlink>
    </w:p>
    <w:p w14:paraId="3A8461D4" w14:textId="3756293F" w:rsidR="000A2263" w:rsidRPr="000A2263" w:rsidRDefault="000A2263">
      <w:pPr>
        <w:pStyle w:val="TableofFigures"/>
        <w:tabs>
          <w:tab w:val="right" w:leader="dot" w:pos="9350"/>
        </w:tabs>
        <w:rPr>
          <w:rFonts w:eastAsiaTheme="minorEastAsia"/>
          <w:noProof/>
          <w:szCs w:val="24"/>
        </w:rPr>
      </w:pPr>
      <w:hyperlink w:anchor="_Toc220927846" w:history="1">
        <w:r w:rsidRPr="000A2263">
          <w:rPr>
            <w:rStyle w:val="Hyperlink"/>
            <w:noProof/>
          </w:rPr>
          <w:t>Table 9. Example of Commenter Index</w:t>
        </w:r>
        <w:r w:rsidRPr="000A2263">
          <w:rPr>
            <w:noProof/>
            <w:webHidden/>
          </w:rPr>
          <w:tab/>
        </w:r>
        <w:r w:rsidRPr="000A2263">
          <w:rPr>
            <w:noProof/>
            <w:webHidden/>
          </w:rPr>
          <w:fldChar w:fldCharType="begin"/>
        </w:r>
        <w:r w:rsidRPr="000A2263">
          <w:rPr>
            <w:noProof/>
            <w:webHidden/>
          </w:rPr>
          <w:instrText xml:space="preserve"> PAGEREF _Toc220927846 \h </w:instrText>
        </w:r>
        <w:r w:rsidRPr="000A2263">
          <w:rPr>
            <w:noProof/>
            <w:webHidden/>
          </w:rPr>
        </w:r>
        <w:r w:rsidRPr="000A2263">
          <w:rPr>
            <w:noProof/>
            <w:webHidden/>
          </w:rPr>
          <w:fldChar w:fldCharType="separate"/>
        </w:r>
        <w:r w:rsidRPr="000A2263">
          <w:rPr>
            <w:noProof/>
            <w:webHidden/>
          </w:rPr>
          <w:t>46</w:t>
        </w:r>
        <w:r w:rsidRPr="000A2263">
          <w:rPr>
            <w:noProof/>
            <w:webHidden/>
          </w:rPr>
          <w:fldChar w:fldCharType="end"/>
        </w:r>
      </w:hyperlink>
    </w:p>
    <w:p w14:paraId="03A9C348" w14:textId="672E83FB" w:rsidR="000A2263" w:rsidRPr="000A2263" w:rsidRDefault="000A2263">
      <w:pPr>
        <w:pStyle w:val="TableofFigures"/>
        <w:tabs>
          <w:tab w:val="right" w:leader="dot" w:pos="9350"/>
        </w:tabs>
        <w:rPr>
          <w:rFonts w:eastAsiaTheme="minorEastAsia"/>
          <w:noProof/>
          <w:szCs w:val="24"/>
        </w:rPr>
      </w:pPr>
      <w:hyperlink w:anchor="_Toc220927847" w:history="1">
        <w:r w:rsidRPr="000A2263">
          <w:rPr>
            <w:rStyle w:val="Hyperlink"/>
            <w:noProof/>
          </w:rPr>
          <w:t>Table 10. Abbreviations and Acronym Definitions</w:t>
        </w:r>
        <w:r w:rsidRPr="000A2263">
          <w:rPr>
            <w:noProof/>
            <w:webHidden/>
          </w:rPr>
          <w:tab/>
        </w:r>
        <w:r w:rsidRPr="000A2263">
          <w:rPr>
            <w:noProof/>
            <w:webHidden/>
          </w:rPr>
          <w:fldChar w:fldCharType="begin"/>
        </w:r>
        <w:r w:rsidRPr="000A2263">
          <w:rPr>
            <w:noProof/>
            <w:webHidden/>
          </w:rPr>
          <w:instrText xml:space="preserve"> PAGEREF _Toc220927847 \h </w:instrText>
        </w:r>
        <w:r w:rsidRPr="000A2263">
          <w:rPr>
            <w:noProof/>
            <w:webHidden/>
          </w:rPr>
        </w:r>
        <w:r w:rsidRPr="000A2263">
          <w:rPr>
            <w:noProof/>
            <w:webHidden/>
          </w:rPr>
          <w:fldChar w:fldCharType="separate"/>
        </w:r>
        <w:r w:rsidRPr="000A2263">
          <w:rPr>
            <w:noProof/>
            <w:webHidden/>
          </w:rPr>
          <w:t>48</w:t>
        </w:r>
        <w:r w:rsidRPr="000A2263">
          <w:rPr>
            <w:noProof/>
            <w:webHidden/>
          </w:rPr>
          <w:fldChar w:fldCharType="end"/>
        </w:r>
      </w:hyperlink>
    </w:p>
    <w:p w14:paraId="22B55CA7" w14:textId="15BB1AA4" w:rsidR="000A2263" w:rsidRPr="000A2263" w:rsidRDefault="000A2263">
      <w:pPr>
        <w:pStyle w:val="TableofFigures"/>
        <w:tabs>
          <w:tab w:val="right" w:leader="dot" w:pos="9350"/>
        </w:tabs>
        <w:rPr>
          <w:rFonts w:eastAsiaTheme="minorEastAsia"/>
          <w:noProof/>
          <w:szCs w:val="24"/>
        </w:rPr>
      </w:pPr>
      <w:hyperlink w:anchor="_Toc220927848" w:history="1">
        <w:r w:rsidRPr="000A2263">
          <w:rPr>
            <w:rStyle w:val="Hyperlink"/>
            <w:noProof/>
          </w:rPr>
          <w:t>Table 11. Document Revision History</w:t>
        </w:r>
        <w:r w:rsidRPr="000A2263">
          <w:rPr>
            <w:noProof/>
            <w:webHidden/>
          </w:rPr>
          <w:tab/>
        </w:r>
        <w:r w:rsidRPr="000A2263">
          <w:rPr>
            <w:noProof/>
            <w:webHidden/>
          </w:rPr>
          <w:fldChar w:fldCharType="begin"/>
        </w:r>
        <w:r w:rsidRPr="000A2263">
          <w:rPr>
            <w:noProof/>
            <w:webHidden/>
          </w:rPr>
          <w:instrText xml:space="preserve"> PAGEREF _Toc220927848 \h </w:instrText>
        </w:r>
        <w:r w:rsidRPr="000A2263">
          <w:rPr>
            <w:noProof/>
            <w:webHidden/>
          </w:rPr>
        </w:r>
        <w:r w:rsidRPr="000A2263">
          <w:rPr>
            <w:noProof/>
            <w:webHidden/>
          </w:rPr>
          <w:fldChar w:fldCharType="separate"/>
        </w:r>
        <w:r w:rsidRPr="000A2263">
          <w:rPr>
            <w:noProof/>
            <w:webHidden/>
          </w:rPr>
          <w:t>49</w:t>
        </w:r>
        <w:r w:rsidRPr="000A2263">
          <w:rPr>
            <w:noProof/>
            <w:webHidden/>
          </w:rPr>
          <w:fldChar w:fldCharType="end"/>
        </w:r>
      </w:hyperlink>
    </w:p>
    <w:p w14:paraId="3AF835A6" w14:textId="22B02EB0" w:rsidR="00AA10E8" w:rsidRDefault="00853431">
      <w:pPr>
        <w:spacing w:after="0" w:line="240" w:lineRule="auto"/>
        <w:rPr>
          <w:rFonts w:asciiTheme="majorHAnsi" w:hAnsiTheme="majorHAnsi"/>
          <w:b/>
          <w:color w:val="0056A9"/>
          <w:sz w:val="32"/>
          <w:szCs w:val="32"/>
        </w:rPr>
      </w:pPr>
      <w:r w:rsidRPr="000A2263">
        <w:fldChar w:fldCharType="end"/>
      </w:r>
      <w:r w:rsidR="00AA10E8">
        <w:br w:type="page"/>
      </w:r>
    </w:p>
    <w:p w14:paraId="5F2EFE5D" w14:textId="26E03D05" w:rsidR="003D0A5B" w:rsidRPr="005723AE" w:rsidRDefault="00673ADC" w:rsidP="005723AE">
      <w:pPr>
        <w:pStyle w:val="Heading2"/>
      </w:pPr>
      <w:bookmarkStart w:id="4" w:name="_Toc220927822"/>
      <w:r w:rsidRPr="005723AE">
        <w:lastRenderedPageBreak/>
        <w:t>1.0</w:t>
      </w:r>
      <w:r w:rsidR="00943ED4">
        <w:t xml:space="preserve"> </w:t>
      </w:r>
      <w:r w:rsidRPr="005723AE">
        <w:t>Introduction</w:t>
      </w:r>
      <w:bookmarkEnd w:id="4"/>
      <w:bookmarkEnd w:id="3"/>
    </w:p>
    <w:p w14:paraId="57454DA8" w14:textId="77777777" w:rsidR="00201F6C" w:rsidRDefault="00201F6C" w:rsidP="000F6CCB">
      <w:r>
        <w:t xml:space="preserve">This guidance explains the Texas Department of Transportation (TxDOT) standards for documenting comments and responses resulting from a notice and opportunity to comment, public meeting, opportunity for public hearing (if comments were received), or public hearing held for state and federal projects. The guidance also provides the recommended process for addressing and responding to those comments. </w:t>
      </w:r>
    </w:p>
    <w:p w14:paraId="28E1268E" w14:textId="2C9A04AF" w:rsidR="001C12E5" w:rsidRDefault="00201F6C" w:rsidP="000F6CCB">
      <w:r>
        <w:t>Any Documentation of Notice and Opportunity Comment, Documentation of Public Meeting, Documentation of Public Hearing Opportunity (if comments were received), or Documentation of Public Hearing that does not include a public involvement comment response matrix (matrix) that satisfies these standards cannot be approved for further processing by the Environmental Affairs Division (ENV), regardless of whether the project is a Categorical Exclusion (CE), Environmental Assessment (EA), or Environmental Impact Statement (EIS).</w:t>
      </w:r>
    </w:p>
    <w:p w14:paraId="79A0DCEE" w14:textId="03A9CD35" w:rsidR="008D5FCB" w:rsidRPr="005723AE" w:rsidRDefault="008D5FCB" w:rsidP="005723AE">
      <w:pPr>
        <w:pStyle w:val="Heading3"/>
      </w:pPr>
      <w:bookmarkStart w:id="5" w:name="_Toc220927823"/>
      <w:r w:rsidRPr="005723AE">
        <w:t>1.1</w:t>
      </w:r>
      <w:r w:rsidR="00C60D00" w:rsidRPr="005723AE">
        <w:t xml:space="preserve"> </w:t>
      </w:r>
      <w:r w:rsidR="00B1648B" w:rsidRPr="005723AE">
        <w:t>Instructions Regarding Required Content of Comment Response</w:t>
      </w:r>
      <w:bookmarkStart w:id="6" w:name="_Toc217896108"/>
      <w:bookmarkEnd w:id="5"/>
    </w:p>
    <w:p w14:paraId="4E54C26F" w14:textId="77777777" w:rsidR="00FF52C5" w:rsidRDefault="008D5FCB" w:rsidP="000F6CCB">
      <w:r w:rsidRPr="008D5FCB">
        <w:t>The comment responses that are prepared for inclusion in a matrix under this guidance must specifically address the specific issue(s) or concern(s) raised in the comments to the maximum extent practicable.  This is particularly important on projects involving substantial controversy or a high level of public interest.</w:t>
      </w:r>
    </w:p>
    <w:p w14:paraId="3CEBCA4F" w14:textId="073D1B80" w:rsidR="008D5FCB" w:rsidRPr="00E6018A" w:rsidRDefault="008D5FCB" w:rsidP="000F6CCB">
      <w:pPr>
        <w:rPr>
          <w:b/>
          <w:iCs/>
        </w:rPr>
      </w:pPr>
      <w:r w:rsidRPr="008D5FCB">
        <w:t>In 2011, the Texas Transportation Commission established TxDOT’s Public Involvement Policy, which states the following:</w:t>
      </w:r>
    </w:p>
    <w:p w14:paraId="3CBD1144" w14:textId="77777777" w:rsidR="008D5FCB" w:rsidRPr="00E6018A" w:rsidRDefault="008D5FCB" w:rsidP="00695D0C">
      <w:pPr>
        <w:pStyle w:val="ListParagraph"/>
        <w:rPr>
          <w:b/>
          <w:iCs/>
        </w:rPr>
      </w:pPr>
      <w:r w:rsidRPr="008D5FCB">
        <w:t xml:space="preserve">“The Texas Department of Transportation (TxDOT) commits to purposefully involve the public in planning and project implementation by providing for early, continuous, transparent, and effective access to information and decision-making processes. TxDOT will regularly update public involvement methods to include best practices in public </w:t>
      </w:r>
      <w:r w:rsidRPr="008D5FCB">
        <w:lastRenderedPageBreak/>
        <w:t xml:space="preserve">involvement and incorporate a range of strategies to encourage broad participation reflective of the needs of the state’s population.”  </w:t>
      </w:r>
      <w:r w:rsidRPr="002F2470">
        <w:rPr>
          <w:iCs/>
        </w:rPr>
        <w:t>Texas Transportation Commission Minute Order No. 112555</w:t>
      </w:r>
      <w:r w:rsidRPr="008D5FCB">
        <w:t>, January 27, 2011.</w:t>
      </w:r>
    </w:p>
    <w:p w14:paraId="3C4C2C01" w14:textId="227C117A" w:rsidR="008D5FCB" w:rsidRPr="00120925" w:rsidRDefault="008D5FCB" w:rsidP="00695D0C">
      <w:pPr>
        <w:rPr>
          <w:b/>
          <w:iCs/>
        </w:rPr>
      </w:pPr>
      <w:r w:rsidRPr="008D5FCB">
        <w:t>Additionally, the Federal Highway Administration’s Texas Division in its oversight role under the N</w:t>
      </w:r>
      <w:r w:rsidR="002F2470">
        <w:t>ational Environmental Policy Act (N</w:t>
      </w:r>
      <w:r w:rsidRPr="008D5FCB">
        <w:t>EPA</w:t>
      </w:r>
      <w:r w:rsidR="002F2470">
        <w:t>)</w:t>
      </w:r>
      <w:r w:rsidRPr="008D5FCB">
        <w:t xml:space="preserve"> assignment program has emphasized to TxDOT that the matrix must clearly address all substantive agency, stakeholder, and public comments.</w:t>
      </w:r>
    </w:p>
    <w:p w14:paraId="5140F515" w14:textId="65381A8D" w:rsidR="008D5FCB" w:rsidRPr="00120925" w:rsidRDefault="008D5FCB" w:rsidP="00695D0C">
      <w:pPr>
        <w:rPr>
          <w:b/>
          <w:iCs/>
        </w:rPr>
      </w:pPr>
      <w:r w:rsidRPr="008D5FCB">
        <w:t>When a public commenter reads TxDOT’s response to their comment in the matrix, they should feel that TxDOT gave proper consideration to the concern or issue raised and provided a thoughtful response.  It is not sufficient to respond to comments that raise specific concerns or issues concerning the project with a repeated canned response like “Thank you for your comment.”  A dismissive or repeated canned response may cause the commenter to feel that TxDOT did not actually consider their comment in contradiction of the spirit of the policy and regulation cited above.  Additionally, if a comment raises a substantive issue or concern regarding the project and TxDOT does not provide a specific response, this may be used to argue that TxDOT failed to adequately document its consideration of alternatives or reasonably foreseeable environmental consequences under NEPA.</w:t>
      </w:r>
    </w:p>
    <w:p w14:paraId="7CF4A6ED" w14:textId="77777777" w:rsidR="001B35A4" w:rsidRPr="00120925" w:rsidRDefault="008D5FCB" w:rsidP="00695D0C">
      <w:pPr>
        <w:rPr>
          <w:b/>
          <w:iCs/>
        </w:rPr>
      </w:pPr>
      <w:r w:rsidRPr="008D5FCB">
        <w:t>For all the above reasons, the following guidelines must be followed when preparing responses for inclusion in a matrix:</w:t>
      </w:r>
    </w:p>
    <w:p w14:paraId="4261BACF" w14:textId="3A6AF071" w:rsidR="001B35A4" w:rsidRPr="001B35A4" w:rsidRDefault="001B35A4" w:rsidP="001B35A4">
      <w:pPr>
        <w:pStyle w:val="ListBullet"/>
      </w:pPr>
      <w:r w:rsidRPr="001B35A4">
        <w:t>If the comment does not raise any specific issue or concern regarding the project, but rather states only general support or opposition (</w:t>
      </w:r>
      <w:r w:rsidR="00861ADD">
        <w:t>For example</w:t>
      </w:r>
      <w:r w:rsidRPr="001B35A4">
        <w:t>, “Project looks great!” or “I am opposed to this project”), then it is acceptable to respond with a standard response such as “TxDOT appreciates the commenter’s support of the project” or “The commenter’s opposition to the project is noted”.</w:t>
      </w:r>
    </w:p>
    <w:p w14:paraId="3A486414" w14:textId="77777777" w:rsidR="001B35A4" w:rsidRPr="001B35A4" w:rsidRDefault="001B35A4" w:rsidP="001B35A4">
      <w:pPr>
        <w:pStyle w:val="ListBullet"/>
        <w:numPr>
          <w:ilvl w:val="0"/>
          <w:numId w:val="0"/>
        </w:numPr>
        <w:ind w:left="360"/>
      </w:pPr>
      <w:r w:rsidRPr="001B35A4">
        <w:rPr>
          <w:u w:val="single"/>
        </w:rPr>
        <w:lastRenderedPageBreak/>
        <w:t>However</w:t>
      </w:r>
      <w:r w:rsidRPr="001B35A4">
        <w:t xml:space="preserve">, if the comment </w:t>
      </w:r>
      <w:r w:rsidRPr="001B35A4">
        <w:rPr>
          <w:u w:val="single"/>
        </w:rPr>
        <w:t>does</w:t>
      </w:r>
      <w:r w:rsidRPr="001B35A4">
        <w:t xml:space="preserve"> raise a specific issue or concern regarding the project, the response </w:t>
      </w:r>
      <w:r w:rsidRPr="001B35A4">
        <w:rPr>
          <w:u w:val="single"/>
        </w:rPr>
        <w:t>must</w:t>
      </w:r>
      <w:r w:rsidRPr="001B35A4">
        <w:t xml:space="preserve"> provide TxDOT’s position on that specific issue or concern.</w:t>
      </w:r>
    </w:p>
    <w:p w14:paraId="063414AF" w14:textId="000F89E2" w:rsidR="001B35A4" w:rsidRPr="001B35A4" w:rsidRDefault="001B35A4" w:rsidP="001B35A4">
      <w:pPr>
        <w:pStyle w:val="ListBullet"/>
      </w:pPr>
      <w:r w:rsidRPr="001B35A4">
        <w:t>If the issue or concern raised by the comment has already been addressed in the NEPA document or other publicly available documentation, then direct the commenter to the specific section of the document that addresses the issue or concern.</w:t>
      </w:r>
    </w:p>
    <w:p w14:paraId="170A20A5" w14:textId="3D5BBB90" w:rsidR="001B35A4" w:rsidRPr="001B35A4" w:rsidRDefault="001B35A4" w:rsidP="001B35A4">
      <w:pPr>
        <w:pStyle w:val="ListBullet"/>
      </w:pPr>
      <w:r w:rsidRPr="001B35A4">
        <w:t>If the comment raises a concern how impacted property owners will be compensated, indicate in the response that all property acquisition will be conducted in accordance with th</w:t>
      </w:r>
      <w:r w:rsidRPr="0052238D">
        <w:t>e Relocation Assistance and Real Property Acquisition Policies Act of 1970 (</w:t>
      </w:r>
      <w:r w:rsidR="00861ADD" w:rsidRPr="0052238D">
        <w:t>i</w:t>
      </w:r>
      <w:r w:rsidR="00861ADD">
        <w:t>n other words</w:t>
      </w:r>
      <w:r w:rsidRPr="001B35A4">
        <w:t>, the “Uniform Act”).</w:t>
      </w:r>
    </w:p>
    <w:p w14:paraId="233D4494" w14:textId="77777777" w:rsidR="001507A3" w:rsidRPr="00E6018A" w:rsidRDefault="001B35A4" w:rsidP="001B35A4">
      <w:pPr>
        <w:pStyle w:val="ListBullet"/>
        <w:rPr>
          <w:b/>
          <w:iCs/>
        </w:rPr>
      </w:pPr>
      <w:r w:rsidRPr="001B35A4">
        <w:t>If the comment requests a change or modification to the project, explain whether the change or modification will be made.  If the change or modification will not be made, briefly explain why not.</w:t>
      </w:r>
    </w:p>
    <w:p w14:paraId="071F0F9E" w14:textId="031AFB21" w:rsidR="001507A3" w:rsidRDefault="001507A3" w:rsidP="001507A3">
      <w:r>
        <w:t>Generally speaking, it is not okay to respond by saying something non-committal like “TxDOT will evaluate whether this can be done”.  This leaves the project file ambiguous on how the comment was actually resolved. If the public comment concerns a detail that’s relevant to the level of design being used for the environmental review (</w:t>
      </w:r>
      <w:r w:rsidR="00E54457">
        <w:t>F</w:t>
      </w:r>
      <w:r w:rsidR="000C0F69">
        <w:t xml:space="preserve">or example, </w:t>
      </w:r>
      <w:r>
        <w:t>30%), then the response needs to definitively indicate whether any requested change will be made. It’s only okay to “kick the can down the road” in the comment response matrix if:</w:t>
      </w:r>
    </w:p>
    <w:p w14:paraId="4DA6D466" w14:textId="3D20CF85" w:rsidR="001507A3" w:rsidRDefault="001507A3" w:rsidP="000C0F69">
      <w:pPr>
        <w:pStyle w:val="ListNumber"/>
      </w:pPr>
      <w:r>
        <w:t>the comment concerns a detail that’s only relevant to final design and will not be resolved until after environmental review is over (</w:t>
      </w:r>
      <w:r w:rsidR="00E54457">
        <w:t xml:space="preserve">For example, </w:t>
      </w:r>
      <w:r>
        <w:t>timing of traffic signals), in which case the response matrix may say that the comment will be taken into consideration in a future design phase of the project; or</w:t>
      </w:r>
    </w:p>
    <w:p w14:paraId="4E65E8FE" w14:textId="3745B5DC" w:rsidR="00D5399C" w:rsidRPr="00AE2A95" w:rsidRDefault="001507A3" w:rsidP="00D5399C">
      <w:pPr>
        <w:pStyle w:val="ListNumber"/>
        <w:rPr>
          <w:b/>
          <w:iCs/>
        </w:rPr>
      </w:pPr>
      <w:r w:rsidRPr="000C0F69">
        <w:t xml:space="preserve">there will be future public involvement on the project and TxDOT does not want to give a definitive answer until all public involvement has been concluded, in which case the resolution needs to be documented in either </w:t>
      </w:r>
      <w:r w:rsidRPr="000C0F69">
        <w:lastRenderedPageBreak/>
        <w:t>the comment</w:t>
      </w:r>
      <w:r w:rsidR="00E54457">
        <w:t xml:space="preserve"> and </w:t>
      </w:r>
      <w:r w:rsidRPr="000C0F69">
        <w:t>response matrix for the later public involvement or elsewhere in the project file (</w:t>
      </w:r>
      <w:r w:rsidR="00E54457">
        <w:t xml:space="preserve">For example, </w:t>
      </w:r>
      <w:r>
        <w:t>in the EA or EIS if there is one).</w:t>
      </w:r>
    </w:p>
    <w:p w14:paraId="78FD2DFB" w14:textId="24320E39" w:rsidR="00D5399C" w:rsidRPr="005723AE" w:rsidRDefault="00D5399C" w:rsidP="005723AE">
      <w:pPr>
        <w:pStyle w:val="Heading3"/>
      </w:pPr>
      <w:bookmarkStart w:id="7" w:name="_Toc220927824"/>
      <w:r w:rsidRPr="005723AE">
        <w:t>1.2 Instructions Regarding Making the Completed and Approved Matrix (or the responses contained therein) Available to the Commenters</w:t>
      </w:r>
      <w:bookmarkEnd w:id="7"/>
    </w:p>
    <w:p w14:paraId="30BD269F" w14:textId="3244AFAB" w:rsidR="00081B6E" w:rsidRPr="00081B6E" w:rsidRDefault="00081B6E" w:rsidP="00081B6E">
      <w:r w:rsidRPr="00081B6E">
        <w:t>For an EA or EIS, the matrix for the comments received in connection with the public hearing or opportunity for public hearing will be attached as an appendix to the final EA or final EIS; therefore, there is no separate requirement to provide the matrix or the response contained therein to the commenters.</w:t>
      </w:r>
    </w:p>
    <w:p w14:paraId="637F7C59" w14:textId="3FBB2716" w:rsidR="00081B6E" w:rsidRPr="00081B6E" w:rsidRDefault="00081B6E" w:rsidP="00081B6E">
      <w:r w:rsidRPr="00081B6E">
        <w:t>For all other matrices (</w:t>
      </w:r>
      <w:r>
        <w:t>in other words</w:t>
      </w:r>
      <w:r w:rsidRPr="00081B6E">
        <w:t>, notice and opportunity to comment, public meeting, or public hearing on a CE project), after the matrix has been completed and approved in E</w:t>
      </w:r>
      <w:r>
        <w:t>nvironmental Compliance Oversight System (E</w:t>
      </w:r>
      <w:r w:rsidRPr="00081B6E">
        <w:t>COS</w:t>
      </w:r>
      <w:r>
        <w:t>)</w:t>
      </w:r>
      <w:r w:rsidRPr="00081B6E">
        <w:t>, district environmental staff must make the matrix, or the responses contained therein, available to the commenters.  This can be done in a variety of different ways, including but not limited to the following:</w:t>
      </w:r>
    </w:p>
    <w:p w14:paraId="2CD25353" w14:textId="7A53A30E" w:rsidR="00081B6E" w:rsidRPr="00081B6E" w:rsidRDefault="00081B6E" w:rsidP="00081B6E">
      <w:pPr>
        <w:pStyle w:val="ListBullet"/>
      </w:pPr>
      <w:r w:rsidRPr="00081B6E">
        <w:t>mailing or emailing the entire matrix to all of the commenters</w:t>
      </w:r>
    </w:p>
    <w:p w14:paraId="1BD36DB2" w14:textId="13DC0930" w:rsidR="00081B6E" w:rsidRPr="00081B6E" w:rsidRDefault="00081B6E" w:rsidP="00081B6E">
      <w:pPr>
        <w:pStyle w:val="ListBullet"/>
      </w:pPr>
      <w:r w:rsidRPr="00081B6E">
        <w:t>mailing or emailing the individual responses contained in the matrix in a letter</w:t>
      </w:r>
      <w:r>
        <w:t xml:space="preserve"> or </w:t>
      </w:r>
      <w:r w:rsidRPr="00081B6E">
        <w:t>email format to the individual commenters to which the response is being provided (</w:t>
      </w:r>
      <w:r>
        <w:t>in other words</w:t>
      </w:r>
      <w:r w:rsidRPr="00081B6E">
        <w:t xml:space="preserve">, don’t send the whole matrix, but just send each commenter the response to their specific comment); or </w:t>
      </w:r>
    </w:p>
    <w:p w14:paraId="22421AA6" w14:textId="2636CCDB" w:rsidR="008D5FCB" w:rsidRPr="00E6018A" w:rsidRDefault="00081B6E" w:rsidP="00081B6E">
      <w:pPr>
        <w:pStyle w:val="ListBullet"/>
        <w:rPr>
          <w:b/>
          <w:iCs/>
        </w:rPr>
      </w:pPr>
      <w:r w:rsidRPr="00081B6E">
        <w:t>posting the matrix on a project website</w:t>
      </w:r>
    </w:p>
    <w:p w14:paraId="24769E6F" w14:textId="1806AC10" w:rsidR="008D5FCB" w:rsidRPr="005723AE" w:rsidRDefault="00963D45" w:rsidP="005723AE">
      <w:pPr>
        <w:pStyle w:val="Heading2"/>
      </w:pPr>
      <w:bookmarkStart w:id="8" w:name="_Toc220927825"/>
      <w:r w:rsidRPr="005723AE">
        <w:t>2.0</w:t>
      </w:r>
      <w:r w:rsidR="00943ED4">
        <w:t xml:space="preserve"> </w:t>
      </w:r>
      <w:r w:rsidRPr="005723AE">
        <w:t>Public Involvement Comment Response Matrix</w:t>
      </w:r>
      <w:bookmarkEnd w:id="8"/>
    </w:p>
    <w:p w14:paraId="6FD37AE8" w14:textId="77777777" w:rsidR="00D9543D" w:rsidRPr="00D9543D" w:rsidRDefault="00D9543D" w:rsidP="00D9543D">
      <w:r w:rsidRPr="00D9543D">
        <w:t xml:space="preserve">A matrix is required for all projects (CE, EA, or EIS) for which a notice and opportunity to comment, public meeting, opportunity for public hearing (if comments or received), or public hearing is conducted (however a matrix is not required for an EIS public scoping meeting). The matrix records TxDOT’s </w:t>
      </w:r>
      <w:r w:rsidRPr="00D9543D">
        <w:lastRenderedPageBreak/>
        <w:t xml:space="preserve">responses to all comments, including comments from the public, agencies, elected officials, and more. </w:t>
      </w:r>
    </w:p>
    <w:p w14:paraId="687B13A3" w14:textId="55024968" w:rsidR="008D5FCB" w:rsidRPr="00E6018A" w:rsidRDefault="00D9543D" w:rsidP="00D9543D">
      <w:pPr>
        <w:rPr>
          <w:b/>
          <w:iCs/>
        </w:rPr>
      </w:pPr>
      <w:r w:rsidRPr="00D9543D">
        <w:t xml:space="preserve">The matrix can be built using any software as long as it contains the required columns shown in </w:t>
      </w:r>
      <w:r w:rsidR="00C833ED" w:rsidRPr="00C833ED">
        <w:rPr>
          <w:i/>
          <w:iCs/>
          <w:color w:val="0056A9" w:themeColor="accent1"/>
          <w:u w:val="single"/>
        </w:rPr>
        <w:fldChar w:fldCharType="begin"/>
      </w:r>
      <w:r w:rsidR="00C833ED" w:rsidRPr="00C833ED">
        <w:rPr>
          <w:i/>
          <w:iCs/>
          <w:color w:val="0056A9" w:themeColor="accent1"/>
          <w:u w:val="single"/>
        </w:rPr>
        <w:instrText xml:space="preserve"> REF _Ref220408213 \h  \* MERGEFORMAT </w:instrText>
      </w:r>
      <w:r w:rsidR="00C833ED" w:rsidRPr="00C833ED">
        <w:rPr>
          <w:i/>
          <w:iCs/>
          <w:color w:val="0056A9" w:themeColor="accent1"/>
          <w:u w:val="single"/>
        </w:rPr>
      </w:r>
      <w:r w:rsidR="00C833ED" w:rsidRPr="00C833ED">
        <w:rPr>
          <w:i/>
          <w:iCs/>
          <w:color w:val="0056A9" w:themeColor="accent1"/>
          <w:u w:val="single"/>
        </w:rPr>
        <w:fldChar w:fldCharType="separate"/>
      </w:r>
      <w:r w:rsidR="00C833ED" w:rsidRPr="000A2263">
        <w:rPr>
          <w:color w:val="0056A9" w:themeColor="accent1"/>
          <w:u w:val="single"/>
        </w:rPr>
        <w:t xml:space="preserve">Table </w:t>
      </w:r>
      <w:r w:rsidR="00C833ED" w:rsidRPr="000A2263">
        <w:rPr>
          <w:noProof/>
          <w:color w:val="0056A9" w:themeColor="accent1"/>
          <w:u w:val="single"/>
        </w:rPr>
        <w:t>1</w:t>
      </w:r>
      <w:r w:rsidR="00C833ED" w:rsidRPr="00C833ED">
        <w:rPr>
          <w:i/>
          <w:iCs/>
          <w:color w:val="0056A9" w:themeColor="accent1"/>
          <w:u w:val="single"/>
        </w:rPr>
        <w:fldChar w:fldCharType="end"/>
      </w:r>
      <w:r w:rsidRPr="00D9543D">
        <w:t xml:space="preserve">, but Excel is preferred. Refer to </w:t>
      </w:r>
      <w:r w:rsidR="00186372" w:rsidRPr="00C833ED">
        <w:rPr>
          <w:i/>
          <w:iCs/>
          <w:color w:val="0056A9" w:themeColor="accent1"/>
          <w:u w:val="single"/>
        </w:rPr>
        <w:fldChar w:fldCharType="begin"/>
      </w:r>
      <w:r w:rsidR="00186372" w:rsidRPr="00C833ED">
        <w:rPr>
          <w:i/>
          <w:iCs/>
          <w:color w:val="0056A9" w:themeColor="accent1"/>
          <w:u w:val="single"/>
        </w:rPr>
        <w:instrText xml:space="preserve"> REF _Ref220408142 \h </w:instrText>
      </w:r>
      <w:r w:rsidR="00A654CB" w:rsidRPr="00C833ED">
        <w:rPr>
          <w:i/>
          <w:iCs/>
          <w:color w:val="0056A9" w:themeColor="accent1"/>
          <w:u w:val="single"/>
        </w:rPr>
        <w:instrText xml:space="preserve"> \* MERGEFORMAT </w:instrText>
      </w:r>
      <w:r w:rsidR="00186372" w:rsidRPr="00C833ED">
        <w:rPr>
          <w:i/>
          <w:iCs/>
          <w:color w:val="0056A9" w:themeColor="accent1"/>
          <w:u w:val="single"/>
        </w:rPr>
      </w:r>
      <w:r w:rsidR="00186372" w:rsidRPr="00C833ED">
        <w:rPr>
          <w:i/>
          <w:iCs/>
          <w:color w:val="0056A9" w:themeColor="accent1"/>
          <w:u w:val="single"/>
        </w:rPr>
        <w:fldChar w:fldCharType="separate"/>
      </w:r>
      <w:r w:rsidR="00186372" w:rsidRPr="000A2263">
        <w:rPr>
          <w:color w:val="0056A9" w:themeColor="accent1"/>
          <w:u w:val="single"/>
        </w:rPr>
        <w:t xml:space="preserve">Table </w:t>
      </w:r>
      <w:r w:rsidR="00186372" w:rsidRPr="000A2263">
        <w:rPr>
          <w:noProof/>
          <w:color w:val="0056A9" w:themeColor="accent1"/>
          <w:u w:val="single"/>
        </w:rPr>
        <w:t>8</w:t>
      </w:r>
      <w:r w:rsidR="00186372" w:rsidRPr="000A2263">
        <w:rPr>
          <w:color w:val="0056A9" w:themeColor="accent1"/>
          <w:u w:val="single"/>
        </w:rPr>
        <w:t xml:space="preserve"> </w:t>
      </w:r>
      <w:r w:rsidR="00186372" w:rsidRPr="00C833ED">
        <w:rPr>
          <w:i/>
          <w:iCs/>
          <w:color w:val="0056A9" w:themeColor="accent1"/>
          <w:u w:val="single"/>
        </w:rPr>
        <w:fldChar w:fldCharType="end"/>
      </w:r>
      <w:r w:rsidRPr="00A654CB">
        <w:t xml:space="preserve"> in</w:t>
      </w:r>
      <w:r w:rsidR="0052238D">
        <w:t xml:space="preserve"> </w:t>
      </w:r>
      <w:r w:rsidR="002A7A76" w:rsidRPr="002A7A76">
        <w:rPr>
          <w:i/>
          <w:iCs/>
          <w:color w:val="0056A9" w:themeColor="accent1"/>
          <w:u w:val="single"/>
        </w:rPr>
        <w:fldChar w:fldCharType="begin"/>
      </w:r>
      <w:r w:rsidR="002A7A76" w:rsidRPr="002A7A76">
        <w:rPr>
          <w:i/>
          <w:iCs/>
          <w:color w:val="0056A9" w:themeColor="accent1"/>
          <w:u w:val="single"/>
        </w:rPr>
        <w:instrText xml:space="preserve"> REF _Ref220408294 \h </w:instrText>
      </w:r>
      <w:r w:rsidR="002A7A76">
        <w:rPr>
          <w:i/>
          <w:iCs/>
          <w:color w:val="0056A9" w:themeColor="accent1"/>
          <w:u w:val="single"/>
        </w:rPr>
        <w:instrText xml:space="preserve"> \* MERGEFORMAT </w:instrText>
      </w:r>
      <w:r w:rsidR="002A7A76" w:rsidRPr="002A7A76">
        <w:rPr>
          <w:i/>
          <w:iCs/>
          <w:color w:val="0056A9" w:themeColor="accent1"/>
          <w:u w:val="single"/>
        </w:rPr>
      </w:r>
      <w:r w:rsidR="002A7A76" w:rsidRPr="002A7A76">
        <w:rPr>
          <w:i/>
          <w:iCs/>
          <w:color w:val="0056A9" w:themeColor="accent1"/>
          <w:u w:val="single"/>
        </w:rPr>
        <w:fldChar w:fldCharType="separate"/>
      </w:r>
      <w:r w:rsidR="007B14B4">
        <w:rPr>
          <w:color w:val="0056A9" w:themeColor="accent1"/>
          <w:u w:val="single"/>
        </w:rPr>
        <w:t>Section 4</w:t>
      </w:r>
      <w:r w:rsidR="002A7A76" w:rsidRPr="000A2263">
        <w:rPr>
          <w:color w:val="0056A9" w:themeColor="accent1"/>
          <w:u w:val="single"/>
        </w:rPr>
        <w:t>.6.3</w:t>
      </w:r>
      <w:r w:rsidR="002A7A76" w:rsidRPr="002A7A76">
        <w:rPr>
          <w:i/>
          <w:iCs/>
          <w:color w:val="0056A9" w:themeColor="accent1"/>
          <w:u w:val="single"/>
        </w:rPr>
        <w:fldChar w:fldCharType="end"/>
      </w:r>
      <w:r w:rsidRPr="00D9543D">
        <w:t xml:space="preserve"> for an example of a final matrix.</w:t>
      </w:r>
    </w:p>
    <w:p w14:paraId="02AA6877" w14:textId="43A80F84" w:rsidR="00281060" w:rsidRPr="00E6018A" w:rsidRDefault="00281060" w:rsidP="00281060">
      <w:pPr>
        <w:pStyle w:val="Caption"/>
        <w:keepNext/>
        <w:rPr>
          <w:b/>
          <w:bCs/>
          <w:i w:val="0"/>
          <w:iCs w:val="0"/>
        </w:rPr>
      </w:pPr>
      <w:bookmarkStart w:id="9" w:name="_Ref220408213"/>
      <w:bookmarkStart w:id="10" w:name="_Toc220927838"/>
      <w:bookmarkEnd w:id="6"/>
      <w:r w:rsidRPr="00943ED4">
        <w:rPr>
          <w:b/>
          <w:bCs/>
          <w:i w:val="0"/>
          <w:iCs w:val="0"/>
        </w:rPr>
        <w:t xml:space="preserve">Table </w:t>
      </w:r>
      <w:r w:rsidRPr="00943ED4">
        <w:rPr>
          <w:b/>
          <w:bCs/>
          <w:i w:val="0"/>
          <w:iCs w:val="0"/>
        </w:rPr>
        <w:fldChar w:fldCharType="begin"/>
      </w:r>
      <w:r w:rsidRPr="00943ED4">
        <w:rPr>
          <w:b/>
          <w:bCs/>
          <w:i w:val="0"/>
          <w:iCs w:val="0"/>
        </w:rPr>
        <w:instrText xml:space="preserve"> SEQ Table \* ARABIC </w:instrText>
      </w:r>
      <w:r w:rsidRPr="00943ED4">
        <w:rPr>
          <w:b/>
          <w:bCs/>
          <w:i w:val="0"/>
          <w:iCs w:val="0"/>
        </w:rPr>
        <w:fldChar w:fldCharType="separate"/>
      </w:r>
      <w:r w:rsidR="00DF4663" w:rsidRPr="00943ED4">
        <w:rPr>
          <w:b/>
          <w:bCs/>
          <w:i w:val="0"/>
          <w:iCs w:val="0"/>
          <w:noProof/>
        </w:rPr>
        <w:t>1</w:t>
      </w:r>
      <w:r w:rsidRPr="00943ED4">
        <w:rPr>
          <w:b/>
          <w:bCs/>
          <w:i w:val="0"/>
          <w:iCs w:val="0"/>
        </w:rPr>
        <w:fldChar w:fldCharType="end"/>
      </w:r>
      <w:r w:rsidR="00943ED4">
        <w:rPr>
          <w:b/>
          <w:bCs/>
          <w:i w:val="0"/>
          <w:iCs w:val="0"/>
        </w:rPr>
        <w:t>.</w:t>
      </w:r>
      <w:r w:rsidRPr="00943ED4">
        <w:rPr>
          <w:b/>
          <w:bCs/>
          <w:i w:val="0"/>
          <w:iCs w:val="0"/>
        </w:rPr>
        <w:t xml:space="preserve"> Required Column</w:t>
      </w:r>
      <w:r w:rsidRPr="00E6018A">
        <w:rPr>
          <w:b/>
          <w:bCs/>
          <w:i w:val="0"/>
          <w:iCs w:val="0"/>
        </w:rPr>
        <w:t>s</w:t>
      </w:r>
      <w:bookmarkEnd w:id="9"/>
      <w:bookmarkEnd w:id="10"/>
    </w:p>
    <w:tbl>
      <w:tblPr>
        <w:tblStyle w:val="ATFTxDOTTable"/>
        <w:tblW w:w="10025" w:type="dxa"/>
        <w:tblLook w:val="0420" w:firstRow="1" w:lastRow="0" w:firstColumn="0" w:lastColumn="0" w:noHBand="0" w:noVBand="1"/>
      </w:tblPr>
      <w:tblGrid>
        <w:gridCol w:w="1403"/>
        <w:gridCol w:w="1683"/>
        <w:gridCol w:w="1331"/>
        <w:gridCol w:w="1298"/>
        <w:gridCol w:w="2454"/>
        <w:gridCol w:w="1856"/>
      </w:tblGrid>
      <w:tr w:rsidR="00C93453" w:rsidRPr="00211BC0" w14:paraId="72A0C68F" w14:textId="77777777" w:rsidTr="00C93453">
        <w:trPr>
          <w:cnfStyle w:val="100000000000" w:firstRow="1" w:lastRow="0" w:firstColumn="0" w:lastColumn="0" w:oddVBand="0" w:evenVBand="0" w:oddHBand="0" w:evenHBand="0" w:firstRowFirstColumn="0" w:firstRowLastColumn="0" w:lastRowFirstColumn="0" w:lastRowLastColumn="0"/>
          <w:cantSplit/>
          <w:tblHeader/>
        </w:trPr>
        <w:tc>
          <w:tcPr>
            <w:tcW w:w="1403" w:type="dxa"/>
            <w:tcBorders>
              <w:top w:val="dashed" w:sz="4" w:space="0" w:color="auto"/>
            </w:tcBorders>
          </w:tcPr>
          <w:p w14:paraId="0D111DDB" w14:textId="77777777" w:rsidR="00C93453" w:rsidRPr="00211BC0" w:rsidRDefault="00C93453" w:rsidP="00A44E48">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Comment Number</w:t>
            </w:r>
          </w:p>
        </w:tc>
        <w:tc>
          <w:tcPr>
            <w:tcW w:w="1683" w:type="dxa"/>
            <w:tcBorders>
              <w:top w:val="dashed" w:sz="4" w:space="0" w:color="auto"/>
            </w:tcBorders>
          </w:tcPr>
          <w:p w14:paraId="64B31274" w14:textId="77777777" w:rsidR="00C93453" w:rsidRPr="00211BC0" w:rsidRDefault="00C93453" w:rsidP="00A44E48">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Commenter Name</w:t>
            </w:r>
          </w:p>
        </w:tc>
        <w:tc>
          <w:tcPr>
            <w:tcW w:w="1331" w:type="dxa"/>
            <w:tcBorders>
              <w:top w:val="dashed" w:sz="4" w:space="0" w:color="auto"/>
            </w:tcBorders>
          </w:tcPr>
          <w:p w14:paraId="44D7D950" w14:textId="77777777" w:rsidR="00C93453" w:rsidRPr="00211BC0" w:rsidRDefault="00C93453" w:rsidP="00A44E48">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Date Received</w:t>
            </w:r>
          </w:p>
        </w:tc>
        <w:tc>
          <w:tcPr>
            <w:tcW w:w="1298" w:type="dxa"/>
            <w:tcBorders>
              <w:top w:val="dashed" w:sz="4" w:space="0" w:color="auto"/>
            </w:tcBorders>
          </w:tcPr>
          <w:p w14:paraId="27B89E7E" w14:textId="77777777" w:rsidR="00C93453" w:rsidRPr="00211BC0" w:rsidRDefault="00C93453" w:rsidP="00A44E48">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Source</w:t>
            </w:r>
          </w:p>
        </w:tc>
        <w:tc>
          <w:tcPr>
            <w:tcW w:w="2454" w:type="dxa"/>
            <w:tcBorders>
              <w:top w:val="dashed" w:sz="4" w:space="0" w:color="auto"/>
            </w:tcBorders>
          </w:tcPr>
          <w:p w14:paraId="70A505BD" w14:textId="77777777" w:rsidR="00C93453" w:rsidRPr="00211BC0" w:rsidRDefault="00C93453" w:rsidP="00A44E48">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Comment Topic</w:t>
            </w:r>
          </w:p>
        </w:tc>
        <w:tc>
          <w:tcPr>
            <w:tcW w:w="1856" w:type="dxa"/>
            <w:tcBorders>
              <w:top w:val="dashed" w:sz="4" w:space="0" w:color="auto"/>
            </w:tcBorders>
          </w:tcPr>
          <w:p w14:paraId="5131BFFA" w14:textId="77777777" w:rsidR="00C93453" w:rsidRPr="00107BEC" w:rsidRDefault="00C93453" w:rsidP="00A44E48">
            <w:pPr>
              <w:pStyle w:val="TableHeadingSingle"/>
              <w:framePr w:wrap="auto" w:vAnchor="margin" w:yAlign="inline"/>
              <w:suppressOverlap w:val="0"/>
              <w:rPr>
                <w:rFonts w:asciiTheme="minorHAnsi" w:hAnsiTheme="minorHAnsi"/>
                <w:b/>
                <w:bCs/>
                <w:szCs w:val="24"/>
              </w:rPr>
            </w:pPr>
            <w:r w:rsidRPr="00107BEC">
              <w:rPr>
                <w:rFonts w:asciiTheme="minorHAnsi" w:hAnsiTheme="minorHAnsi"/>
                <w:b/>
                <w:bCs/>
                <w:szCs w:val="24"/>
              </w:rPr>
              <w:t>Response</w:t>
            </w:r>
          </w:p>
        </w:tc>
      </w:tr>
      <w:tr w:rsidR="00C93453" w:rsidRPr="00211BC0" w14:paraId="618CC9E4" w14:textId="77777777" w:rsidTr="00C93453">
        <w:trPr>
          <w:cnfStyle w:val="000000100000" w:firstRow="0" w:lastRow="0" w:firstColumn="0" w:lastColumn="0" w:oddVBand="0" w:evenVBand="0" w:oddHBand="1" w:evenHBand="0" w:firstRowFirstColumn="0" w:firstRowLastColumn="0" w:lastRowFirstColumn="0" w:lastRowLastColumn="0"/>
          <w:cantSplit/>
          <w:trHeight w:val="25"/>
        </w:trPr>
        <w:tc>
          <w:tcPr>
            <w:tcW w:w="1403" w:type="dxa"/>
          </w:tcPr>
          <w:p w14:paraId="1CEE55DC" w14:textId="77777777" w:rsidR="00C93453" w:rsidRPr="00211BC0" w:rsidRDefault="00C93453" w:rsidP="00C93453">
            <w:pPr>
              <w:pStyle w:val="TableNormalNoSpaceAfter"/>
              <w:rPr>
                <w:szCs w:val="24"/>
              </w:rPr>
            </w:pPr>
            <w:r>
              <w:rPr>
                <w:szCs w:val="24"/>
              </w:rPr>
              <w:t>1</w:t>
            </w:r>
          </w:p>
        </w:tc>
        <w:tc>
          <w:tcPr>
            <w:tcW w:w="1683" w:type="dxa"/>
          </w:tcPr>
          <w:p w14:paraId="7E60A0C6" w14:textId="5EAB2347" w:rsidR="00C93453" w:rsidRPr="00C93453" w:rsidRDefault="00C93453" w:rsidP="00C93453">
            <w:pPr>
              <w:pStyle w:val="TableNormalNoSpaceAfter"/>
              <w:rPr>
                <w:color w:val="FFFFFF" w:themeColor="background1"/>
                <w:szCs w:val="24"/>
              </w:rPr>
            </w:pPr>
            <w:r w:rsidRPr="00C93453">
              <w:rPr>
                <w:color w:val="FFFFFF" w:themeColor="background1"/>
                <w:szCs w:val="24"/>
              </w:rPr>
              <w:t>No Text</w:t>
            </w:r>
          </w:p>
        </w:tc>
        <w:tc>
          <w:tcPr>
            <w:tcW w:w="1331" w:type="dxa"/>
          </w:tcPr>
          <w:p w14:paraId="5C04D38C" w14:textId="1B82CD2F" w:rsidR="00C93453" w:rsidRPr="00C93453" w:rsidRDefault="00C93453" w:rsidP="00C93453">
            <w:pPr>
              <w:pStyle w:val="TableNormalNoSpaceAfter"/>
              <w:rPr>
                <w:color w:val="FFFFFF" w:themeColor="background1"/>
                <w:szCs w:val="24"/>
              </w:rPr>
            </w:pPr>
            <w:r w:rsidRPr="00C93453">
              <w:rPr>
                <w:color w:val="FFFFFF" w:themeColor="background1"/>
                <w:szCs w:val="24"/>
              </w:rPr>
              <w:t>No Text</w:t>
            </w:r>
          </w:p>
        </w:tc>
        <w:tc>
          <w:tcPr>
            <w:tcW w:w="1298" w:type="dxa"/>
          </w:tcPr>
          <w:p w14:paraId="4034995F" w14:textId="4B446379" w:rsidR="00C93453" w:rsidRPr="00C93453" w:rsidRDefault="00C93453" w:rsidP="00C93453">
            <w:pPr>
              <w:pStyle w:val="TableNormalNoSpaceAfter"/>
              <w:rPr>
                <w:color w:val="FFFFFF" w:themeColor="background1"/>
                <w:szCs w:val="24"/>
              </w:rPr>
            </w:pPr>
            <w:r w:rsidRPr="00C93453">
              <w:rPr>
                <w:color w:val="FFFFFF" w:themeColor="background1"/>
                <w:szCs w:val="24"/>
              </w:rPr>
              <w:t>No Text</w:t>
            </w:r>
          </w:p>
        </w:tc>
        <w:tc>
          <w:tcPr>
            <w:tcW w:w="2454" w:type="dxa"/>
          </w:tcPr>
          <w:p w14:paraId="3C2027DC" w14:textId="77777777" w:rsidR="00C93453" w:rsidRDefault="00C93453" w:rsidP="00C93453">
            <w:pPr>
              <w:pStyle w:val="TableNormalNoSpaceAfter"/>
              <w:rPr>
                <w:szCs w:val="24"/>
              </w:rPr>
            </w:pPr>
            <w:r>
              <w:rPr>
                <w:szCs w:val="24"/>
              </w:rPr>
              <w:t>Topic 1</w:t>
            </w:r>
          </w:p>
          <w:p w14:paraId="382E1E9B" w14:textId="48591C8A" w:rsidR="00C93453" w:rsidRDefault="00C93453" w:rsidP="00C93453">
            <w:pPr>
              <w:pStyle w:val="TableNormalNoSpaceAfter"/>
              <w:rPr>
                <w:szCs w:val="24"/>
              </w:rPr>
            </w:pPr>
            <w:r>
              <w:rPr>
                <w:szCs w:val="24"/>
              </w:rPr>
              <w:t>Topic 2 (if needed)</w:t>
            </w:r>
          </w:p>
          <w:p w14:paraId="3CECA07D" w14:textId="49325717" w:rsidR="00C93453" w:rsidRPr="000B776B" w:rsidRDefault="00C93453" w:rsidP="00C93453">
            <w:pPr>
              <w:pStyle w:val="TableNormalNoSpaceAfter"/>
              <w:rPr>
                <w:szCs w:val="24"/>
              </w:rPr>
            </w:pPr>
            <w:r>
              <w:rPr>
                <w:szCs w:val="24"/>
              </w:rPr>
              <w:t>Topic 3 (if needed)</w:t>
            </w:r>
          </w:p>
        </w:tc>
        <w:tc>
          <w:tcPr>
            <w:tcW w:w="1856" w:type="dxa"/>
          </w:tcPr>
          <w:p w14:paraId="019F76F6" w14:textId="21E15C14" w:rsidR="00C93453" w:rsidRPr="00C93453" w:rsidRDefault="00C93453" w:rsidP="00C93453">
            <w:pPr>
              <w:pStyle w:val="TableNormalNoSpaceAfter"/>
              <w:rPr>
                <w:color w:val="FFFFFF" w:themeColor="background1"/>
                <w:szCs w:val="24"/>
              </w:rPr>
            </w:pPr>
            <w:r w:rsidRPr="00C93453">
              <w:rPr>
                <w:color w:val="FFFFFF" w:themeColor="background1"/>
                <w:szCs w:val="24"/>
              </w:rPr>
              <w:t>No Text</w:t>
            </w:r>
          </w:p>
        </w:tc>
      </w:tr>
      <w:tr w:rsidR="00C93453" w:rsidRPr="00211BC0" w14:paraId="19C06C9F" w14:textId="77777777" w:rsidTr="00C93453">
        <w:trPr>
          <w:cnfStyle w:val="000000010000" w:firstRow="0" w:lastRow="0" w:firstColumn="0" w:lastColumn="0" w:oddVBand="0" w:evenVBand="0" w:oddHBand="0" w:evenHBand="1" w:firstRowFirstColumn="0" w:firstRowLastColumn="0" w:lastRowFirstColumn="0" w:lastRowLastColumn="0"/>
          <w:cantSplit/>
        </w:trPr>
        <w:tc>
          <w:tcPr>
            <w:tcW w:w="1403" w:type="dxa"/>
          </w:tcPr>
          <w:p w14:paraId="712A191A" w14:textId="42D015C2" w:rsidR="00C93453" w:rsidRPr="00211BC0" w:rsidRDefault="00C93453" w:rsidP="00C93453">
            <w:pPr>
              <w:pStyle w:val="TableNormalNoSpaceAfter"/>
              <w:rPr>
                <w:szCs w:val="24"/>
              </w:rPr>
            </w:pPr>
            <w:r>
              <w:rPr>
                <w:szCs w:val="24"/>
              </w:rPr>
              <w:t>2</w:t>
            </w:r>
          </w:p>
        </w:tc>
        <w:tc>
          <w:tcPr>
            <w:tcW w:w="1683" w:type="dxa"/>
          </w:tcPr>
          <w:p w14:paraId="7711DC26" w14:textId="3D8FED10" w:rsidR="00C93453" w:rsidRPr="00C93453" w:rsidRDefault="00C93453" w:rsidP="00C93453">
            <w:pPr>
              <w:pStyle w:val="TableNormalNoSpaceAfter"/>
              <w:rPr>
                <w:color w:val="DADEE5"/>
                <w:szCs w:val="24"/>
              </w:rPr>
            </w:pPr>
            <w:r w:rsidRPr="00C93453">
              <w:rPr>
                <w:color w:val="DADEE5"/>
                <w:szCs w:val="24"/>
              </w:rPr>
              <w:t>No Text</w:t>
            </w:r>
          </w:p>
        </w:tc>
        <w:tc>
          <w:tcPr>
            <w:tcW w:w="1331" w:type="dxa"/>
          </w:tcPr>
          <w:p w14:paraId="0337989E" w14:textId="7D3A91A4" w:rsidR="00C93453" w:rsidRPr="00C93453" w:rsidRDefault="00C93453" w:rsidP="00C93453">
            <w:pPr>
              <w:pStyle w:val="TableNormalNoSpaceAfter"/>
              <w:rPr>
                <w:color w:val="DADEE5"/>
                <w:szCs w:val="24"/>
              </w:rPr>
            </w:pPr>
            <w:r w:rsidRPr="00C93453">
              <w:rPr>
                <w:color w:val="DADEE5"/>
                <w:szCs w:val="24"/>
              </w:rPr>
              <w:t>No Text</w:t>
            </w:r>
          </w:p>
        </w:tc>
        <w:tc>
          <w:tcPr>
            <w:tcW w:w="1298" w:type="dxa"/>
          </w:tcPr>
          <w:p w14:paraId="06E68DCA" w14:textId="03295A42" w:rsidR="00C93453" w:rsidRPr="00C93453" w:rsidRDefault="00C93453" w:rsidP="00C93453">
            <w:pPr>
              <w:pStyle w:val="TableNormalNoSpaceAfter"/>
              <w:rPr>
                <w:color w:val="DADEE5"/>
                <w:szCs w:val="24"/>
              </w:rPr>
            </w:pPr>
            <w:r w:rsidRPr="00C93453">
              <w:rPr>
                <w:color w:val="DADEE5"/>
                <w:szCs w:val="24"/>
              </w:rPr>
              <w:t>No Text</w:t>
            </w:r>
          </w:p>
        </w:tc>
        <w:tc>
          <w:tcPr>
            <w:tcW w:w="2454" w:type="dxa"/>
          </w:tcPr>
          <w:p w14:paraId="55DA2E30" w14:textId="4298C9EA" w:rsidR="00C93453" w:rsidRPr="00C93453" w:rsidRDefault="00C93453" w:rsidP="00C93453">
            <w:pPr>
              <w:pStyle w:val="TableNormalNoSpaceAfter"/>
              <w:rPr>
                <w:color w:val="DADEE5"/>
                <w:szCs w:val="24"/>
              </w:rPr>
            </w:pPr>
            <w:r w:rsidRPr="00C93453">
              <w:rPr>
                <w:color w:val="DADEE5"/>
                <w:szCs w:val="24"/>
              </w:rPr>
              <w:t>No Text</w:t>
            </w:r>
          </w:p>
        </w:tc>
        <w:tc>
          <w:tcPr>
            <w:tcW w:w="1856" w:type="dxa"/>
            <w:vAlign w:val="top"/>
          </w:tcPr>
          <w:p w14:paraId="71C3D634" w14:textId="28942E1F" w:rsidR="00C93453" w:rsidRPr="00C93453" w:rsidRDefault="00C93453" w:rsidP="00C93453">
            <w:pPr>
              <w:pStyle w:val="TableNormalNoSpaceAfter"/>
              <w:rPr>
                <w:color w:val="DADEE5"/>
                <w:szCs w:val="24"/>
              </w:rPr>
            </w:pPr>
            <w:r w:rsidRPr="00C93453">
              <w:rPr>
                <w:color w:val="DADEE5"/>
              </w:rPr>
              <w:t>No Text</w:t>
            </w:r>
          </w:p>
        </w:tc>
      </w:tr>
      <w:tr w:rsidR="00C93453" w:rsidRPr="00211BC0" w14:paraId="109EB183" w14:textId="77777777" w:rsidTr="00060D5B">
        <w:trPr>
          <w:cnfStyle w:val="000000100000" w:firstRow="0" w:lastRow="0" w:firstColumn="0" w:lastColumn="0" w:oddVBand="0" w:evenVBand="0" w:oddHBand="1" w:evenHBand="0" w:firstRowFirstColumn="0" w:firstRowLastColumn="0" w:lastRowFirstColumn="0" w:lastRowLastColumn="0"/>
          <w:cantSplit/>
        </w:trPr>
        <w:tc>
          <w:tcPr>
            <w:tcW w:w="1403" w:type="dxa"/>
          </w:tcPr>
          <w:p w14:paraId="0613E230" w14:textId="73C6FC61" w:rsidR="00C93453" w:rsidRPr="00211BC0" w:rsidRDefault="00C93453" w:rsidP="00C93453">
            <w:pPr>
              <w:pStyle w:val="TableNormalNoSpaceAfter"/>
              <w:rPr>
                <w:szCs w:val="24"/>
              </w:rPr>
            </w:pPr>
            <w:r>
              <w:rPr>
                <w:szCs w:val="24"/>
              </w:rPr>
              <w:t>3</w:t>
            </w:r>
          </w:p>
        </w:tc>
        <w:tc>
          <w:tcPr>
            <w:tcW w:w="1683" w:type="dxa"/>
          </w:tcPr>
          <w:p w14:paraId="43D902EC" w14:textId="5A52CF58" w:rsidR="00C93453" w:rsidRPr="00C93453" w:rsidRDefault="00C93453" w:rsidP="00C93453">
            <w:pPr>
              <w:pStyle w:val="TableNormalNoSpaceAfter"/>
              <w:rPr>
                <w:color w:val="FFFFFF" w:themeColor="background1"/>
                <w:szCs w:val="24"/>
              </w:rPr>
            </w:pPr>
            <w:r w:rsidRPr="00C93453">
              <w:rPr>
                <w:color w:val="FFFFFF" w:themeColor="background1"/>
                <w:szCs w:val="24"/>
              </w:rPr>
              <w:t>No Text</w:t>
            </w:r>
          </w:p>
        </w:tc>
        <w:tc>
          <w:tcPr>
            <w:tcW w:w="1331" w:type="dxa"/>
          </w:tcPr>
          <w:p w14:paraId="7751F1C2" w14:textId="77154080" w:rsidR="00C93453" w:rsidRPr="00C93453" w:rsidRDefault="00C93453" w:rsidP="00C93453">
            <w:pPr>
              <w:pStyle w:val="TableNormalNoSpaceAfter"/>
              <w:rPr>
                <w:color w:val="FFFFFF" w:themeColor="background1"/>
                <w:szCs w:val="24"/>
              </w:rPr>
            </w:pPr>
            <w:r w:rsidRPr="00C93453">
              <w:rPr>
                <w:color w:val="FFFFFF" w:themeColor="background1"/>
                <w:szCs w:val="24"/>
              </w:rPr>
              <w:t>No Text</w:t>
            </w:r>
          </w:p>
        </w:tc>
        <w:tc>
          <w:tcPr>
            <w:tcW w:w="1298" w:type="dxa"/>
          </w:tcPr>
          <w:p w14:paraId="1DB495B7" w14:textId="2D4279A3" w:rsidR="00C93453" w:rsidRPr="00C93453" w:rsidRDefault="00C93453" w:rsidP="00C93453">
            <w:pPr>
              <w:pStyle w:val="TableNormalNoSpaceAfter"/>
              <w:rPr>
                <w:color w:val="FFFFFF" w:themeColor="background1"/>
                <w:szCs w:val="24"/>
              </w:rPr>
            </w:pPr>
            <w:r w:rsidRPr="00C93453">
              <w:rPr>
                <w:color w:val="FFFFFF" w:themeColor="background1"/>
                <w:szCs w:val="24"/>
              </w:rPr>
              <w:t>No Text</w:t>
            </w:r>
          </w:p>
        </w:tc>
        <w:tc>
          <w:tcPr>
            <w:tcW w:w="2454" w:type="dxa"/>
          </w:tcPr>
          <w:p w14:paraId="33E0593C" w14:textId="63509AC4" w:rsidR="00C93453" w:rsidRPr="00C93453" w:rsidRDefault="00C93453" w:rsidP="00C93453">
            <w:pPr>
              <w:pStyle w:val="TableNormalNoSpaceAfter"/>
              <w:rPr>
                <w:color w:val="FFFFFF" w:themeColor="background1"/>
                <w:szCs w:val="24"/>
              </w:rPr>
            </w:pPr>
            <w:r w:rsidRPr="00C93453">
              <w:rPr>
                <w:color w:val="FFFFFF" w:themeColor="background1"/>
                <w:szCs w:val="24"/>
              </w:rPr>
              <w:t>No Text</w:t>
            </w:r>
          </w:p>
        </w:tc>
        <w:tc>
          <w:tcPr>
            <w:tcW w:w="1856" w:type="dxa"/>
          </w:tcPr>
          <w:p w14:paraId="3ED26A15" w14:textId="21AAA197" w:rsidR="00C93453" w:rsidRPr="00C93453" w:rsidRDefault="00C93453" w:rsidP="00C93453">
            <w:pPr>
              <w:pStyle w:val="TableNormalNoSpaceAfter"/>
              <w:rPr>
                <w:color w:val="FFFFFF" w:themeColor="background1"/>
                <w:szCs w:val="24"/>
              </w:rPr>
            </w:pPr>
            <w:r w:rsidRPr="00C93453">
              <w:rPr>
                <w:color w:val="FFFFFF" w:themeColor="background1"/>
                <w:szCs w:val="24"/>
              </w:rPr>
              <w:t>No Text</w:t>
            </w:r>
          </w:p>
        </w:tc>
      </w:tr>
    </w:tbl>
    <w:p w14:paraId="08D8912E" w14:textId="6BB65454" w:rsidR="009D3D59" w:rsidRPr="005723AE" w:rsidRDefault="009D3D59" w:rsidP="005723AE">
      <w:pPr>
        <w:pStyle w:val="Heading2"/>
      </w:pPr>
      <w:bookmarkStart w:id="11" w:name="_Ref220412601"/>
      <w:bookmarkStart w:id="12" w:name="_Toc220927826"/>
      <w:r w:rsidRPr="005723AE">
        <w:t>3.0</w:t>
      </w:r>
      <w:r w:rsidR="00943ED4">
        <w:t xml:space="preserve"> </w:t>
      </w:r>
      <w:r w:rsidRPr="005723AE">
        <w:t>EIS Comment Reporting</w:t>
      </w:r>
      <w:bookmarkEnd w:id="11"/>
      <w:bookmarkEnd w:id="12"/>
    </w:p>
    <w:p w14:paraId="7746506C" w14:textId="56E6BCBA" w:rsidR="009D3D59" w:rsidRPr="0052238D" w:rsidRDefault="009D3D59" w:rsidP="009D3D59">
      <w:r>
        <w:t>For EIS projects, TxDOT is legally required to report the types of comments received from the public in connection with a public hearing to the Texas Transportation Commission, in accordance with</w:t>
      </w:r>
      <w:r w:rsidRPr="0052238D">
        <w:t xml:space="preserve"> </w:t>
      </w:r>
      <w:hyperlink r:id="rId15" w:history="1">
        <w:r w:rsidRPr="0052238D">
          <w:rPr>
            <w:rStyle w:val="Hyperlink"/>
            <w:rFonts w:cstheme="minorBidi"/>
          </w:rPr>
          <w:t>Transportation Code §201.811(b)</w:t>
        </w:r>
      </w:hyperlink>
      <w:r w:rsidRPr="0052238D">
        <w:t xml:space="preserve"> and </w:t>
      </w:r>
      <w:hyperlink r:id="rId16" w:history="1">
        <w:r w:rsidRPr="0052238D">
          <w:rPr>
            <w:rStyle w:val="Hyperlink"/>
            <w:rFonts w:cstheme="minorBidi"/>
          </w:rPr>
          <w:t>Texas Administrative Code (TAC) Title 43, Part 1, Chapter 2, Subchapter E, Rule 2.107(</w:t>
        </w:r>
        <w:r w:rsidR="00307879" w:rsidRPr="0052238D">
          <w:rPr>
            <w:rStyle w:val="Hyperlink"/>
            <w:rFonts w:cstheme="minorBidi"/>
          </w:rPr>
          <w:t>f</w:t>
        </w:r>
        <w:r w:rsidRPr="0052238D">
          <w:rPr>
            <w:rStyle w:val="Hyperlink"/>
            <w:rFonts w:cstheme="minorBidi"/>
          </w:rPr>
          <w:t>)(2)</w:t>
        </w:r>
      </w:hyperlink>
      <w:r w:rsidRPr="00E6018A">
        <w:t>.</w:t>
      </w:r>
      <w:r>
        <w:t xml:space="preserve"> The comments must be categorized as positive, negative, or neutral and the tally is reported in accordance with the guidance provided in the </w:t>
      </w:r>
      <w:r w:rsidRPr="00307879">
        <w:t>Standard Operating Procedure</w:t>
      </w:r>
      <w:r w:rsidR="00307879">
        <w:t xml:space="preserve"> (SOP)</w:t>
      </w:r>
      <w:r w:rsidR="00307879" w:rsidRPr="0052238D">
        <w:t xml:space="preserve"> </w:t>
      </w:r>
      <w:r w:rsidR="002C668E" w:rsidRPr="0052238D">
        <w:t>Documenting the Number of Positive, Negative, or Neutral Public Comments from an EIS Public Hearing.</w:t>
      </w:r>
    </w:p>
    <w:p w14:paraId="55F7CE5E" w14:textId="5898AD7D" w:rsidR="00C776E4" w:rsidRDefault="009D3D59" w:rsidP="009D3D59">
      <w:r>
        <w:t xml:space="preserve">The categorization of the EIS comments as positive, negative, or neutral may be included in the draft matrix, which is reviewed internally and not uploaded to ECOS, or it may be done in a separate version of the matrix after the matrix and Public Hearing Documentation is finalized. Either way, the categorization of the EIS comments as positive, negative, or neutral in a </w:t>
      </w:r>
      <w:r>
        <w:lastRenderedPageBreak/>
        <w:t>matrix is not uploaded to ECOS, not included in the Public Hearing Documentation, and not posted on-line.  This is because the NEPA public involvement process should not be treated as a “vote.”  The categorization of the EIS comments as positive, negative, or neutral is done solely to prepare the report called</w:t>
      </w:r>
      <w:r w:rsidRPr="0052238D">
        <w:t xml:space="preserve"> for by Transportation Code §201.811(b</w:t>
      </w:r>
      <w:r w:rsidR="00897DA4" w:rsidRPr="0052238D">
        <w:t>) and</w:t>
      </w:r>
      <w:r w:rsidRPr="0052238D">
        <w:t xml:space="preserve"> therefore is not considered part of the environmental review of the project.  As explained in the </w:t>
      </w:r>
      <w:bookmarkStart w:id="13" w:name="_Hlk219804367"/>
      <w:r w:rsidR="007D379B" w:rsidRPr="0052238D">
        <w:t>SOP Documenting the Number of Positive, Negative, or Neutral Public Comments from an EIS Public Hearing</w:t>
      </w:r>
      <w:r w:rsidRPr="0052238D">
        <w:t>,</w:t>
      </w:r>
      <w:bookmarkEnd w:id="13"/>
      <w:r w:rsidRPr="0052238D">
        <w:t xml:space="preserve"> the report that is generated from the categorization of the EIS comments as positive, negative, or neutral is </w:t>
      </w:r>
      <w:r>
        <w:t>submitted to the Commission and posted by ENV on its external website.</w:t>
      </w:r>
    </w:p>
    <w:p w14:paraId="27A78629" w14:textId="4B85E96D" w:rsidR="00DA4B30" w:rsidRPr="005723AE" w:rsidRDefault="00DA4B30" w:rsidP="005723AE">
      <w:pPr>
        <w:pStyle w:val="Heading2"/>
      </w:pPr>
      <w:bookmarkStart w:id="14" w:name="_Toc220927827"/>
      <w:r w:rsidRPr="005723AE">
        <w:t>4.0</w:t>
      </w:r>
      <w:r w:rsidR="00943ED4">
        <w:t xml:space="preserve"> </w:t>
      </w:r>
      <w:r w:rsidRPr="005723AE">
        <w:t>Recommended Process</w:t>
      </w:r>
      <w:bookmarkEnd w:id="14"/>
    </w:p>
    <w:p w14:paraId="60D292A8" w14:textId="77777777" w:rsidR="00DA4B30" w:rsidRDefault="00DA4B30" w:rsidP="00DA4B30">
      <w:r>
        <w:t xml:space="preserve">The following steps outline the recommended process for preparing a matrix, including two optional columns used to help manage projects with numerous comments and one column used to report EIS comments. The recommended process streamlines the comment and response review process by increasing efficiency and ensuring consistency in individual matrices prepared for a single project and across all matrices prepared by TxDOT as it responds to public comments. </w:t>
      </w:r>
    </w:p>
    <w:p w14:paraId="095126FA" w14:textId="77777777" w:rsidR="00DA4B30" w:rsidRDefault="00DA4B30" w:rsidP="00DA4B30">
      <w:r>
        <w:t>The following process is conducted by the matrix preparer. Initiate the process once all comments related to a public meeting or hearing have been received.</w:t>
      </w:r>
    </w:p>
    <w:p w14:paraId="09510689" w14:textId="34A678D2" w:rsidR="00DA4B30" w:rsidRDefault="00DA4B30" w:rsidP="00DA4B30">
      <w:r w:rsidRPr="00DA4B30">
        <w:rPr>
          <w:b/>
          <w:bCs/>
        </w:rPr>
        <w:t>Step One</w:t>
      </w:r>
      <w:r>
        <w:t xml:space="preserve"> – For each comment received, enter a comment number, commenter name, date the comment was received, source of the comment, and comment topics, as described in</w:t>
      </w:r>
      <w:r w:rsidR="0052238D">
        <w:t xml:space="preserve"> </w:t>
      </w:r>
      <w:r w:rsidR="005C52CD" w:rsidRPr="005C52CD">
        <w:rPr>
          <w:i/>
          <w:iCs/>
          <w:color w:val="0056A9" w:themeColor="accent1"/>
          <w:highlight w:val="yellow"/>
          <w:u w:val="single"/>
        </w:rPr>
        <w:fldChar w:fldCharType="begin"/>
      </w:r>
      <w:r w:rsidR="005C52CD" w:rsidRPr="005C52CD">
        <w:rPr>
          <w:i/>
          <w:iCs/>
          <w:color w:val="0056A9" w:themeColor="accent1"/>
          <w:u w:val="single"/>
        </w:rPr>
        <w:instrText xml:space="preserve"> REF _Ref220411623 \h </w:instrText>
      </w:r>
      <w:r w:rsidR="005C52CD" w:rsidRPr="005C52CD">
        <w:rPr>
          <w:i/>
          <w:iCs/>
          <w:color w:val="0056A9" w:themeColor="accent1"/>
          <w:highlight w:val="yellow"/>
          <w:u w:val="single"/>
        </w:rPr>
        <w:instrText xml:space="preserve"> \* MERGEFORMAT </w:instrText>
      </w:r>
      <w:r w:rsidR="005C52CD" w:rsidRPr="005C52CD">
        <w:rPr>
          <w:i/>
          <w:iCs/>
          <w:color w:val="0056A9" w:themeColor="accent1"/>
          <w:highlight w:val="yellow"/>
          <w:u w:val="single"/>
        </w:rPr>
      </w:r>
      <w:r w:rsidR="005C52CD" w:rsidRPr="005C52CD">
        <w:rPr>
          <w:i/>
          <w:iCs/>
          <w:color w:val="0056A9" w:themeColor="accent1"/>
          <w:highlight w:val="yellow"/>
          <w:u w:val="single"/>
        </w:rPr>
        <w:fldChar w:fldCharType="separate"/>
      </w:r>
      <w:r w:rsidR="007B14B4">
        <w:rPr>
          <w:color w:val="0056A9" w:themeColor="accent1"/>
          <w:u w:val="single"/>
        </w:rPr>
        <w:t>Section 4</w:t>
      </w:r>
      <w:r w:rsidR="005C52CD" w:rsidRPr="000A2263">
        <w:rPr>
          <w:color w:val="0056A9" w:themeColor="accent1"/>
          <w:u w:val="single"/>
        </w:rPr>
        <w:t>.1</w:t>
      </w:r>
      <w:r w:rsidR="005C52CD" w:rsidRPr="005C52CD">
        <w:rPr>
          <w:i/>
          <w:iCs/>
          <w:color w:val="0056A9" w:themeColor="accent1"/>
          <w:highlight w:val="yellow"/>
          <w:u w:val="single"/>
        </w:rPr>
        <w:fldChar w:fldCharType="end"/>
      </w:r>
      <w:r w:rsidR="00622BEB">
        <w:t>.</w:t>
      </w:r>
      <w:r>
        <w:t xml:space="preserve"> If the same issue is raised by multiple commenters, it is also possible to group the comments into a single row, as described in</w:t>
      </w:r>
      <w:r w:rsidR="0052238D">
        <w:t xml:space="preserve"> </w:t>
      </w:r>
      <w:r w:rsidR="00622BEB" w:rsidRPr="005C52CD">
        <w:rPr>
          <w:i/>
          <w:iCs/>
          <w:color w:val="0056A9" w:themeColor="accent1"/>
          <w:highlight w:val="yellow"/>
          <w:u w:val="single"/>
        </w:rPr>
        <w:fldChar w:fldCharType="begin"/>
      </w:r>
      <w:r w:rsidR="00622BEB" w:rsidRPr="005C52CD">
        <w:rPr>
          <w:i/>
          <w:iCs/>
          <w:color w:val="0056A9" w:themeColor="accent1"/>
          <w:u w:val="single"/>
        </w:rPr>
        <w:instrText xml:space="preserve"> REF _Ref220411623 \h </w:instrText>
      </w:r>
      <w:r w:rsidR="00622BEB" w:rsidRPr="005C52CD">
        <w:rPr>
          <w:i/>
          <w:iCs/>
          <w:color w:val="0056A9" w:themeColor="accent1"/>
          <w:highlight w:val="yellow"/>
          <w:u w:val="single"/>
        </w:rPr>
        <w:instrText xml:space="preserve"> \* MERGEFORMAT </w:instrText>
      </w:r>
      <w:r w:rsidR="00622BEB" w:rsidRPr="005C52CD">
        <w:rPr>
          <w:i/>
          <w:iCs/>
          <w:color w:val="0056A9" w:themeColor="accent1"/>
          <w:highlight w:val="yellow"/>
          <w:u w:val="single"/>
        </w:rPr>
      </w:r>
      <w:r w:rsidR="00622BEB" w:rsidRPr="005C52CD">
        <w:rPr>
          <w:i/>
          <w:iCs/>
          <w:color w:val="0056A9" w:themeColor="accent1"/>
          <w:highlight w:val="yellow"/>
          <w:u w:val="single"/>
        </w:rPr>
        <w:fldChar w:fldCharType="separate"/>
      </w:r>
      <w:r w:rsidR="0058738A">
        <w:rPr>
          <w:color w:val="0056A9" w:themeColor="accent1"/>
          <w:u w:val="single"/>
        </w:rPr>
        <w:t>Section 4</w:t>
      </w:r>
      <w:r w:rsidR="00622BEB" w:rsidRPr="000A2263">
        <w:rPr>
          <w:color w:val="0056A9" w:themeColor="accent1"/>
          <w:u w:val="single"/>
        </w:rPr>
        <w:t>.1</w:t>
      </w:r>
      <w:r w:rsidR="00622BEB" w:rsidRPr="005C52CD">
        <w:rPr>
          <w:i/>
          <w:iCs/>
          <w:color w:val="0056A9" w:themeColor="accent1"/>
          <w:highlight w:val="yellow"/>
          <w:u w:val="single"/>
        </w:rPr>
        <w:fldChar w:fldCharType="end"/>
      </w:r>
      <w:r>
        <w:t>.</w:t>
      </w:r>
    </w:p>
    <w:p w14:paraId="047474B7" w14:textId="7A3C2491" w:rsidR="00DA4B30" w:rsidRDefault="00DA4B30" w:rsidP="00DA4B30">
      <w:r w:rsidRPr="00DA4B30">
        <w:rPr>
          <w:b/>
          <w:bCs/>
        </w:rPr>
        <w:t>Step Two</w:t>
      </w:r>
      <w:r>
        <w:t xml:space="preserve"> – This step is optional for all classes of projects. If the core team and production team decide to include resource categories and codes, assign </w:t>
      </w:r>
      <w:r>
        <w:lastRenderedPageBreak/>
        <w:t xml:space="preserve">each topic a resource category and code. Enter the category and code in the matrix as described in </w:t>
      </w:r>
      <w:r w:rsidR="00551F0A" w:rsidRPr="00551F0A">
        <w:rPr>
          <w:i/>
          <w:iCs/>
          <w:color w:val="0056A9" w:themeColor="accent1"/>
          <w:u w:val="single"/>
        </w:rPr>
        <w:fldChar w:fldCharType="begin"/>
      </w:r>
      <w:r w:rsidR="00551F0A" w:rsidRPr="00551F0A">
        <w:rPr>
          <w:i/>
          <w:iCs/>
          <w:color w:val="0056A9" w:themeColor="accent1"/>
          <w:u w:val="single"/>
        </w:rPr>
        <w:instrText xml:space="preserve"> REF _Ref220411714 \h  \* MERGEFORMAT </w:instrText>
      </w:r>
      <w:r w:rsidR="00551F0A" w:rsidRPr="00551F0A">
        <w:rPr>
          <w:i/>
          <w:iCs/>
          <w:color w:val="0056A9" w:themeColor="accent1"/>
          <w:u w:val="single"/>
        </w:rPr>
      </w:r>
      <w:r w:rsidR="00551F0A" w:rsidRPr="00551F0A">
        <w:rPr>
          <w:i/>
          <w:iCs/>
          <w:color w:val="0056A9" w:themeColor="accent1"/>
          <w:u w:val="single"/>
        </w:rPr>
        <w:fldChar w:fldCharType="separate"/>
      </w:r>
      <w:r w:rsidR="0058738A">
        <w:rPr>
          <w:color w:val="0056A9" w:themeColor="accent1"/>
          <w:u w:val="single"/>
        </w:rPr>
        <w:t>Section 4</w:t>
      </w:r>
      <w:r w:rsidR="00551F0A" w:rsidRPr="000A2263">
        <w:rPr>
          <w:color w:val="0056A9" w:themeColor="accent1"/>
          <w:u w:val="single"/>
        </w:rPr>
        <w:t>.2</w:t>
      </w:r>
      <w:r w:rsidR="00551F0A" w:rsidRPr="00551F0A">
        <w:rPr>
          <w:i/>
          <w:iCs/>
          <w:color w:val="0056A9" w:themeColor="accent1"/>
          <w:u w:val="single"/>
        </w:rPr>
        <w:fldChar w:fldCharType="end"/>
      </w:r>
      <w:r>
        <w:t xml:space="preserve">. </w:t>
      </w:r>
    </w:p>
    <w:p w14:paraId="02AE33C7" w14:textId="0DB9A239" w:rsidR="00DA4B30" w:rsidRDefault="00DA4B30" w:rsidP="00DA4B30">
      <w:r w:rsidRPr="00DA4B30">
        <w:rPr>
          <w:b/>
          <w:bCs/>
        </w:rPr>
        <w:t>Step Three</w:t>
      </w:r>
      <w:r>
        <w:t xml:space="preserve"> – Include the response to the comment, as described in</w:t>
      </w:r>
      <w:r w:rsidR="0052238D">
        <w:t xml:space="preserve"> </w:t>
      </w:r>
      <w:r w:rsidR="00551F0A" w:rsidRPr="00551F0A">
        <w:rPr>
          <w:i/>
          <w:iCs/>
          <w:color w:val="0056A9" w:themeColor="accent1"/>
          <w:u w:val="single"/>
        </w:rPr>
        <w:fldChar w:fldCharType="begin"/>
      </w:r>
      <w:r w:rsidR="00551F0A" w:rsidRPr="00551F0A">
        <w:rPr>
          <w:i/>
          <w:iCs/>
          <w:color w:val="0056A9" w:themeColor="accent1"/>
          <w:u w:val="single"/>
        </w:rPr>
        <w:instrText xml:space="preserve"> REF _Ref220411755 \h  \* MERGEFORMAT </w:instrText>
      </w:r>
      <w:r w:rsidR="00551F0A" w:rsidRPr="00551F0A">
        <w:rPr>
          <w:i/>
          <w:iCs/>
          <w:color w:val="0056A9" w:themeColor="accent1"/>
          <w:u w:val="single"/>
        </w:rPr>
      </w:r>
      <w:r w:rsidR="00551F0A" w:rsidRPr="00551F0A">
        <w:rPr>
          <w:i/>
          <w:iCs/>
          <w:color w:val="0056A9" w:themeColor="accent1"/>
          <w:u w:val="single"/>
        </w:rPr>
        <w:fldChar w:fldCharType="separate"/>
      </w:r>
      <w:r w:rsidR="0058738A">
        <w:rPr>
          <w:color w:val="0056A9" w:themeColor="accent1"/>
          <w:u w:val="single"/>
        </w:rPr>
        <w:t>Section 4</w:t>
      </w:r>
      <w:r w:rsidR="00551F0A" w:rsidRPr="000A2263">
        <w:rPr>
          <w:color w:val="0056A9" w:themeColor="accent1"/>
          <w:u w:val="single"/>
        </w:rPr>
        <w:t>.3</w:t>
      </w:r>
      <w:r w:rsidR="00551F0A" w:rsidRPr="00551F0A">
        <w:rPr>
          <w:i/>
          <w:iCs/>
          <w:color w:val="0056A9" w:themeColor="accent1"/>
          <w:u w:val="single"/>
        </w:rPr>
        <w:fldChar w:fldCharType="end"/>
      </w:r>
      <w:r w:rsidR="00551F0A">
        <w:t>.</w:t>
      </w:r>
    </w:p>
    <w:p w14:paraId="7004FB9C" w14:textId="4F8D8F11" w:rsidR="00DA4B30" w:rsidRDefault="00DA4B30" w:rsidP="00DA4B30">
      <w:r w:rsidRPr="000F648E">
        <w:rPr>
          <w:b/>
          <w:bCs/>
        </w:rPr>
        <w:t>Step Four</w:t>
      </w:r>
      <w:r>
        <w:t xml:space="preserve"> – For CE and EA projects, skip this step. Only for EIS projects, record the category – positive, negative, or neutral – of each comment made by the public and associated with the public hearing, as described in</w:t>
      </w:r>
      <w:r w:rsidR="00551F0A">
        <w:t xml:space="preserve"> </w:t>
      </w:r>
      <w:r w:rsidR="00551F0A" w:rsidRPr="00551F0A">
        <w:rPr>
          <w:i/>
          <w:iCs/>
          <w:color w:val="0056A9" w:themeColor="accent1"/>
          <w:u w:val="single"/>
        </w:rPr>
        <w:fldChar w:fldCharType="begin"/>
      </w:r>
      <w:r w:rsidR="00551F0A" w:rsidRPr="00551F0A">
        <w:rPr>
          <w:i/>
          <w:iCs/>
          <w:color w:val="0056A9" w:themeColor="accent1"/>
          <w:u w:val="single"/>
        </w:rPr>
        <w:instrText xml:space="preserve"> REF _Ref220411792 \h </w:instrText>
      </w:r>
      <w:r w:rsidR="00551F0A">
        <w:rPr>
          <w:i/>
          <w:iCs/>
          <w:color w:val="0056A9" w:themeColor="accent1"/>
          <w:u w:val="single"/>
        </w:rPr>
        <w:instrText xml:space="preserve"> \* MERGEFORMAT </w:instrText>
      </w:r>
      <w:r w:rsidR="00551F0A" w:rsidRPr="00551F0A">
        <w:rPr>
          <w:i/>
          <w:iCs/>
          <w:color w:val="0056A9" w:themeColor="accent1"/>
          <w:u w:val="single"/>
        </w:rPr>
      </w:r>
      <w:r w:rsidR="00551F0A" w:rsidRPr="00551F0A">
        <w:rPr>
          <w:i/>
          <w:iCs/>
          <w:color w:val="0056A9" w:themeColor="accent1"/>
          <w:u w:val="single"/>
        </w:rPr>
        <w:fldChar w:fldCharType="separate"/>
      </w:r>
      <w:r w:rsidR="00676D73">
        <w:rPr>
          <w:color w:val="0056A9" w:themeColor="accent1"/>
          <w:u w:val="single"/>
        </w:rPr>
        <w:t>Section 4</w:t>
      </w:r>
      <w:r w:rsidR="00551F0A" w:rsidRPr="000A2263">
        <w:rPr>
          <w:color w:val="0056A9" w:themeColor="accent1"/>
          <w:u w:val="single"/>
        </w:rPr>
        <w:t>.4</w:t>
      </w:r>
      <w:r w:rsidR="00551F0A" w:rsidRPr="00551F0A">
        <w:rPr>
          <w:i/>
          <w:iCs/>
          <w:color w:val="0056A9" w:themeColor="accent1"/>
          <w:u w:val="single"/>
        </w:rPr>
        <w:fldChar w:fldCharType="end"/>
      </w:r>
      <w:r>
        <w:t xml:space="preserve"> (this part may alternatively be done in a separate version of the matrix after it has been finalized and included in the Public Hearing </w:t>
      </w:r>
      <w:r w:rsidR="000F648E">
        <w:t>D</w:t>
      </w:r>
      <w:r>
        <w:t>ocumentation).</w:t>
      </w:r>
    </w:p>
    <w:p w14:paraId="0A3570DC" w14:textId="588A5371" w:rsidR="00DA4B30" w:rsidRDefault="00DA4B30" w:rsidP="00DA4B30">
      <w:r w:rsidRPr="000F648E">
        <w:rPr>
          <w:b/>
          <w:bCs/>
        </w:rPr>
        <w:t>Step Five</w:t>
      </w:r>
      <w:r>
        <w:t xml:space="preserve"> – Conduct an internal review of the matrix, as described in</w:t>
      </w:r>
      <w:r w:rsidR="0052238D">
        <w:t xml:space="preserve"> </w:t>
      </w:r>
      <w:r w:rsidR="00551F0A" w:rsidRPr="00551F0A">
        <w:rPr>
          <w:i/>
          <w:iCs/>
          <w:color w:val="0056A9" w:themeColor="accent1"/>
          <w:u w:val="single"/>
        </w:rPr>
        <w:fldChar w:fldCharType="begin"/>
      </w:r>
      <w:r w:rsidR="00551F0A" w:rsidRPr="00551F0A">
        <w:rPr>
          <w:i/>
          <w:iCs/>
          <w:color w:val="0056A9" w:themeColor="accent1"/>
          <w:u w:val="single"/>
        </w:rPr>
        <w:instrText xml:space="preserve"> REF _Ref220411816 \h </w:instrText>
      </w:r>
      <w:r w:rsidR="00551F0A">
        <w:rPr>
          <w:i/>
          <w:iCs/>
          <w:color w:val="0056A9" w:themeColor="accent1"/>
          <w:u w:val="single"/>
        </w:rPr>
        <w:instrText xml:space="preserve"> \* MERGEFORMAT </w:instrText>
      </w:r>
      <w:r w:rsidR="00551F0A" w:rsidRPr="00551F0A">
        <w:rPr>
          <w:i/>
          <w:iCs/>
          <w:color w:val="0056A9" w:themeColor="accent1"/>
          <w:u w:val="single"/>
        </w:rPr>
      </w:r>
      <w:r w:rsidR="00551F0A" w:rsidRPr="00551F0A">
        <w:rPr>
          <w:i/>
          <w:iCs/>
          <w:color w:val="0056A9" w:themeColor="accent1"/>
          <w:u w:val="single"/>
        </w:rPr>
        <w:fldChar w:fldCharType="separate"/>
      </w:r>
      <w:r w:rsidR="00676D73">
        <w:rPr>
          <w:color w:val="0056A9" w:themeColor="accent1"/>
          <w:u w:val="single"/>
        </w:rPr>
        <w:t>Section 4</w:t>
      </w:r>
      <w:r w:rsidR="00551F0A" w:rsidRPr="000A2263">
        <w:rPr>
          <w:color w:val="0056A9" w:themeColor="accent1"/>
          <w:u w:val="single"/>
        </w:rPr>
        <w:t>.5</w:t>
      </w:r>
      <w:r w:rsidR="00551F0A" w:rsidRPr="00551F0A">
        <w:rPr>
          <w:i/>
          <w:iCs/>
          <w:color w:val="0056A9" w:themeColor="accent1"/>
          <w:u w:val="single"/>
        </w:rPr>
        <w:fldChar w:fldCharType="end"/>
      </w:r>
      <w:r>
        <w:t>.</w:t>
      </w:r>
    </w:p>
    <w:p w14:paraId="3F376297" w14:textId="39A82E43" w:rsidR="00DA4B30" w:rsidRDefault="00DA4B30" w:rsidP="00DA4B30">
      <w:r w:rsidRPr="000F648E">
        <w:rPr>
          <w:b/>
          <w:bCs/>
        </w:rPr>
        <w:t>Step Six</w:t>
      </w:r>
      <w:r>
        <w:t xml:space="preserve"> – Finalize the matrix by deleting any internal content, updating commenter numbers as needed, and visually grouping the topics of each multiple-topic comment, as described in</w:t>
      </w:r>
      <w:r w:rsidR="0052238D">
        <w:t xml:space="preserve"> </w:t>
      </w:r>
      <w:r w:rsidR="00551F0A" w:rsidRPr="00551F0A">
        <w:rPr>
          <w:i/>
          <w:iCs/>
          <w:color w:val="0056A9" w:themeColor="accent1"/>
          <w:u w:val="single"/>
        </w:rPr>
        <w:fldChar w:fldCharType="begin"/>
      </w:r>
      <w:r w:rsidR="00551F0A" w:rsidRPr="00551F0A">
        <w:rPr>
          <w:i/>
          <w:iCs/>
          <w:color w:val="0056A9" w:themeColor="accent1"/>
          <w:u w:val="single"/>
        </w:rPr>
        <w:instrText xml:space="preserve"> REF _Ref220411838 \h </w:instrText>
      </w:r>
      <w:r w:rsidR="00551F0A">
        <w:rPr>
          <w:i/>
          <w:iCs/>
          <w:color w:val="0056A9" w:themeColor="accent1"/>
          <w:u w:val="single"/>
        </w:rPr>
        <w:instrText xml:space="preserve"> \* MERGEFORMAT </w:instrText>
      </w:r>
      <w:r w:rsidR="00551F0A" w:rsidRPr="00551F0A">
        <w:rPr>
          <w:i/>
          <w:iCs/>
          <w:color w:val="0056A9" w:themeColor="accent1"/>
          <w:u w:val="single"/>
        </w:rPr>
      </w:r>
      <w:r w:rsidR="00551F0A" w:rsidRPr="00551F0A">
        <w:rPr>
          <w:i/>
          <w:iCs/>
          <w:color w:val="0056A9" w:themeColor="accent1"/>
          <w:u w:val="single"/>
        </w:rPr>
        <w:fldChar w:fldCharType="separate"/>
      </w:r>
      <w:r w:rsidR="00676D73">
        <w:rPr>
          <w:color w:val="0056A9" w:themeColor="accent1"/>
          <w:u w:val="single"/>
        </w:rPr>
        <w:t>Section 4</w:t>
      </w:r>
      <w:r w:rsidR="00551F0A" w:rsidRPr="000A2263">
        <w:rPr>
          <w:color w:val="0056A9" w:themeColor="accent1"/>
          <w:u w:val="single"/>
        </w:rPr>
        <w:t>.6</w:t>
      </w:r>
      <w:r w:rsidR="00551F0A" w:rsidRPr="00551F0A">
        <w:rPr>
          <w:i/>
          <w:iCs/>
          <w:color w:val="0056A9" w:themeColor="accent1"/>
          <w:u w:val="single"/>
        </w:rPr>
        <w:fldChar w:fldCharType="end"/>
      </w:r>
      <w:r>
        <w:t>.</w:t>
      </w:r>
    </w:p>
    <w:p w14:paraId="4ACE1D50" w14:textId="4BFAD411" w:rsidR="00DA4B30" w:rsidRDefault="00DA4B30" w:rsidP="00DA4B30">
      <w:r w:rsidRPr="000F648E">
        <w:rPr>
          <w:b/>
          <w:bCs/>
        </w:rPr>
        <w:t>Step Seven</w:t>
      </w:r>
      <w:r>
        <w:t xml:space="preserve"> – This step is optional for all classes of projects. Create a commenter index, as described in</w:t>
      </w:r>
      <w:r w:rsidR="0052238D">
        <w:t xml:space="preserve"> </w:t>
      </w:r>
      <w:r w:rsidR="00551F0A" w:rsidRPr="00551F0A">
        <w:rPr>
          <w:i/>
          <w:iCs/>
          <w:color w:val="0056A9" w:themeColor="accent1"/>
          <w:u w:val="single"/>
        </w:rPr>
        <w:fldChar w:fldCharType="begin"/>
      </w:r>
      <w:r w:rsidR="00551F0A" w:rsidRPr="00551F0A">
        <w:rPr>
          <w:i/>
          <w:iCs/>
          <w:color w:val="0056A9" w:themeColor="accent1"/>
          <w:u w:val="single"/>
        </w:rPr>
        <w:instrText xml:space="preserve"> REF _Ref220411865 \h </w:instrText>
      </w:r>
      <w:r w:rsidR="00551F0A">
        <w:rPr>
          <w:i/>
          <w:iCs/>
          <w:color w:val="0056A9" w:themeColor="accent1"/>
          <w:u w:val="single"/>
        </w:rPr>
        <w:instrText xml:space="preserve"> \* MERGEFORMAT </w:instrText>
      </w:r>
      <w:r w:rsidR="00551F0A" w:rsidRPr="00551F0A">
        <w:rPr>
          <w:i/>
          <w:iCs/>
          <w:color w:val="0056A9" w:themeColor="accent1"/>
          <w:u w:val="single"/>
        </w:rPr>
      </w:r>
      <w:r w:rsidR="00551F0A" w:rsidRPr="00551F0A">
        <w:rPr>
          <w:i/>
          <w:iCs/>
          <w:color w:val="0056A9" w:themeColor="accent1"/>
          <w:u w:val="single"/>
        </w:rPr>
        <w:fldChar w:fldCharType="separate"/>
      </w:r>
      <w:r w:rsidR="00676D73">
        <w:rPr>
          <w:color w:val="0056A9" w:themeColor="accent1"/>
          <w:u w:val="single"/>
        </w:rPr>
        <w:t>Section 4</w:t>
      </w:r>
      <w:r w:rsidR="00BE143D" w:rsidRPr="000A2263">
        <w:rPr>
          <w:color w:val="0056A9" w:themeColor="accent1"/>
          <w:u w:val="single"/>
        </w:rPr>
        <w:t>.7</w:t>
      </w:r>
      <w:r w:rsidR="00551F0A" w:rsidRPr="00551F0A">
        <w:rPr>
          <w:i/>
          <w:iCs/>
          <w:color w:val="0056A9" w:themeColor="accent1"/>
          <w:u w:val="single"/>
        </w:rPr>
        <w:fldChar w:fldCharType="end"/>
      </w:r>
      <w:r>
        <w:t xml:space="preserve">. </w:t>
      </w:r>
    </w:p>
    <w:p w14:paraId="60475376" w14:textId="37C14923" w:rsidR="00DA4B30" w:rsidRPr="005723AE" w:rsidRDefault="00DA4B30" w:rsidP="005723AE">
      <w:pPr>
        <w:pStyle w:val="Heading3"/>
      </w:pPr>
      <w:bookmarkStart w:id="15" w:name="_Ref220411623"/>
      <w:bookmarkStart w:id="16" w:name="_Toc220927828"/>
      <w:r w:rsidRPr="005723AE">
        <w:t>4.1</w:t>
      </w:r>
      <w:r w:rsidR="00FB33DC">
        <w:t xml:space="preserve"> </w:t>
      </w:r>
      <w:r w:rsidRPr="005723AE">
        <w:t>Comment Information – Columns 1-5</w:t>
      </w:r>
      <w:bookmarkEnd w:id="15"/>
      <w:bookmarkEnd w:id="16"/>
    </w:p>
    <w:p w14:paraId="2B59C80F" w14:textId="49A8C7C1" w:rsidR="00DA4B30" w:rsidRPr="005723AE" w:rsidRDefault="00DA4B30" w:rsidP="005723AE">
      <w:pPr>
        <w:pStyle w:val="Heading4"/>
      </w:pPr>
      <w:r w:rsidRPr="005723AE">
        <w:t>4.1.1</w:t>
      </w:r>
      <w:r w:rsidR="005723AE" w:rsidRPr="005723AE">
        <w:t xml:space="preserve"> </w:t>
      </w:r>
      <w:r w:rsidRPr="005723AE">
        <w:t>Comment Information – Columns 1-4</w:t>
      </w:r>
    </w:p>
    <w:p w14:paraId="2E5CBA65" w14:textId="6EED1C2E" w:rsidR="00DA4B30" w:rsidRDefault="00DA4B30" w:rsidP="00DA4B30">
      <w:r>
        <w:t>Once all the comments have been gathered, for any comments that will not be grouped (</w:t>
      </w:r>
      <w:r w:rsidRPr="004207DB">
        <w:t xml:space="preserve">see </w:t>
      </w:r>
      <w:r w:rsidR="00163C1B" w:rsidRPr="005F6E93">
        <w:rPr>
          <w:i/>
          <w:iCs/>
          <w:color w:val="0056A9" w:themeColor="accent1"/>
          <w:highlight w:val="yellow"/>
          <w:u w:val="single"/>
        </w:rPr>
        <w:fldChar w:fldCharType="begin"/>
      </w:r>
      <w:r w:rsidR="00163C1B" w:rsidRPr="005F6E93">
        <w:rPr>
          <w:i/>
          <w:iCs/>
          <w:color w:val="0056A9" w:themeColor="accent1"/>
          <w:highlight w:val="yellow"/>
          <w:u w:val="single"/>
        </w:rPr>
        <w:instrText xml:space="preserve"> REF _Ref219450936 \h  \* MERGEFORMAT </w:instrText>
      </w:r>
      <w:r w:rsidR="00163C1B" w:rsidRPr="005F6E93">
        <w:rPr>
          <w:i/>
          <w:iCs/>
          <w:color w:val="0056A9" w:themeColor="accent1"/>
          <w:highlight w:val="yellow"/>
          <w:u w:val="single"/>
        </w:rPr>
      </w:r>
      <w:r w:rsidR="00163C1B" w:rsidRPr="005F6E93">
        <w:rPr>
          <w:i/>
          <w:iCs/>
          <w:color w:val="0056A9" w:themeColor="accent1"/>
          <w:highlight w:val="yellow"/>
          <w:u w:val="single"/>
        </w:rPr>
        <w:fldChar w:fldCharType="separate"/>
      </w:r>
      <w:r w:rsidR="00163C1B" w:rsidRPr="000A2263">
        <w:rPr>
          <w:color w:val="0056A9" w:themeColor="accent1"/>
          <w:u w:val="single"/>
        </w:rPr>
        <w:t xml:space="preserve">Table </w:t>
      </w:r>
      <w:r w:rsidR="00163C1B" w:rsidRPr="000A2263">
        <w:rPr>
          <w:noProof/>
          <w:color w:val="0056A9" w:themeColor="accent1"/>
          <w:u w:val="single"/>
        </w:rPr>
        <w:t>2</w:t>
      </w:r>
      <w:r w:rsidR="00163C1B" w:rsidRPr="005F6E93">
        <w:rPr>
          <w:i/>
          <w:iCs/>
          <w:color w:val="0056A9" w:themeColor="accent1"/>
          <w:highlight w:val="yellow"/>
          <w:u w:val="single"/>
        </w:rPr>
        <w:fldChar w:fldCharType="end"/>
      </w:r>
      <w:r>
        <w:t>) enter the information in Columns 1-4 for each comment, as shown in</w:t>
      </w:r>
      <w:r w:rsidRPr="000A2263">
        <w:t xml:space="preserve"> </w:t>
      </w:r>
      <w:r w:rsidR="00163C1B" w:rsidRPr="000A2263">
        <w:rPr>
          <w:color w:val="0056A9" w:themeColor="accent1"/>
          <w:u w:val="single"/>
        </w:rPr>
        <w:fldChar w:fldCharType="begin"/>
      </w:r>
      <w:r w:rsidR="00163C1B" w:rsidRPr="000A2263">
        <w:rPr>
          <w:color w:val="0056A9" w:themeColor="accent1"/>
          <w:u w:val="single"/>
        </w:rPr>
        <w:instrText xml:space="preserve"> REF _Ref219450936 \h  \* MERGEFORMAT </w:instrText>
      </w:r>
      <w:r w:rsidR="00163C1B" w:rsidRPr="000A2263">
        <w:rPr>
          <w:color w:val="0056A9" w:themeColor="accent1"/>
          <w:u w:val="single"/>
        </w:rPr>
      </w:r>
      <w:r w:rsidR="00163C1B" w:rsidRPr="000A2263">
        <w:rPr>
          <w:color w:val="0056A9" w:themeColor="accent1"/>
          <w:u w:val="single"/>
        </w:rPr>
        <w:fldChar w:fldCharType="separate"/>
      </w:r>
      <w:r w:rsidR="00163C1B" w:rsidRPr="000A2263">
        <w:rPr>
          <w:color w:val="0056A9" w:themeColor="accent1"/>
          <w:u w:val="single"/>
        </w:rPr>
        <w:t xml:space="preserve">Table </w:t>
      </w:r>
      <w:r w:rsidR="00163C1B" w:rsidRPr="000A2263">
        <w:rPr>
          <w:noProof/>
          <w:color w:val="0056A9" w:themeColor="accent1"/>
          <w:u w:val="single"/>
        </w:rPr>
        <w:t>2</w:t>
      </w:r>
      <w:r w:rsidR="00163C1B" w:rsidRPr="000A2263">
        <w:rPr>
          <w:color w:val="0056A9" w:themeColor="accent1"/>
          <w:u w:val="single"/>
        </w:rPr>
        <w:fldChar w:fldCharType="end"/>
      </w:r>
      <w:r w:rsidR="00163C1B" w:rsidRPr="000A2263">
        <w:t>.</w:t>
      </w:r>
      <w:r w:rsidRPr="000A2263">
        <w:t xml:space="preserve"> </w:t>
      </w:r>
      <w:r>
        <w:t xml:space="preserve">Each comment is assigned a number, and commenters can submit comments using multiple sources, typically letter, email, comment cards, or transcripts of verbal comments. If a single commenter provides comments submitted using multiple sources, give the comment from each source its own number, as shown in the John Doe rows of </w:t>
      </w:r>
      <w:r w:rsidR="00163C1B" w:rsidRPr="005F6E93">
        <w:rPr>
          <w:i/>
          <w:iCs/>
          <w:color w:val="0056A9" w:themeColor="accent1"/>
          <w:u w:val="single"/>
        </w:rPr>
        <w:fldChar w:fldCharType="begin"/>
      </w:r>
      <w:r w:rsidR="00163C1B" w:rsidRPr="005F6E93">
        <w:rPr>
          <w:i/>
          <w:iCs/>
          <w:color w:val="0056A9" w:themeColor="accent1"/>
          <w:u w:val="single"/>
        </w:rPr>
        <w:instrText xml:space="preserve"> REF _Ref219450936 \h  \* MERGEFORMAT </w:instrText>
      </w:r>
      <w:r w:rsidR="00163C1B" w:rsidRPr="005F6E93">
        <w:rPr>
          <w:i/>
          <w:iCs/>
          <w:color w:val="0056A9" w:themeColor="accent1"/>
          <w:u w:val="single"/>
        </w:rPr>
      </w:r>
      <w:r w:rsidR="00163C1B" w:rsidRPr="005F6E93">
        <w:rPr>
          <w:i/>
          <w:iCs/>
          <w:color w:val="0056A9" w:themeColor="accent1"/>
          <w:u w:val="single"/>
        </w:rPr>
        <w:fldChar w:fldCharType="separate"/>
      </w:r>
      <w:r w:rsidR="00163C1B" w:rsidRPr="000A2263">
        <w:rPr>
          <w:color w:val="0056A9" w:themeColor="accent1"/>
          <w:u w:val="single"/>
        </w:rPr>
        <w:t xml:space="preserve">Table </w:t>
      </w:r>
      <w:r w:rsidR="00163C1B" w:rsidRPr="000A2263">
        <w:rPr>
          <w:noProof/>
          <w:color w:val="0056A9" w:themeColor="accent1"/>
          <w:u w:val="single"/>
        </w:rPr>
        <w:t>2</w:t>
      </w:r>
      <w:r w:rsidR="00163C1B" w:rsidRPr="005F6E93">
        <w:rPr>
          <w:i/>
          <w:iCs/>
          <w:color w:val="0056A9" w:themeColor="accent1"/>
          <w:u w:val="single"/>
        </w:rPr>
        <w:fldChar w:fldCharType="end"/>
      </w:r>
      <w:r>
        <w:t xml:space="preserve">. </w:t>
      </w:r>
    </w:p>
    <w:p w14:paraId="36679174" w14:textId="32383FA9" w:rsidR="00DA4B30" w:rsidRDefault="00DA4B30" w:rsidP="00DA4B30">
      <w:r>
        <w:lastRenderedPageBreak/>
        <w:t>It is good practice to not change the comment numbers during the development and review of the matrix to provide consistent responses. If necessary, comment numbers can be changed for the final matrix to allow for continuity of comment numbers, as described in</w:t>
      </w:r>
      <w:r w:rsidR="0052238D">
        <w:t xml:space="preserve"> Section</w:t>
      </w:r>
      <w:r>
        <w:t xml:space="preserve"> </w:t>
      </w:r>
      <w:r w:rsidR="00B435CD" w:rsidRPr="00B435CD">
        <w:rPr>
          <w:i/>
          <w:iCs/>
          <w:color w:val="0056A9" w:themeColor="accent1"/>
          <w:u w:val="single"/>
        </w:rPr>
        <w:fldChar w:fldCharType="begin"/>
      </w:r>
      <w:r w:rsidR="00B435CD" w:rsidRPr="00B435CD">
        <w:rPr>
          <w:i/>
          <w:iCs/>
          <w:color w:val="0056A9" w:themeColor="accent1"/>
          <w:u w:val="single"/>
        </w:rPr>
        <w:instrText xml:space="preserve"> REF _Ref220411944 \h  \* MERGEFORMAT </w:instrText>
      </w:r>
      <w:r w:rsidR="00B435CD" w:rsidRPr="00B435CD">
        <w:rPr>
          <w:i/>
          <w:iCs/>
          <w:color w:val="0056A9" w:themeColor="accent1"/>
          <w:u w:val="single"/>
        </w:rPr>
      </w:r>
      <w:r w:rsidR="00B435CD" w:rsidRPr="00B435CD">
        <w:rPr>
          <w:i/>
          <w:iCs/>
          <w:color w:val="0056A9" w:themeColor="accent1"/>
          <w:u w:val="single"/>
        </w:rPr>
        <w:fldChar w:fldCharType="separate"/>
      </w:r>
      <w:r w:rsidR="00B435CD" w:rsidRPr="000A2263">
        <w:rPr>
          <w:color w:val="0056A9" w:themeColor="accent1"/>
          <w:u w:val="single"/>
        </w:rPr>
        <w:t>4.6.2</w:t>
      </w:r>
      <w:r w:rsidR="00B435CD" w:rsidRPr="00B435CD">
        <w:rPr>
          <w:i/>
          <w:iCs/>
          <w:color w:val="0056A9" w:themeColor="accent1"/>
          <w:u w:val="single"/>
        </w:rPr>
        <w:fldChar w:fldCharType="end"/>
      </w:r>
      <w:r>
        <w:t>.</w:t>
      </w:r>
    </w:p>
    <w:p w14:paraId="350B27D4" w14:textId="1F8B4305" w:rsidR="00163C1B" w:rsidRDefault="00DA4B30" w:rsidP="00DA4B30">
      <w:pPr>
        <w:sectPr w:rsidR="00163C1B" w:rsidSect="001C12E5">
          <w:footerReference w:type="default" r:id="rId17"/>
          <w:footerReference w:type="first" r:id="rId18"/>
          <w:pgSz w:w="12240" w:h="15840"/>
          <w:pgMar w:top="900" w:right="1440" w:bottom="1170" w:left="1440" w:header="720" w:footer="576" w:gutter="0"/>
          <w:pgNumType w:start="1"/>
          <w:cols w:space="720"/>
          <w:docGrid w:linePitch="360"/>
        </w:sectPr>
      </w:pPr>
      <w:r>
        <w:t xml:space="preserve">TxDOT may respond to individual comments, or groups of comments.  Therefore, if the same issue is raised by multiple comments, then it is not necessary to separately list each of those comments in their own row and respond to each one individually.  Instead, the preparer should group the comments that address the same issue and respond once to that group of comments.  To group comments, dedicate a single row in the spreadsheet to the grouped comments, and simply list the names of all the commenters who made the comment, and list the Date Received and Source as “Various” (unless all the comments that are grouped together came in on the same day and by the same source), as shown in the last two rows of </w:t>
      </w:r>
      <w:r w:rsidR="00163C1B" w:rsidRPr="000A2263">
        <w:rPr>
          <w:color w:val="0056A9" w:themeColor="accent1"/>
          <w:highlight w:val="yellow"/>
          <w:u w:val="single"/>
        </w:rPr>
        <w:fldChar w:fldCharType="begin"/>
      </w:r>
      <w:r w:rsidR="00163C1B" w:rsidRPr="000A2263">
        <w:rPr>
          <w:color w:val="0056A9" w:themeColor="accent1"/>
          <w:u w:val="single"/>
        </w:rPr>
        <w:instrText xml:space="preserve"> REF _Ref219450936 \h </w:instrText>
      </w:r>
      <w:r w:rsidR="00163C1B" w:rsidRPr="000A2263">
        <w:rPr>
          <w:color w:val="0056A9" w:themeColor="accent1"/>
          <w:highlight w:val="yellow"/>
          <w:u w:val="single"/>
        </w:rPr>
        <w:instrText xml:space="preserve"> \* MERGEFORMAT </w:instrText>
      </w:r>
      <w:r w:rsidR="00163C1B" w:rsidRPr="000A2263">
        <w:rPr>
          <w:color w:val="0056A9" w:themeColor="accent1"/>
          <w:highlight w:val="yellow"/>
          <w:u w:val="single"/>
        </w:rPr>
      </w:r>
      <w:r w:rsidR="00163C1B" w:rsidRPr="000A2263">
        <w:rPr>
          <w:color w:val="0056A9" w:themeColor="accent1"/>
          <w:highlight w:val="yellow"/>
          <w:u w:val="single"/>
        </w:rPr>
        <w:fldChar w:fldCharType="separate"/>
      </w:r>
      <w:r w:rsidR="00163C1B" w:rsidRPr="000A2263">
        <w:rPr>
          <w:color w:val="0056A9" w:themeColor="accent1"/>
          <w:u w:val="single"/>
        </w:rPr>
        <w:t xml:space="preserve">Table </w:t>
      </w:r>
      <w:r w:rsidR="00163C1B" w:rsidRPr="000A2263">
        <w:rPr>
          <w:noProof/>
          <w:color w:val="0056A9" w:themeColor="accent1"/>
          <w:u w:val="single"/>
        </w:rPr>
        <w:t>2</w:t>
      </w:r>
      <w:r w:rsidR="00163C1B" w:rsidRPr="000A2263">
        <w:rPr>
          <w:color w:val="0056A9" w:themeColor="accent1"/>
          <w:highlight w:val="yellow"/>
          <w:u w:val="single"/>
        </w:rPr>
        <w:fldChar w:fldCharType="end"/>
      </w:r>
      <w:r w:rsidRPr="000A2263">
        <w:rPr>
          <w:color w:val="0056A9" w:themeColor="accent1"/>
          <w:u w:val="single"/>
        </w:rPr>
        <w:t>.</w:t>
      </w:r>
      <w:r>
        <w:t xml:space="preserve">  If ten or more commenters raised the same issue, then instead of listing the names of the commenters, simply indicate the number of commenters in the “Commenter Name” column (</w:t>
      </w:r>
      <w:r w:rsidR="000F648E">
        <w:t xml:space="preserve">For example, </w:t>
      </w:r>
      <w:r>
        <w:t>“15 commenters”).  Note that comments should only be grouped if they raise the same issue.  Comments that raise similar, but slightly different issues, should not be grouped.</w:t>
      </w:r>
    </w:p>
    <w:p w14:paraId="4B3621D7" w14:textId="6404A54A" w:rsidR="00163C1B" w:rsidRPr="00943ED4" w:rsidRDefault="00163C1B" w:rsidP="00163C1B">
      <w:pPr>
        <w:pStyle w:val="Caption"/>
        <w:keepNext/>
        <w:rPr>
          <w:b/>
          <w:bCs/>
          <w:i w:val="0"/>
          <w:iCs w:val="0"/>
        </w:rPr>
      </w:pPr>
      <w:bookmarkStart w:id="17" w:name="_Ref219450936"/>
      <w:bookmarkStart w:id="18" w:name="_Toc220927839"/>
      <w:r w:rsidRPr="00943ED4">
        <w:rPr>
          <w:b/>
          <w:bCs/>
          <w:i w:val="0"/>
          <w:iCs w:val="0"/>
        </w:rPr>
        <w:lastRenderedPageBreak/>
        <w:t xml:space="preserve">Table </w:t>
      </w:r>
      <w:r w:rsidRPr="00943ED4">
        <w:rPr>
          <w:b/>
          <w:bCs/>
          <w:i w:val="0"/>
          <w:iCs w:val="0"/>
        </w:rPr>
        <w:fldChar w:fldCharType="begin"/>
      </w:r>
      <w:r w:rsidRPr="00943ED4">
        <w:rPr>
          <w:b/>
          <w:bCs/>
          <w:i w:val="0"/>
          <w:iCs w:val="0"/>
        </w:rPr>
        <w:instrText xml:space="preserve"> SEQ Table \* ARABIC </w:instrText>
      </w:r>
      <w:r w:rsidRPr="00943ED4">
        <w:rPr>
          <w:b/>
          <w:bCs/>
          <w:i w:val="0"/>
          <w:iCs w:val="0"/>
        </w:rPr>
        <w:fldChar w:fldCharType="separate"/>
      </w:r>
      <w:r w:rsidR="00DF4663" w:rsidRPr="00943ED4">
        <w:rPr>
          <w:b/>
          <w:bCs/>
          <w:i w:val="0"/>
          <w:iCs w:val="0"/>
          <w:noProof/>
        </w:rPr>
        <w:t>2</w:t>
      </w:r>
      <w:r w:rsidRPr="00943ED4">
        <w:rPr>
          <w:b/>
          <w:bCs/>
          <w:i w:val="0"/>
          <w:iCs w:val="0"/>
        </w:rPr>
        <w:fldChar w:fldCharType="end"/>
      </w:r>
      <w:r w:rsidR="00943ED4">
        <w:rPr>
          <w:b/>
          <w:bCs/>
          <w:i w:val="0"/>
          <w:iCs w:val="0"/>
        </w:rPr>
        <w:t>.</w:t>
      </w:r>
      <w:r w:rsidRPr="00943ED4">
        <w:rPr>
          <w:b/>
          <w:bCs/>
          <w:i w:val="0"/>
          <w:iCs w:val="0"/>
        </w:rPr>
        <w:t xml:space="preserve"> Columns 1-4</w:t>
      </w:r>
      <w:bookmarkEnd w:id="17"/>
      <w:bookmarkEnd w:id="18"/>
    </w:p>
    <w:tbl>
      <w:tblPr>
        <w:tblStyle w:val="ATFTxDOTTable"/>
        <w:tblW w:w="5000" w:type="pct"/>
        <w:tblLook w:val="0420" w:firstRow="1" w:lastRow="0" w:firstColumn="0" w:lastColumn="0" w:noHBand="0" w:noVBand="1"/>
      </w:tblPr>
      <w:tblGrid>
        <w:gridCol w:w="1403"/>
        <w:gridCol w:w="1681"/>
        <w:gridCol w:w="1329"/>
        <w:gridCol w:w="1298"/>
        <w:gridCol w:w="2342"/>
        <w:gridCol w:w="1541"/>
        <w:gridCol w:w="908"/>
        <w:gridCol w:w="1768"/>
        <w:gridCol w:w="1490"/>
      </w:tblGrid>
      <w:tr w:rsidR="00C93453" w:rsidRPr="00211BC0" w14:paraId="7A4EA4E8" w14:textId="77777777" w:rsidTr="004F1A7C">
        <w:trPr>
          <w:cnfStyle w:val="100000000000" w:firstRow="1" w:lastRow="0" w:firstColumn="0" w:lastColumn="0" w:oddVBand="0" w:evenVBand="0" w:oddHBand="0" w:evenHBand="0" w:firstRowFirstColumn="0" w:firstRowLastColumn="0" w:lastRowFirstColumn="0" w:lastRowLastColumn="0"/>
          <w:cantSplit/>
          <w:tblHeader/>
        </w:trPr>
        <w:tc>
          <w:tcPr>
            <w:tcW w:w="495" w:type="pct"/>
            <w:tcBorders>
              <w:top w:val="dashed" w:sz="4" w:space="0" w:color="auto"/>
              <w:left w:val="dashed" w:sz="4" w:space="0" w:color="auto"/>
              <w:bottom w:val="dashed" w:sz="4" w:space="0" w:color="auto"/>
              <w:right w:val="dashed" w:sz="4" w:space="0" w:color="auto"/>
            </w:tcBorders>
            <w:shd w:val="clear" w:color="auto" w:fill="FFFFFF" w:themeFill="background1"/>
          </w:tcPr>
          <w:p w14:paraId="1D497EA5" w14:textId="77777777" w:rsidR="009316ED" w:rsidRPr="000D2943" w:rsidRDefault="009316ED" w:rsidP="00A44E48">
            <w:pPr>
              <w:pStyle w:val="TableHeadingSingle"/>
              <w:framePr w:wrap="auto" w:vAnchor="margin" w:yAlign="inline"/>
              <w:suppressOverlap w:val="0"/>
              <w:jc w:val="center"/>
              <w:rPr>
                <w:rFonts w:asciiTheme="minorHAnsi" w:hAnsiTheme="minorHAnsi"/>
                <w:b/>
                <w:bCs/>
                <w:color w:val="auto"/>
                <w:szCs w:val="24"/>
              </w:rPr>
            </w:pPr>
            <w:r w:rsidRPr="000D2943">
              <w:rPr>
                <w:rFonts w:asciiTheme="minorHAnsi" w:hAnsiTheme="minorHAnsi"/>
                <w:b/>
                <w:bCs/>
                <w:color w:val="auto"/>
                <w:szCs w:val="24"/>
              </w:rPr>
              <w:t>1</w:t>
            </w:r>
          </w:p>
        </w:tc>
        <w:tc>
          <w:tcPr>
            <w:tcW w:w="594" w:type="pct"/>
            <w:tcBorders>
              <w:top w:val="dashed" w:sz="4" w:space="0" w:color="auto"/>
              <w:left w:val="dashed" w:sz="4" w:space="0" w:color="auto"/>
              <w:bottom w:val="dashed" w:sz="4" w:space="0" w:color="auto"/>
              <w:right w:val="dashed" w:sz="4" w:space="0" w:color="auto"/>
            </w:tcBorders>
            <w:shd w:val="clear" w:color="auto" w:fill="FFFFFF" w:themeFill="background1"/>
          </w:tcPr>
          <w:p w14:paraId="278C3691" w14:textId="77777777" w:rsidR="009316ED" w:rsidRPr="000D2943" w:rsidRDefault="009316ED" w:rsidP="00A44E48">
            <w:pPr>
              <w:pStyle w:val="TableHeadingSingle"/>
              <w:framePr w:wrap="auto" w:vAnchor="margin" w:yAlign="inline"/>
              <w:suppressOverlap w:val="0"/>
              <w:jc w:val="center"/>
              <w:rPr>
                <w:rFonts w:asciiTheme="minorHAnsi" w:hAnsiTheme="minorHAnsi"/>
                <w:b/>
                <w:bCs/>
                <w:color w:val="auto"/>
                <w:szCs w:val="24"/>
              </w:rPr>
            </w:pPr>
            <w:r w:rsidRPr="000D2943">
              <w:rPr>
                <w:rFonts w:asciiTheme="minorHAnsi" w:hAnsiTheme="minorHAnsi"/>
                <w:b/>
                <w:bCs/>
                <w:color w:val="auto"/>
                <w:szCs w:val="24"/>
              </w:rPr>
              <w:t>2</w:t>
            </w:r>
          </w:p>
        </w:tc>
        <w:tc>
          <w:tcPr>
            <w:tcW w:w="470" w:type="pct"/>
            <w:tcBorders>
              <w:top w:val="dashed" w:sz="4" w:space="0" w:color="auto"/>
              <w:left w:val="dashed" w:sz="4" w:space="0" w:color="auto"/>
              <w:bottom w:val="dashed" w:sz="4" w:space="0" w:color="auto"/>
              <w:right w:val="dashed" w:sz="4" w:space="0" w:color="auto"/>
            </w:tcBorders>
            <w:shd w:val="clear" w:color="auto" w:fill="FFFFFF" w:themeFill="background1"/>
          </w:tcPr>
          <w:p w14:paraId="49161C1C" w14:textId="77777777" w:rsidR="009316ED" w:rsidRPr="000D2943" w:rsidRDefault="009316ED" w:rsidP="00A44E48">
            <w:pPr>
              <w:pStyle w:val="TableHeadingSingle"/>
              <w:framePr w:wrap="auto" w:vAnchor="margin" w:yAlign="inline"/>
              <w:suppressOverlap w:val="0"/>
              <w:jc w:val="center"/>
              <w:rPr>
                <w:rFonts w:asciiTheme="minorHAnsi" w:hAnsiTheme="minorHAnsi"/>
                <w:b/>
                <w:bCs/>
                <w:color w:val="auto"/>
                <w:szCs w:val="24"/>
              </w:rPr>
            </w:pPr>
            <w:r w:rsidRPr="000D2943">
              <w:rPr>
                <w:rFonts w:asciiTheme="minorHAnsi" w:hAnsiTheme="minorHAnsi"/>
                <w:b/>
                <w:bCs/>
                <w:color w:val="auto"/>
                <w:szCs w:val="24"/>
              </w:rPr>
              <w:t>3</w:t>
            </w:r>
          </w:p>
        </w:tc>
        <w:tc>
          <w:tcPr>
            <w:tcW w:w="457" w:type="pct"/>
            <w:tcBorders>
              <w:top w:val="dashed" w:sz="4" w:space="0" w:color="auto"/>
              <w:left w:val="dashed" w:sz="4" w:space="0" w:color="auto"/>
              <w:bottom w:val="dashed" w:sz="4" w:space="0" w:color="auto"/>
              <w:right w:val="dashed" w:sz="4" w:space="0" w:color="auto"/>
            </w:tcBorders>
            <w:shd w:val="clear" w:color="auto" w:fill="FFFFFF" w:themeFill="background1"/>
          </w:tcPr>
          <w:p w14:paraId="70414A4A" w14:textId="77777777" w:rsidR="009316ED" w:rsidRPr="000D2943" w:rsidRDefault="009316ED" w:rsidP="00A44E48">
            <w:pPr>
              <w:pStyle w:val="TableHeadingSingle"/>
              <w:framePr w:wrap="auto" w:vAnchor="margin" w:yAlign="inline"/>
              <w:suppressOverlap w:val="0"/>
              <w:jc w:val="center"/>
              <w:rPr>
                <w:rFonts w:asciiTheme="minorHAnsi" w:hAnsiTheme="minorHAnsi"/>
                <w:b/>
                <w:bCs/>
                <w:color w:val="auto"/>
                <w:szCs w:val="24"/>
              </w:rPr>
            </w:pPr>
            <w:r w:rsidRPr="000D2943">
              <w:rPr>
                <w:rFonts w:asciiTheme="minorHAnsi" w:hAnsiTheme="minorHAnsi"/>
                <w:b/>
                <w:bCs/>
                <w:color w:val="auto"/>
                <w:szCs w:val="24"/>
              </w:rPr>
              <w:t>4</w:t>
            </w:r>
          </w:p>
        </w:tc>
        <w:tc>
          <w:tcPr>
            <w:tcW w:w="863" w:type="pct"/>
            <w:tcBorders>
              <w:top w:val="dashed" w:sz="4" w:space="0" w:color="auto"/>
              <w:left w:val="dashed" w:sz="4" w:space="0" w:color="auto"/>
              <w:bottom w:val="dashed" w:sz="4" w:space="0" w:color="auto"/>
              <w:right w:val="dashed" w:sz="4" w:space="0" w:color="auto"/>
            </w:tcBorders>
            <w:shd w:val="clear" w:color="auto" w:fill="FFFFFF" w:themeFill="background1"/>
          </w:tcPr>
          <w:p w14:paraId="13CBFD36" w14:textId="77777777" w:rsidR="009316ED" w:rsidRPr="000D2943" w:rsidRDefault="009316ED" w:rsidP="00A44E48">
            <w:pPr>
              <w:pStyle w:val="TableHeadingSingle"/>
              <w:framePr w:wrap="auto" w:vAnchor="margin" w:yAlign="inline"/>
              <w:suppressOverlap w:val="0"/>
              <w:jc w:val="center"/>
              <w:rPr>
                <w:rFonts w:asciiTheme="minorHAnsi" w:hAnsiTheme="minorHAnsi"/>
                <w:b/>
                <w:bCs/>
                <w:color w:val="auto"/>
                <w:szCs w:val="24"/>
              </w:rPr>
            </w:pPr>
            <w:r w:rsidRPr="000D2943">
              <w:rPr>
                <w:rFonts w:asciiTheme="minorHAnsi" w:hAnsiTheme="minorHAnsi"/>
                <w:b/>
                <w:bCs/>
                <w:color w:val="auto"/>
                <w:szCs w:val="24"/>
              </w:rPr>
              <w:t>5</w:t>
            </w:r>
          </w:p>
        </w:tc>
        <w:tc>
          <w:tcPr>
            <w:tcW w:w="572" w:type="pct"/>
            <w:tcBorders>
              <w:top w:val="dashed" w:sz="4" w:space="0" w:color="auto"/>
              <w:left w:val="dashed" w:sz="4" w:space="0" w:color="auto"/>
              <w:bottom w:val="dashed" w:sz="4" w:space="0" w:color="auto"/>
              <w:right w:val="dashed" w:sz="4" w:space="0" w:color="auto"/>
            </w:tcBorders>
            <w:shd w:val="clear" w:color="auto" w:fill="FFFFFF" w:themeFill="background1"/>
          </w:tcPr>
          <w:p w14:paraId="13BDABB4" w14:textId="77777777" w:rsidR="009316ED" w:rsidRPr="000D2943" w:rsidRDefault="009316ED" w:rsidP="00A44E48">
            <w:pPr>
              <w:pStyle w:val="TableHeadingSingle"/>
              <w:framePr w:wrap="auto" w:vAnchor="margin" w:yAlign="inline"/>
              <w:suppressOverlap w:val="0"/>
              <w:jc w:val="center"/>
              <w:rPr>
                <w:rFonts w:asciiTheme="minorHAnsi" w:hAnsiTheme="minorHAnsi"/>
                <w:b/>
                <w:bCs/>
                <w:color w:val="auto"/>
                <w:szCs w:val="24"/>
              </w:rPr>
            </w:pPr>
            <w:r w:rsidRPr="000D2943">
              <w:rPr>
                <w:rFonts w:asciiTheme="minorHAnsi" w:hAnsiTheme="minorHAnsi"/>
                <w:b/>
                <w:bCs/>
                <w:color w:val="auto"/>
                <w:szCs w:val="24"/>
              </w:rPr>
              <w:t>6</w:t>
            </w:r>
          </w:p>
        </w:tc>
        <w:tc>
          <w:tcPr>
            <w:tcW w:w="342" w:type="pct"/>
            <w:tcBorders>
              <w:top w:val="dashed" w:sz="4" w:space="0" w:color="auto"/>
              <w:left w:val="dashed" w:sz="4" w:space="0" w:color="auto"/>
              <w:bottom w:val="dashed" w:sz="4" w:space="0" w:color="auto"/>
              <w:right w:val="dashed" w:sz="4" w:space="0" w:color="auto"/>
            </w:tcBorders>
            <w:shd w:val="clear" w:color="auto" w:fill="FFFFFF" w:themeFill="background1"/>
          </w:tcPr>
          <w:p w14:paraId="6E70DCDF" w14:textId="77777777" w:rsidR="009316ED" w:rsidRPr="000D2943" w:rsidRDefault="009316ED" w:rsidP="00A44E48">
            <w:pPr>
              <w:pStyle w:val="TableHeadingSingle"/>
              <w:framePr w:wrap="auto" w:vAnchor="margin" w:yAlign="inline"/>
              <w:suppressOverlap w:val="0"/>
              <w:jc w:val="center"/>
              <w:rPr>
                <w:rFonts w:asciiTheme="minorHAnsi" w:hAnsiTheme="minorHAnsi"/>
                <w:b/>
                <w:bCs/>
                <w:color w:val="auto"/>
                <w:szCs w:val="24"/>
              </w:rPr>
            </w:pPr>
            <w:r w:rsidRPr="000D2943">
              <w:rPr>
                <w:rFonts w:asciiTheme="minorHAnsi" w:hAnsiTheme="minorHAnsi"/>
                <w:b/>
                <w:bCs/>
                <w:color w:val="auto"/>
                <w:szCs w:val="24"/>
              </w:rPr>
              <w:t>7</w:t>
            </w:r>
          </w:p>
        </w:tc>
        <w:tc>
          <w:tcPr>
            <w:tcW w:w="654" w:type="pct"/>
            <w:tcBorders>
              <w:top w:val="dashed" w:sz="4" w:space="0" w:color="auto"/>
              <w:left w:val="dashed" w:sz="4" w:space="0" w:color="auto"/>
              <w:bottom w:val="dashed" w:sz="4" w:space="0" w:color="auto"/>
              <w:right w:val="dashed" w:sz="4" w:space="0" w:color="auto"/>
            </w:tcBorders>
            <w:shd w:val="clear" w:color="auto" w:fill="FFFFFF" w:themeFill="background1"/>
          </w:tcPr>
          <w:p w14:paraId="7AD657F6" w14:textId="77777777" w:rsidR="009316ED" w:rsidRPr="00107BEC" w:rsidRDefault="009316ED" w:rsidP="00A44E48">
            <w:pPr>
              <w:pStyle w:val="TableHeadingSingle"/>
              <w:framePr w:wrap="auto" w:vAnchor="margin" w:yAlign="inline"/>
              <w:suppressOverlap w:val="0"/>
              <w:jc w:val="center"/>
              <w:rPr>
                <w:rFonts w:asciiTheme="minorHAnsi" w:hAnsiTheme="minorHAnsi"/>
                <w:b/>
                <w:bCs/>
                <w:color w:val="auto"/>
                <w:szCs w:val="24"/>
              </w:rPr>
            </w:pPr>
            <w:r w:rsidRPr="00107BEC">
              <w:rPr>
                <w:rFonts w:asciiTheme="minorHAnsi" w:hAnsiTheme="minorHAnsi"/>
                <w:b/>
                <w:bCs/>
                <w:color w:val="auto"/>
                <w:szCs w:val="24"/>
              </w:rPr>
              <w:t>8</w:t>
            </w:r>
          </w:p>
        </w:tc>
        <w:tc>
          <w:tcPr>
            <w:tcW w:w="553" w:type="pct"/>
            <w:tcBorders>
              <w:top w:val="dashed" w:sz="4" w:space="0" w:color="auto"/>
              <w:left w:val="dashed" w:sz="4" w:space="0" w:color="auto"/>
              <w:bottom w:val="dashed" w:sz="4" w:space="0" w:color="auto"/>
              <w:right w:val="dashed" w:sz="4" w:space="0" w:color="auto"/>
            </w:tcBorders>
            <w:shd w:val="clear" w:color="auto" w:fill="FFFFFF" w:themeFill="background1"/>
          </w:tcPr>
          <w:p w14:paraId="0BF96970" w14:textId="77777777" w:rsidR="009316ED" w:rsidRPr="00996918" w:rsidRDefault="009316ED" w:rsidP="00A44E48">
            <w:pPr>
              <w:pStyle w:val="TableHeadingSingle"/>
              <w:framePr w:wrap="auto" w:vAnchor="margin" w:yAlign="inline"/>
              <w:suppressOverlap w:val="0"/>
              <w:jc w:val="center"/>
              <w:rPr>
                <w:rFonts w:asciiTheme="minorHAnsi" w:hAnsiTheme="minorHAnsi"/>
                <w:b/>
                <w:bCs/>
                <w:color w:val="auto"/>
                <w:szCs w:val="24"/>
              </w:rPr>
            </w:pPr>
            <w:r w:rsidRPr="00996918">
              <w:rPr>
                <w:rFonts w:asciiTheme="minorHAnsi" w:hAnsiTheme="minorHAnsi"/>
                <w:b/>
                <w:bCs/>
                <w:color w:val="auto"/>
                <w:szCs w:val="24"/>
              </w:rPr>
              <w:t>9</w:t>
            </w:r>
          </w:p>
        </w:tc>
      </w:tr>
      <w:tr w:rsidR="00C93453" w:rsidRPr="00211BC0" w14:paraId="08D5A560" w14:textId="77777777" w:rsidTr="004F1A7C">
        <w:trPr>
          <w:cnfStyle w:val="100000000000" w:firstRow="1" w:lastRow="0" w:firstColumn="0" w:lastColumn="0" w:oddVBand="0" w:evenVBand="0" w:oddHBand="0" w:evenHBand="0" w:firstRowFirstColumn="0" w:firstRowLastColumn="0" w:lastRowFirstColumn="0" w:lastRowLastColumn="0"/>
          <w:cantSplit/>
          <w:tblHeader/>
        </w:trPr>
        <w:tc>
          <w:tcPr>
            <w:tcW w:w="495" w:type="pct"/>
            <w:tcBorders>
              <w:top w:val="dashed" w:sz="4" w:space="0" w:color="auto"/>
            </w:tcBorders>
          </w:tcPr>
          <w:p w14:paraId="36195377" w14:textId="77777777" w:rsidR="009316ED" w:rsidRPr="00211BC0" w:rsidRDefault="009316ED" w:rsidP="00A44E48">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Comment Number</w:t>
            </w:r>
          </w:p>
        </w:tc>
        <w:tc>
          <w:tcPr>
            <w:tcW w:w="594" w:type="pct"/>
            <w:tcBorders>
              <w:top w:val="dashed" w:sz="4" w:space="0" w:color="auto"/>
            </w:tcBorders>
          </w:tcPr>
          <w:p w14:paraId="04A3C763" w14:textId="77777777" w:rsidR="009316ED" w:rsidRPr="00211BC0" w:rsidRDefault="009316ED" w:rsidP="00A44E48">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Commenter Name</w:t>
            </w:r>
          </w:p>
        </w:tc>
        <w:tc>
          <w:tcPr>
            <w:tcW w:w="470" w:type="pct"/>
            <w:tcBorders>
              <w:top w:val="dashed" w:sz="4" w:space="0" w:color="auto"/>
            </w:tcBorders>
          </w:tcPr>
          <w:p w14:paraId="1A24DB90" w14:textId="77777777" w:rsidR="009316ED" w:rsidRPr="00211BC0" w:rsidRDefault="009316ED" w:rsidP="00A44E48">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Date Received</w:t>
            </w:r>
          </w:p>
        </w:tc>
        <w:tc>
          <w:tcPr>
            <w:tcW w:w="457" w:type="pct"/>
            <w:tcBorders>
              <w:top w:val="dashed" w:sz="4" w:space="0" w:color="auto"/>
            </w:tcBorders>
          </w:tcPr>
          <w:p w14:paraId="1307D871" w14:textId="77777777" w:rsidR="009316ED" w:rsidRPr="00211BC0" w:rsidRDefault="009316ED" w:rsidP="00A44E48">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Source</w:t>
            </w:r>
          </w:p>
        </w:tc>
        <w:tc>
          <w:tcPr>
            <w:tcW w:w="863" w:type="pct"/>
            <w:tcBorders>
              <w:top w:val="dashed" w:sz="4" w:space="0" w:color="auto"/>
            </w:tcBorders>
          </w:tcPr>
          <w:p w14:paraId="2F071236" w14:textId="77777777" w:rsidR="009316ED" w:rsidRPr="00211BC0" w:rsidRDefault="009316ED" w:rsidP="00A44E48">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Comment Topic</w:t>
            </w:r>
          </w:p>
        </w:tc>
        <w:tc>
          <w:tcPr>
            <w:tcW w:w="572" w:type="pct"/>
            <w:tcBorders>
              <w:top w:val="dashed" w:sz="4" w:space="0" w:color="auto"/>
            </w:tcBorders>
            <w:shd w:val="clear" w:color="auto" w:fill="F2CE1B"/>
          </w:tcPr>
          <w:p w14:paraId="3D526D12" w14:textId="77777777" w:rsidR="009316ED" w:rsidRPr="00A94439" w:rsidRDefault="009316ED" w:rsidP="00A44E48">
            <w:pPr>
              <w:pStyle w:val="TableHeadingSingle"/>
              <w:framePr w:wrap="auto" w:vAnchor="margin" w:yAlign="inline"/>
              <w:suppressOverlap w:val="0"/>
              <w:rPr>
                <w:rFonts w:asciiTheme="minorHAnsi" w:hAnsiTheme="minorHAnsi"/>
                <w:b/>
                <w:bCs/>
                <w:color w:val="auto"/>
                <w:szCs w:val="24"/>
              </w:rPr>
            </w:pPr>
            <w:r w:rsidRPr="00A94439">
              <w:rPr>
                <w:rFonts w:asciiTheme="minorHAnsi" w:hAnsiTheme="minorHAnsi"/>
                <w:b/>
                <w:bCs/>
                <w:color w:val="auto"/>
                <w:szCs w:val="24"/>
              </w:rPr>
              <w:t>Resource Category</w:t>
            </w:r>
          </w:p>
        </w:tc>
        <w:tc>
          <w:tcPr>
            <w:tcW w:w="342" w:type="pct"/>
            <w:tcBorders>
              <w:top w:val="dashed" w:sz="4" w:space="0" w:color="auto"/>
            </w:tcBorders>
            <w:shd w:val="clear" w:color="auto" w:fill="F2CE1B"/>
          </w:tcPr>
          <w:p w14:paraId="1E2F2202" w14:textId="77777777" w:rsidR="009316ED" w:rsidRPr="00A94439" w:rsidRDefault="009316ED" w:rsidP="00A44E48">
            <w:pPr>
              <w:pStyle w:val="TableHeadingSingle"/>
              <w:framePr w:wrap="auto" w:vAnchor="margin" w:yAlign="inline"/>
              <w:suppressOverlap w:val="0"/>
              <w:rPr>
                <w:rFonts w:asciiTheme="minorHAnsi" w:hAnsiTheme="minorHAnsi"/>
                <w:b/>
                <w:bCs/>
                <w:color w:val="auto"/>
                <w:szCs w:val="24"/>
              </w:rPr>
            </w:pPr>
            <w:r w:rsidRPr="00A94439">
              <w:rPr>
                <w:rFonts w:asciiTheme="minorHAnsi" w:hAnsiTheme="minorHAnsi"/>
                <w:b/>
                <w:bCs/>
                <w:color w:val="auto"/>
                <w:szCs w:val="24"/>
              </w:rPr>
              <w:t>Code</w:t>
            </w:r>
          </w:p>
        </w:tc>
        <w:tc>
          <w:tcPr>
            <w:tcW w:w="654" w:type="pct"/>
            <w:tcBorders>
              <w:top w:val="dashed" w:sz="4" w:space="0" w:color="auto"/>
            </w:tcBorders>
          </w:tcPr>
          <w:p w14:paraId="113871BC" w14:textId="77777777" w:rsidR="009316ED" w:rsidRPr="00107BEC" w:rsidRDefault="009316ED" w:rsidP="00A44E48">
            <w:pPr>
              <w:pStyle w:val="TableHeadingSingle"/>
              <w:framePr w:wrap="auto" w:vAnchor="margin" w:yAlign="inline"/>
              <w:suppressOverlap w:val="0"/>
              <w:rPr>
                <w:rFonts w:asciiTheme="minorHAnsi" w:hAnsiTheme="minorHAnsi"/>
                <w:b/>
                <w:bCs/>
                <w:szCs w:val="24"/>
              </w:rPr>
            </w:pPr>
            <w:r w:rsidRPr="00107BEC">
              <w:rPr>
                <w:rFonts w:asciiTheme="minorHAnsi" w:hAnsiTheme="minorHAnsi"/>
                <w:b/>
                <w:bCs/>
                <w:szCs w:val="24"/>
              </w:rPr>
              <w:t>Response</w:t>
            </w:r>
          </w:p>
        </w:tc>
        <w:tc>
          <w:tcPr>
            <w:tcW w:w="553" w:type="pct"/>
            <w:tcBorders>
              <w:top w:val="dashed" w:sz="4" w:space="0" w:color="auto"/>
            </w:tcBorders>
            <w:shd w:val="clear" w:color="auto" w:fill="F2CE1B"/>
          </w:tcPr>
          <w:p w14:paraId="3D6FE5F4" w14:textId="77777777" w:rsidR="009316ED" w:rsidRPr="00996918" w:rsidRDefault="009316ED" w:rsidP="00A44E48">
            <w:pPr>
              <w:pStyle w:val="TableHeadingSingle"/>
              <w:framePr w:wrap="auto" w:vAnchor="margin" w:yAlign="inline"/>
              <w:suppressOverlap w:val="0"/>
              <w:rPr>
                <w:rFonts w:asciiTheme="minorHAnsi" w:hAnsiTheme="minorHAnsi"/>
                <w:b/>
                <w:bCs/>
                <w:color w:val="auto"/>
                <w:szCs w:val="24"/>
              </w:rPr>
            </w:pPr>
            <w:r w:rsidRPr="00996918">
              <w:rPr>
                <w:rFonts w:asciiTheme="minorHAnsi" w:hAnsiTheme="minorHAnsi"/>
                <w:b/>
                <w:bCs/>
                <w:color w:val="auto"/>
                <w:szCs w:val="24"/>
              </w:rPr>
              <w:t>Positive, Negative, or Neutral</w:t>
            </w:r>
          </w:p>
        </w:tc>
      </w:tr>
      <w:tr w:rsidR="00C93453" w:rsidRPr="00211BC0" w14:paraId="29786D8E" w14:textId="77777777" w:rsidTr="004F1A7C">
        <w:trPr>
          <w:cnfStyle w:val="000000100000" w:firstRow="0" w:lastRow="0" w:firstColumn="0" w:lastColumn="0" w:oddVBand="0" w:evenVBand="0" w:oddHBand="1" w:evenHBand="0" w:firstRowFirstColumn="0" w:firstRowLastColumn="0" w:lastRowFirstColumn="0" w:lastRowLastColumn="0"/>
          <w:cantSplit/>
          <w:trHeight w:val="25"/>
        </w:trPr>
        <w:tc>
          <w:tcPr>
            <w:tcW w:w="495" w:type="pct"/>
          </w:tcPr>
          <w:p w14:paraId="0735FE4A" w14:textId="77777777" w:rsidR="009316ED" w:rsidRPr="00211BC0" w:rsidRDefault="009316ED" w:rsidP="00A44E48">
            <w:pPr>
              <w:pStyle w:val="TableNormalNoSpaceAfter"/>
              <w:rPr>
                <w:szCs w:val="24"/>
              </w:rPr>
            </w:pPr>
            <w:r>
              <w:rPr>
                <w:szCs w:val="24"/>
              </w:rPr>
              <w:t>1</w:t>
            </w:r>
          </w:p>
        </w:tc>
        <w:tc>
          <w:tcPr>
            <w:tcW w:w="594" w:type="pct"/>
          </w:tcPr>
          <w:p w14:paraId="3D690904" w14:textId="77777777" w:rsidR="009316ED" w:rsidRPr="00211BC0" w:rsidRDefault="009316ED" w:rsidP="00A44E48">
            <w:pPr>
              <w:pStyle w:val="TableNormalNoSpaceAfter"/>
              <w:rPr>
                <w:szCs w:val="24"/>
              </w:rPr>
            </w:pPr>
            <w:r>
              <w:rPr>
                <w:szCs w:val="24"/>
              </w:rPr>
              <w:t>John Doe</w:t>
            </w:r>
          </w:p>
        </w:tc>
        <w:tc>
          <w:tcPr>
            <w:tcW w:w="470" w:type="pct"/>
          </w:tcPr>
          <w:p w14:paraId="018BB7C6" w14:textId="77777777" w:rsidR="009316ED" w:rsidRPr="00211BC0" w:rsidRDefault="009316ED" w:rsidP="00A44E48">
            <w:pPr>
              <w:pStyle w:val="TableNormalNoSpaceAfter"/>
              <w:rPr>
                <w:szCs w:val="24"/>
              </w:rPr>
            </w:pPr>
            <w:r>
              <w:rPr>
                <w:szCs w:val="24"/>
              </w:rPr>
              <w:t>6/7/15</w:t>
            </w:r>
          </w:p>
        </w:tc>
        <w:tc>
          <w:tcPr>
            <w:tcW w:w="457" w:type="pct"/>
          </w:tcPr>
          <w:p w14:paraId="6815C7D2" w14:textId="77777777" w:rsidR="009316ED" w:rsidRPr="00211BC0" w:rsidRDefault="009316ED" w:rsidP="00A44E48">
            <w:pPr>
              <w:pStyle w:val="TableNormalNoSpaceAfter"/>
              <w:rPr>
                <w:szCs w:val="24"/>
              </w:rPr>
            </w:pPr>
            <w:r>
              <w:rPr>
                <w:szCs w:val="24"/>
              </w:rPr>
              <w:t>Letter</w:t>
            </w:r>
          </w:p>
        </w:tc>
        <w:tc>
          <w:tcPr>
            <w:tcW w:w="863" w:type="pct"/>
          </w:tcPr>
          <w:p w14:paraId="269FB987" w14:textId="40E8567E" w:rsidR="009316ED" w:rsidRPr="00C93453" w:rsidRDefault="00C93453" w:rsidP="00A44E48">
            <w:pPr>
              <w:pStyle w:val="TableNormalNoSpaceAfter"/>
              <w:rPr>
                <w:color w:val="FFFFFF" w:themeColor="background1"/>
                <w:szCs w:val="24"/>
              </w:rPr>
            </w:pPr>
            <w:r w:rsidRPr="00C93453">
              <w:rPr>
                <w:color w:val="FFFFFF" w:themeColor="background1"/>
                <w:szCs w:val="24"/>
              </w:rPr>
              <w:t>No Text</w:t>
            </w:r>
          </w:p>
        </w:tc>
        <w:tc>
          <w:tcPr>
            <w:tcW w:w="572" w:type="pct"/>
            <w:shd w:val="clear" w:color="auto" w:fill="F2CE1B"/>
          </w:tcPr>
          <w:p w14:paraId="589D471C" w14:textId="091151C0" w:rsidR="009316ED" w:rsidRPr="00C93453" w:rsidRDefault="00C93453" w:rsidP="00A44E48">
            <w:pPr>
              <w:pStyle w:val="TableNormalNoSpaceAfter"/>
              <w:rPr>
                <w:color w:val="F2CE1B"/>
                <w:szCs w:val="24"/>
              </w:rPr>
            </w:pPr>
            <w:r w:rsidRPr="00C93453">
              <w:rPr>
                <w:color w:val="F2CE1B"/>
                <w:szCs w:val="24"/>
              </w:rPr>
              <w:t>No Text</w:t>
            </w:r>
          </w:p>
        </w:tc>
        <w:tc>
          <w:tcPr>
            <w:tcW w:w="342" w:type="pct"/>
            <w:shd w:val="clear" w:color="auto" w:fill="F2CE1B"/>
          </w:tcPr>
          <w:p w14:paraId="24BDD98F" w14:textId="23A860EF" w:rsidR="009316ED" w:rsidRPr="00C93453" w:rsidRDefault="00C93453" w:rsidP="00A44E48">
            <w:pPr>
              <w:pStyle w:val="TableNormalNoSpaceAfter"/>
              <w:rPr>
                <w:color w:val="F2CE1B"/>
                <w:szCs w:val="24"/>
              </w:rPr>
            </w:pPr>
            <w:r w:rsidRPr="00C93453">
              <w:rPr>
                <w:color w:val="F2CE1B"/>
                <w:szCs w:val="24"/>
              </w:rPr>
              <w:t>No Text</w:t>
            </w:r>
          </w:p>
        </w:tc>
        <w:tc>
          <w:tcPr>
            <w:tcW w:w="654" w:type="pct"/>
          </w:tcPr>
          <w:p w14:paraId="22501B5E" w14:textId="57388709" w:rsidR="009316ED" w:rsidRPr="00C93453" w:rsidRDefault="00C93453" w:rsidP="00A44E48">
            <w:pPr>
              <w:pStyle w:val="TableNormalNoSpaceAfter"/>
              <w:rPr>
                <w:color w:val="FFFFFF" w:themeColor="background1"/>
                <w:szCs w:val="24"/>
              </w:rPr>
            </w:pPr>
            <w:r w:rsidRPr="00C93453">
              <w:rPr>
                <w:color w:val="FFFFFF" w:themeColor="background1"/>
                <w:szCs w:val="24"/>
              </w:rPr>
              <w:t>No Text</w:t>
            </w:r>
          </w:p>
        </w:tc>
        <w:tc>
          <w:tcPr>
            <w:tcW w:w="553" w:type="pct"/>
            <w:shd w:val="clear" w:color="auto" w:fill="F2CE1B"/>
          </w:tcPr>
          <w:p w14:paraId="7636A582" w14:textId="40B20E9D" w:rsidR="009316ED" w:rsidRPr="00C93453" w:rsidRDefault="00C93453" w:rsidP="00A44E48">
            <w:pPr>
              <w:pStyle w:val="TableNormalNoSpaceAfter"/>
              <w:rPr>
                <w:color w:val="F2CE1B"/>
                <w:szCs w:val="24"/>
              </w:rPr>
            </w:pPr>
            <w:r w:rsidRPr="00C93453">
              <w:rPr>
                <w:color w:val="F2CE1B"/>
                <w:szCs w:val="24"/>
              </w:rPr>
              <w:t>No Text</w:t>
            </w:r>
          </w:p>
        </w:tc>
      </w:tr>
      <w:tr w:rsidR="00C93453" w:rsidRPr="00211BC0" w14:paraId="4B9ED55E" w14:textId="77777777" w:rsidTr="004F1A7C">
        <w:trPr>
          <w:cnfStyle w:val="000000010000" w:firstRow="0" w:lastRow="0" w:firstColumn="0" w:lastColumn="0" w:oddVBand="0" w:evenVBand="0" w:oddHBand="0" w:evenHBand="1" w:firstRowFirstColumn="0" w:firstRowLastColumn="0" w:lastRowFirstColumn="0" w:lastRowLastColumn="0"/>
          <w:cantSplit/>
        </w:trPr>
        <w:tc>
          <w:tcPr>
            <w:tcW w:w="495" w:type="pct"/>
          </w:tcPr>
          <w:p w14:paraId="0C0FA7D9" w14:textId="6756E9EE" w:rsidR="00C93453" w:rsidRPr="00211BC0" w:rsidRDefault="00C93453" w:rsidP="00C93453">
            <w:pPr>
              <w:pStyle w:val="TableNormalNoSpaceAfter"/>
              <w:rPr>
                <w:szCs w:val="24"/>
              </w:rPr>
            </w:pPr>
            <w:r>
              <w:rPr>
                <w:szCs w:val="24"/>
              </w:rPr>
              <w:t>2</w:t>
            </w:r>
          </w:p>
        </w:tc>
        <w:tc>
          <w:tcPr>
            <w:tcW w:w="594" w:type="pct"/>
          </w:tcPr>
          <w:p w14:paraId="4FA6D957" w14:textId="77777777" w:rsidR="00C93453" w:rsidRPr="00211BC0" w:rsidRDefault="00C93453" w:rsidP="00C93453">
            <w:pPr>
              <w:pStyle w:val="TableNormalNoSpaceAfter"/>
              <w:rPr>
                <w:szCs w:val="24"/>
              </w:rPr>
            </w:pPr>
            <w:r>
              <w:rPr>
                <w:szCs w:val="24"/>
              </w:rPr>
              <w:t>John Doe</w:t>
            </w:r>
          </w:p>
        </w:tc>
        <w:tc>
          <w:tcPr>
            <w:tcW w:w="470" w:type="pct"/>
          </w:tcPr>
          <w:p w14:paraId="4EECD092" w14:textId="1A4EBF4A" w:rsidR="00C93453" w:rsidRPr="00211BC0" w:rsidRDefault="00C93453" w:rsidP="00C93453">
            <w:pPr>
              <w:pStyle w:val="TableNormalNoSpaceAfter"/>
              <w:rPr>
                <w:szCs w:val="24"/>
              </w:rPr>
            </w:pPr>
            <w:r>
              <w:rPr>
                <w:szCs w:val="24"/>
              </w:rPr>
              <w:t>6/8/15</w:t>
            </w:r>
          </w:p>
        </w:tc>
        <w:tc>
          <w:tcPr>
            <w:tcW w:w="457" w:type="pct"/>
          </w:tcPr>
          <w:p w14:paraId="6E0A5571" w14:textId="71E02E83" w:rsidR="00C93453" w:rsidRPr="00211BC0" w:rsidRDefault="00C93453" w:rsidP="00C93453">
            <w:pPr>
              <w:pStyle w:val="TableNormalNoSpaceAfter"/>
              <w:rPr>
                <w:szCs w:val="24"/>
              </w:rPr>
            </w:pPr>
            <w:r>
              <w:rPr>
                <w:szCs w:val="24"/>
              </w:rPr>
              <w:t>Email</w:t>
            </w:r>
          </w:p>
        </w:tc>
        <w:tc>
          <w:tcPr>
            <w:tcW w:w="863" w:type="pct"/>
            <w:vAlign w:val="top"/>
          </w:tcPr>
          <w:p w14:paraId="1D7CB92D" w14:textId="106EBEF2" w:rsidR="00C93453" w:rsidRPr="00C93453" w:rsidRDefault="00C93453" w:rsidP="00C93453">
            <w:pPr>
              <w:pStyle w:val="TableNormalNoSpaceAfter"/>
              <w:rPr>
                <w:color w:val="DADEE5"/>
                <w:szCs w:val="24"/>
              </w:rPr>
            </w:pPr>
            <w:r w:rsidRPr="00C93453">
              <w:rPr>
                <w:color w:val="DADEE5"/>
              </w:rPr>
              <w:t>No Text</w:t>
            </w:r>
          </w:p>
        </w:tc>
        <w:tc>
          <w:tcPr>
            <w:tcW w:w="572" w:type="pct"/>
            <w:shd w:val="clear" w:color="auto" w:fill="F2CE1B"/>
            <w:vAlign w:val="top"/>
          </w:tcPr>
          <w:p w14:paraId="54D8C731" w14:textId="2B55BC2D" w:rsidR="00C93453" w:rsidRPr="00C93453" w:rsidRDefault="00C93453" w:rsidP="00C93453">
            <w:pPr>
              <w:pStyle w:val="TableNormalNoSpaceAfter"/>
              <w:rPr>
                <w:color w:val="F2CE1B"/>
                <w:szCs w:val="24"/>
              </w:rPr>
            </w:pPr>
            <w:r w:rsidRPr="00C93453">
              <w:rPr>
                <w:color w:val="F2CE1B"/>
              </w:rPr>
              <w:t>No Text</w:t>
            </w:r>
          </w:p>
        </w:tc>
        <w:tc>
          <w:tcPr>
            <w:tcW w:w="342" w:type="pct"/>
            <w:shd w:val="clear" w:color="auto" w:fill="F2CE1B"/>
            <w:vAlign w:val="top"/>
          </w:tcPr>
          <w:p w14:paraId="1B5E8675" w14:textId="6BC2C671" w:rsidR="00C93453" w:rsidRPr="00C93453" w:rsidRDefault="00C93453" w:rsidP="00C93453">
            <w:pPr>
              <w:pStyle w:val="TableNormalNoSpaceAfter"/>
              <w:rPr>
                <w:color w:val="F2CE1B"/>
                <w:szCs w:val="24"/>
              </w:rPr>
            </w:pPr>
            <w:r w:rsidRPr="00C93453">
              <w:rPr>
                <w:color w:val="F2CE1B"/>
              </w:rPr>
              <w:t>No Text</w:t>
            </w:r>
          </w:p>
        </w:tc>
        <w:tc>
          <w:tcPr>
            <w:tcW w:w="654" w:type="pct"/>
            <w:vAlign w:val="top"/>
          </w:tcPr>
          <w:p w14:paraId="14590050" w14:textId="048C8667" w:rsidR="00C93453" w:rsidRPr="00C93453" w:rsidRDefault="00C93453" w:rsidP="00C93453">
            <w:pPr>
              <w:pStyle w:val="TableNormalNoSpaceAfter"/>
              <w:rPr>
                <w:color w:val="DADEE5"/>
                <w:szCs w:val="24"/>
              </w:rPr>
            </w:pPr>
            <w:r w:rsidRPr="00C93453">
              <w:rPr>
                <w:color w:val="DADEE5"/>
              </w:rPr>
              <w:t>No Text</w:t>
            </w:r>
          </w:p>
        </w:tc>
        <w:tc>
          <w:tcPr>
            <w:tcW w:w="553" w:type="pct"/>
            <w:shd w:val="clear" w:color="auto" w:fill="F2CE1B"/>
            <w:vAlign w:val="top"/>
          </w:tcPr>
          <w:p w14:paraId="356DAD51" w14:textId="6F153793" w:rsidR="00C93453" w:rsidRPr="00C93453" w:rsidRDefault="00C93453" w:rsidP="00C93453">
            <w:pPr>
              <w:pStyle w:val="TableNormalNoSpaceAfter"/>
              <w:rPr>
                <w:color w:val="F2CE1B"/>
                <w:szCs w:val="24"/>
              </w:rPr>
            </w:pPr>
            <w:r w:rsidRPr="00C93453">
              <w:rPr>
                <w:color w:val="F2CE1B"/>
              </w:rPr>
              <w:t>No Text</w:t>
            </w:r>
          </w:p>
        </w:tc>
      </w:tr>
      <w:tr w:rsidR="00C93453" w:rsidRPr="00211BC0" w14:paraId="24238CA8" w14:textId="77777777" w:rsidTr="004F1A7C">
        <w:trPr>
          <w:cnfStyle w:val="000000100000" w:firstRow="0" w:lastRow="0" w:firstColumn="0" w:lastColumn="0" w:oddVBand="0" w:evenVBand="0" w:oddHBand="1" w:evenHBand="0" w:firstRowFirstColumn="0" w:firstRowLastColumn="0" w:lastRowFirstColumn="0" w:lastRowLastColumn="0"/>
          <w:cantSplit/>
        </w:trPr>
        <w:tc>
          <w:tcPr>
            <w:tcW w:w="495" w:type="pct"/>
          </w:tcPr>
          <w:p w14:paraId="276C41EE" w14:textId="54D71208" w:rsidR="00C93453" w:rsidRPr="00211BC0" w:rsidRDefault="00C93453" w:rsidP="00C93453">
            <w:pPr>
              <w:pStyle w:val="TableNormalNoSpaceAfter"/>
              <w:rPr>
                <w:szCs w:val="24"/>
              </w:rPr>
            </w:pPr>
            <w:r>
              <w:rPr>
                <w:szCs w:val="24"/>
              </w:rPr>
              <w:t>3</w:t>
            </w:r>
          </w:p>
        </w:tc>
        <w:tc>
          <w:tcPr>
            <w:tcW w:w="594" w:type="pct"/>
          </w:tcPr>
          <w:p w14:paraId="7F2A0593" w14:textId="6E72238C" w:rsidR="00C93453" w:rsidRPr="00211BC0" w:rsidRDefault="00C93453" w:rsidP="00C93453">
            <w:pPr>
              <w:pStyle w:val="TableNormalNoSpaceAfter"/>
              <w:rPr>
                <w:szCs w:val="24"/>
              </w:rPr>
            </w:pPr>
            <w:r>
              <w:rPr>
                <w:szCs w:val="24"/>
              </w:rPr>
              <w:t>Joe Public</w:t>
            </w:r>
          </w:p>
        </w:tc>
        <w:tc>
          <w:tcPr>
            <w:tcW w:w="470" w:type="pct"/>
          </w:tcPr>
          <w:p w14:paraId="0A24C880" w14:textId="4780895C" w:rsidR="00C93453" w:rsidRPr="00211BC0" w:rsidRDefault="00C93453" w:rsidP="00C93453">
            <w:pPr>
              <w:pStyle w:val="TableNormalNoSpaceAfter"/>
              <w:rPr>
                <w:szCs w:val="24"/>
              </w:rPr>
            </w:pPr>
            <w:r>
              <w:rPr>
                <w:szCs w:val="24"/>
              </w:rPr>
              <w:t>6/8/15</w:t>
            </w:r>
          </w:p>
        </w:tc>
        <w:tc>
          <w:tcPr>
            <w:tcW w:w="457" w:type="pct"/>
          </w:tcPr>
          <w:p w14:paraId="402C7FC9" w14:textId="2033FA38" w:rsidR="00C93453" w:rsidRPr="00211BC0" w:rsidRDefault="00C93453" w:rsidP="00C93453">
            <w:pPr>
              <w:pStyle w:val="TableNormalNoSpaceAfter"/>
              <w:rPr>
                <w:szCs w:val="24"/>
              </w:rPr>
            </w:pPr>
            <w:r>
              <w:rPr>
                <w:szCs w:val="24"/>
              </w:rPr>
              <w:t>Transcript</w:t>
            </w:r>
          </w:p>
        </w:tc>
        <w:tc>
          <w:tcPr>
            <w:tcW w:w="863" w:type="pct"/>
            <w:vAlign w:val="top"/>
          </w:tcPr>
          <w:p w14:paraId="062F1F16" w14:textId="3E4AB4A7" w:rsidR="00C93453" w:rsidRPr="00C93453" w:rsidRDefault="00C93453" w:rsidP="00C93453">
            <w:pPr>
              <w:pStyle w:val="TableNormalNoSpaceAfter"/>
              <w:rPr>
                <w:color w:val="FFFFFF" w:themeColor="background1"/>
                <w:szCs w:val="24"/>
              </w:rPr>
            </w:pPr>
            <w:r w:rsidRPr="00C93453">
              <w:rPr>
                <w:color w:val="FFFFFF" w:themeColor="background1"/>
              </w:rPr>
              <w:t>No Text</w:t>
            </w:r>
          </w:p>
        </w:tc>
        <w:tc>
          <w:tcPr>
            <w:tcW w:w="572" w:type="pct"/>
            <w:shd w:val="clear" w:color="auto" w:fill="F2CE1B"/>
            <w:vAlign w:val="top"/>
          </w:tcPr>
          <w:p w14:paraId="58C83308" w14:textId="739F7608" w:rsidR="00C93453" w:rsidRPr="00C93453" w:rsidRDefault="00C93453" w:rsidP="00C93453">
            <w:pPr>
              <w:pStyle w:val="TableNormalNoSpaceAfter"/>
              <w:rPr>
                <w:color w:val="F2CE1B"/>
                <w:szCs w:val="24"/>
              </w:rPr>
            </w:pPr>
            <w:r w:rsidRPr="00C93453">
              <w:rPr>
                <w:color w:val="F2CE1B"/>
              </w:rPr>
              <w:t>No Text</w:t>
            </w:r>
          </w:p>
        </w:tc>
        <w:tc>
          <w:tcPr>
            <w:tcW w:w="342" w:type="pct"/>
            <w:shd w:val="clear" w:color="auto" w:fill="F2CE1B"/>
            <w:vAlign w:val="top"/>
          </w:tcPr>
          <w:p w14:paraId="135AA1E9" w14:textId="16E97340" w:rsidR="00C93453" w:rsidRPr="00C93453" w:rsidRDefault="00C93453" w:rsidP="00C93453">
            <w:pPr>
              <w:pStyle w:val="TableNormalNoSpaceAfter"/>
              <w:rPr>
                <w:color w:val="F2CE1B"/>
                <w:szCs w:val="24"/>
              </w:rPr>
            </w:pPr>
            <w:r w:rsidRPr="00C93453">
              <w:rPr>
                <w:color w:val="F2CE1B"/>
              </w:rPr>
              <w:t>No Text</w:t>
            </w:r>
          </w:p>
        </w:tc>
        <w:tc>
          <w:tcPr>
            <w:tcW w:w="654" w:type="pct"/>
            <w:vAlign w:val="top"/>
          </w:tcPr>
          <w:p w14:paraId="17021F9E" w14:textId="66083763" w:rsidR="00C93453" w:rsidRPr="00C93453" w:rsidRDefault="00C93453" w:rsidP="00C93453">
            <w:pPr>
              <w:pStyle w:val="TableNormalNoSpaceAfter"/>
              <w:rPr>
                <w:color w:val="FFFFFF" w:themeColor="background1"/>
                <w:szCs w:val="24"/>
              </w:rPr>
            </w:pPr>
            <w:r w:rsidRPr="00C93453">
              <w:rPr>
                <w:color w:val="FFFFFF" w:themeColor="background1"/>
              </w:rPr>
              <w:t>No Text</w:t>
            </w:r>
          </w:p>
        </w:tc>
        <w:tc>
          <w:tcPr>
            <w:tcW w:w="553" w:type="pct"/>
            <w:shd w:val="clear" w:color="auto" w:fill="F2CE1B"/>
            <w:vAlign w:val="top"/>
          </w:tcPr>
          <w:p w14:paraId="4783BE2D" w14:textId="47F47EFB" w:rsidR="00C93453" w:rsidRPr="00C93453" w:rsidRDefault="00C93453" w:rsidP="00C93453">
            <w:pPr>
              <w:pStyle w:val="TableNormalNoSpaceAfter"/>
              <w:rPr>
                <w:color w:val="F2CE1B"/>
                <w:szCs w:val="24"/>
              </w:rPr>
            </w:pPr>
            <w:r w:rsidRPr="00C93453">
              <w:rPr>
                <w:color w:val="F2CE1B"/>
              </w:rPr>
              <w:t>No Text</w:t>
            </w:r>
          </w:p>
        </w:tc>
      </w:tr>
      <w:tr w:rsidR="00C93453" w:rsidRPr="00211BC0" w14:paraId="7FD9D080" w14:textId="77777777" w:rsidTr="004F1A7C">
        <w:trPr>
          <w:cnfStyle w:val="000000010000" w:firstRow="0" w:lastRow="0" w:firstColumn="0" w:lastColumn="0" w:oddVBand="0" w:evenVBand="0" w:oddHBand="0" w:evenHBand="1" w:firstRowFirstColumn="0" w:firstRowLastColumn="0" w:lastRowFirstColumn="0" w:lastRowLastColumn="0"/>
          <w:cantSplit/>
        </w:trPr>
        <w:tc>
          <w:tcPr>
            <w:tcW w:w="495" w:type="pct"/>
          </w:tcPr>
          <w:p w14:paraId="02D7C760" w14:textId="128E346A" w:rsidR="00C93453" w:rsidRDefault="00C93453" w:rsidP="00C93453">
            <w:pPr>
              <w:pStyle w:val="TableNormalNoSpaceAfter"/>
              <w:rPr>
                <w:szCs w:val="24"/>
              </w:rPr>
            </w:pPr>
            <w:r>
              <w:rPr>
                <w:szCs w:val="24"/>
              </w:rPr>
              <w:t>4-6</w:t>
            </w:r>
          </w:p>
        </w:tc>
        <w:tc>
          <w:tcPr>
            <w:tcW w:w="594" w:type="pct"/>
          </w:tcPr>
          <w:p w14:paraId="2B086626" w14:textId="7E231680" w:rsidR="00C93453" w:rsidRDefault="00C93453" w:rsidP="00C93453">
            <w:pPr>
              <w:pStyle w:val="TableNormalNoSpaceAfter"/>
              <w:rPr>
                <w:szCs w:val="24"/>
              </w:rPr>
            </w:pPr>
            <w:r>
              <w:rPr>
                <w:szCs w:val="24"/>
              </w:rPr>
              <w:t>Mary Smith, Jane Doe, and Bill Jones</w:t>
            </w:r>
          </w:p>
        </w:tc>
        <w:tc>
          <w:tcPr>
            <w:tcW w:w="470" w:type="pct"/>
          </w:tcPr>
          <w:p w14:paraId="7C438317" w14:textId="51ADD519" w:rsidR="00C93453" w:rsidRDefault="00C93453" w:rsidP="00C93453">
            <w:pPr>
              <w:pStyle w:val="TableNormalNoSpaceAfter"/>
              <w:rPr>
                <w:szCs w:val="24"/>
              </w:rPr>
            </w:pPr>
            <w:r>
              <w:rPr>
                <w:szCs w:val="24"/>
              </w:rPr>
              <w:t>Various</w:t>
            </w:r>
          </w:p>
        </w:tc>
        <w:tc>
          <w:tcPr>
            <w:tcW w:w="457" w:type="pct"/>
          </w:tcPr>
          <w:p w14:paraId="4508FE8B" w14:textId="04299522" w:rsidR="00C93453" w:rsidRDefault="00C93453" w:rsidP="00C93453">
            <w:pPr>
              <w:pStyle w:val="TableNormalNoSpaceAfter"/>
              <w:rPr>
                <w:szCs w:val="24"/>
              </w:rPr>
            </w:pPr>
            <w:r>
              <w:rPr>
                <w:szCs w:val="24"/>
              </w:rPr>
              <w:t>Various</w:t>
            </w:r>
          </w:p>
        </w:tc>
        <w:tc>
          <w:tcPr>
            <w:tcW w:w="863" w:type="pct"/>
            <w:vAlign w:val="top"/>
          </w:tcPr>
          <w:p w14:paraId="0519F7A3" w14:textId="7120CF5C" w:rsidR="00C93453" w:rsidRPr="00C93453" w:rsidRDefault="00C93453" w:rsidP="00C93453">
            <w:pPr>
              <w:pStyle w:val="TableNormalNoSpaceAfter"/>
              <w:rPr>
                <w:color w:val="DADEE5"/>
                <w:szCs w:val="24"/>
              </w:rPr>
            </w:pPr>
            <w:r w:rsidRPr="00C93453">
              <w:rPr>
                <w:color w:val="DADEE5"/>
              </w:rPr>
              <w:t>No Text</w:t>
            </w:r>
          </w:p>
        </w:tc>
        <w:tc>
          <w:tcPr>
            <w:tcW w:w="572" w:type="pct"/>
            <w:shd w:val="clear" w:color="auto" w:fill="F2CE1B"/>
            <w:vAlign w:val="top"/>
          </w:tcPr>
          <w:p w14:paraId="503DD339" w14:textId="6A42B82F" w:rsidR="00C93453" w:rsidRPr="00C93453" w:rsidRDefault="00C93453" w:rsidP="00C93453">
            <w:pPr>
              <w:pStyle w:val="TableNormalNoSpaceAfter"/>
              <w:rPr>
                <w:color w:val="F2CE1B"/>
                <w:szCs w:val="24"/>
              </w:rPr>
            </w:pPr>
            <w:r w:rsidRPr="00C93453">
              <w:rPr>
                <w:color w:val="F2CE1B"/>
              </w:rPr>
              <w:t>No Text</w:t>
            </w:r>
          </w:p>
        </w:tc>
        <w:tc>
          <w:tcPr>
            <w:tcW w:w="342" w:type="pct"/>
            <w:shd w:val="clear" w:color="auto" w:fill="F2CE1B"/>
            <w:vAlign w:val="top"/>
          </w:tcPr>
          <w:p w14:paraId="6EDD1595" w14:textId="5F453A1E" w:rsidR="00C93453" w:rsidRPr="00C93453" w:rsidRDefault="00C93453" w:rsidP="00C93453">
            <w:pPr>
              <w:pStyle w:val="TableNormalNoSpaceAfter"/>
              <w:rPr>
                <w:color w:val="F2CE1B"/>
                <w:szCs w:val="24"/>
              </w:rPr>
            </w:pPr>
            <w:r w:rsidRPr="00C93453">
              <w:rPr>
                <w:color w:val="F2CE1B"/>
              </w:rPr>
              <w:t>No Text</w:t>
            </w:r>
          </w:p>
        </w:tc>
        <w:tc>
          <w:tcPr>
            <w:tcW w:w="654" w:type="pct"/>
            <w:vAlign w:val="top"/>
          </w:tcPr>
          <w:p w14:paraId="3291FA34" w14:textId="322B8C69" w:rsidR="00C93453" w:rsidRPr="00C93453" w:rsidRDefault="00C93453" w:rsidP="00C93453">
            <w:pPr>
              <w:pStyle w:val="TableNormalNoSpaceAfter"/>
              <w:rPr>
                <w:color w:val="DADEE5"/>
                <w:szCs w:val="24"/>
              </w:rPr>
            </w:pPr>
            <w:r w:rsidRPr="00C93453">
              <w:rPr>
                <w:color w:val="DADEE5"/>
              </w:rPr>
              <w:t>No Text</w:t>
            </w:r>
          </w:p>
        </w:tc>
        <w:tc>
          <w:tcPr>
            <w:tcW w:w="553" w:type="pct"/>
            <w:shd w:val="clear" w:color="auto" w:fill="F2CE1B"/>
            <w:vAlign w:val="top"/>
          </w:tcPr>
          <w:p w14:paraId="25386726" w14:textId="31791FA2" w:rsidR="00C93453" w:rsidRPr="00C93453" w:rsidRDefault="00C93453" w:rsidP="00C93453">
            <w:pPr>
              <w:pStyle w:val="TableNormalNoSpaceAfter"/>
              <w:rPr>
                <w:color w:val="F2CE1B"/>
                <w:szCs w:val="24"/>
              </w:rPr>
            </w:pPr>
            <w:r w:rsidRPr="00C93453">
              <w:rPr>
                <w:color w:val="F2CE1B"/>
              </w:rPr>
              <w:t>No Text</w:t>
            </w:r>
          </w:p>
        </w:tc>
      </w:tr>
      <w:tr w:rsidR="00C93453" w:rsidRPr="00211BC0" w14:paraId="3E650130" w14:textId="77777777" w:rsidTr="004F1A7C">
        <w:trPr>
          <w:cnfStyle w:val="000000100000" w:firstRow="0" w:lastRow="0" w:firstColumn="0" w:lastColumn="0" w:oddVBand="0" w:evenVBand="0" w:oddHBand="1" w:evenHBand="0" w:firstRowFirstColumn="0" w:firstRowLastColumn="0" w:lastRowFirstColumn="0" w:lastRowLastColumn="0"/>
          <w:cantSplit/>
        </w:trPr>
        <w:tc>
          <w:tcPr>
            <w:tcW w:w="495" w:type="pct"/>
          </w:tcPr>
          <w:p w14:paraId="6220CB70" w14:textId="23AAC6E0" w:rsidR="00C93453" w:rsidRDefault="00C93453" w:rsidP="00C93453">
            <w:pPr>
              <w:pStyle w:val="TableNormalNoSpaceAfter"/>
              <w:rPr>
                <w:szCs w:val="24"/>
              </w:rPr>
            </w:pPr>
            <w:r>
              <w:rPr>
                <w:szCs w:val="24"/>
              </w:rPr>
              <w:t>7-8</w:t>
            </w:r>
          </w:p>
        </w:tc>
        <w:tc>
          <w:tcPr>
            <w:tcW w:w="594" w:type="pct"/>
          </w:tcPr>
          <w:p w14:paraId="1F297B28" w14:textId="60CEB7C1" w:rsidR="00C93453" w:rsidRDefault="00C93453" w:rsidP="00C93453">
            <w:pPr>
              <w:pStyle w:val="TableNormalNoSpaceAfter"/>
              <w:rPr>
                <w:szCs w:val="24"/>
              </w:rPr>
            </w:pPr>
            <w:r>
              <w:rPr>
                <w:szCs w:val="24"/>
              </w:rPr>
              <w:t>Mary Smith, Bob Lee</w:t>
            </w:r>
          </w:p>
        </w:tc>
        <w:tc>
          <w:tcPr>
            <w:tcW w:w="470" w:type="pct"/>
          </w:tcPr>
          <w:p w14:paraId="15665D7D" w14:textId="51439AAB" w:rsidR="00C93453" w:rsidRDefault="00C93453" w:rsidP="00C93453">
            <w:pPr>
              <w:pStyle w:val="TableNormalNoSpaceAfter"/>
              <w:rPr>
                <w:szCs w:val="24"/>
              </w:rPr>
            </w:pPr>
            <w:r>
              <w:rPr>
                <w:szCs w:val="24"/>
              </w:rPr>
              <w:t>Various</w:t>
            </w:r>
          </w:p>
        </w:tc>
        <w:tc>
          <w:tcPr>
            <w:tcW w:w="457" w:type="pct"/>
          </w:tcPr>
          <w:p w14:paraId="131D417B" w14:textId="09C916C4" w:rsidR="00C93453" w:rsidRDefault="00C93453" w:rsidP="00C93453">
            <w:pPr>
              <w:pStyle w:val="TableNormalNoSpaceAfter"/>
              <w:rPr>
                <w:szCs w:val="24"/>
              </w:rPr>
            </w:pPr>
            <w:r>
              <w:rPr>
                <w:szCs w:val="24"/>
              </w:rPr>
              <w:t>Various</w:t>
            </w:r>
          </w:p>
        </w:tc>
        <w:tc>
          <w:tcPr>
            <w:tcW w:w="863" w:type="pct"/>
            <w:vAlign w:val="top"/>
          </w:tcPr>
          <w:p w14:paraId="6465C095" w14:textId="5677BC7A" w:rsidR="00C93453" w:rsidRPr="00C93453" w:rsidRDefault="00C93453" w:rsidP="00C93453">
            <w:pPr>
              <w:pStyle w:val="TableNormalNoSpaceAfter"/>
              <w:rPr>
                <w:color w:val="FFFFFF" w:themeColor="background1"/>
                <w:szCs w:val="24"/>
              </w:rPr>
            </w:pPr>
            <w:r w:rsidRPr="00C93453">
              <w:rPr>
                <w:color w:val="FFFFFF" w:themeColor="background1"/>
              </w:rPr>
              <w:t>No Text</w:t>
            </w:r>
          </w:p>
        </w:tc>
        <w:tc>
          <w:tcPr>
            <w:tcW w:w="572" w:type="pct"/>
            <w:shd w:val="clear" w:color="auto" w:fill="F2CE1B"/>
            <w:vAlign w:val="top"/>
          </w:tcPr>
          <w:p w14:paraId="2E99F71C" w14:textId="266FFC33" w:rsidR="00C93453" w:rsidRPr="00C93453" w:rsidRDefault="00C93453" w:rsidP="00C93453">
            <w:pPr>
              <w:pStyle w:val="TableNormalNoSpaceAfter"/>
              <w:rPr>
                <w:color w:val="F2CE1B"/>
                <w:szCs w:val="24"/>
              </w:rPr>
            </w:pPr>
            <w:r w:rsidRPr="00C93453">
              <w:rPr>
                <w:color w:val="F2CE1B"/>
              </w:rPr>
              <w:t>No Text</w:t>
            </w:r>
          </w:p>
        </w:tc>
        <w:tc>
          <w:tcPr>
            <w:tcW w:w="342" w:type="pct"/>
            <w:shd w:val="clear" w:color="auto" w:fill="F2CE1B"/>
            <w:vAlign w:val="top"/>
          </w:tcPr>
          <w:p w14:paraId="63A9C4FC" w14:textId="5A25963C" w:rsidR="00C93453" w:rsidRPr="00C93453" w:rsidRDefault="00C93453" w:rsidP="00C93453">
            <w:pPr>
              <w:pStyle w:val="TableNormalNoSpaceAfter"/>
              <w:rPr>
                <w:color w:val="F2CE1B"/>
                <w:szCs w:val="24"/>
              </w:rPr>
            </w:pPr>
            <w:r w:rsidRPr="00C93453">
              <w:rPr>
                <w:color w:val="F2CE1B"/>
              </w:rPr>
              <w:t>No Text</w:t>
            </w:r>
          </w:p>
        </w:tc>
        <w:tc>
          <w:tcPr>
            <w:tcW w:w="654" w:type="pct"/>
            <w:vAlign w:val="top"/>
          </w:tcPr>
          <w:p w14:paraId="02F6F342" w14:textId="22F9CBF9" w:rsidR="00C93453" w:rsidRPr="00C93453" w:rsidRDefault="00C93453" w:rsidP="00C93453">
            <w:pPr>
              <w:pStyle w:val="TableNormalNoSpaceAfter"/>
              <w:rPr>
                <w:color w:val="FFFFFF" w:themeColor="background1"/>
                <w:szCs w:val="24"/>
              </w:rPr>
            </w:pPr>
            <w:r w:rsidRPr="00C93453">
              <w:rPr>
                <w:color w:val="FFFFFF" w:themeColor="background1"/>
              </w:rPr>
              <w:t>No Text</w:t>
            </w:r>
          </w:p>
        </w:tc>
        <w:tc>
          <w:tcPr>
            <w:tcW w:w="553" w:type="pct"/>
            <w:shd w:val="clear" w:color="auto" w:fill="F2CE1B"/>
            <w:vAlign w:val="top"/>
          </w:tcPr>
          <w:p w14:paraId="56DEDA2E" w14:textId="415C7F03" w:rsidR="00C93453" w:rsidRPr="00C93453" w:rsidRDefault="00C93453" w:rsidP="00C93453">
            <w:pPr>
              <w:pStyle w:val="TableNormalNoSpaceAfter"/>
              <w:rPr>
                <w:color w:val="F2CE1B"/>
                <w:szCs w:val="24"/>
              </w:rPr>
            </w:pPr>
            <w:r w:rsidRPr="00C93453">
              <w:rPr>
                <w:color w:val="F2CE1B"/>
              </w:rPr>
              <w:t>No Text</w:t>
            </w:r>
          </w:p>
        </w:tc>
      </w:tr>
      <w:tr w:rsidR="000A2263" w:rsidRPr="000A2263" w14:paraId="68D6085A" w14:textId="77777777" w:rsidTr="004F1A7C">
        <w:trPr>
          <w:cnfStyle w:val="000000010000" w:firstRow="0" w:lastRow="0" w:firstColumn="0" w:lastColumn="0" w:oddVBand="0" w:evenVBand="0" w:oddHBand="0" w:evenHBand="1" w:firstRowFirstColumn="0" w:firstRowLastColumn="0" w:lastRowFirstColumn="0" w:lastRowLastColumn="0"/>
          <w:cantSplit/>
        </w:trPr>
        <w:tc>
          <w:tcPr>
            <w:tcW w:w="495" w:type="pct"/>
          </w:tcPr>
          <w:p w14:paraId="43EB5D30" w14:textId="77777777" w:rsidR="00C93453" w:rsidRDefault="00C93453" w:rsidP="00C93453">
            <w:pPr>
              <w:pStyle w:val="TableNormalNoSpaceAfter"/>
              <w:rPr>
                <w:szCs w:val="24"/>
              </w:rPr>
            </w:pPr>
            <w:r>
              <w:rPr>
                <w:szCs w:val="24"/>
              </w:rPr>
              <w:t>4</w:t>
            </w:r>
          </w:p>
        </w:tc>
        <w:tc>
          <w:tcPr>
            <w:tcW w:w="594" w:type="pct"/>
          </w:tcPr>
          <w:p w14:paraId="3762D09B" w14:textId="77777777" w:rsidR="00C93453" w:rsidRDefault="00C93453" w:rsidP="00C93453">
            <w:pPr>
              <w:pStyle w:val="TableNormalNoSpaceAfter"/>
              <w:rPr>
                <w:szCs w:val="24"/>
              </w:rPr>
            </w:pPr>
            <w:r>
              <w:rPr>
                <w:szCs w:val="24"/>
              </w:rPr>
              <w:t>Multiple (15) total commenters</w:t>
            </w:r>
          </w:p>
        </w:tc>
        <w:tc>
          <w:tcPr>
            <w:tcW w:w="470" w:type="pct"/>
          </w:tcPr>
          <w:p w14:paraId="64E99FCD" w14:textId="77777777" w:rsidR="00C93453" w:rsidRDefault="00C93453" w:rsidP="00C93453">
            <w:pPr>
              <w:pStyle w:val="TableNormalNoSpaceAfter"/>
              <w:rPr>
                <w:szCs w:val="24"/>
              </w:rPr>
            </w:pPr>
            <w:r>
              <w:rPr>
                <w:szCs w:val="24"/>
              </w:rPr>
              <w:t>Various</w:t>
            </w:r>
          </w:p>
        </w:tc>
        <w:tc>
          <w:tcPr>
            <w:tcW w:w="457" w:type="pct"/>
          </w:tcPr>
          <w:p w14:paraId="71A45EFA" w14:textId="77777777" w:rsidR="00C93453" w:rsidRDefault="00C93453" w:rsidP="00C93453">
            <w:pPr>
              <w:pStyle w:val="TableNormalNoSpaceAfter"/>
              <w:rPr>
                <w:szCs w:val="24"/>
              </w:rPr>
            </w:pPr>
            <w:r>
              <w:rPr>
                <w:szCs w:val="24"/>
              </w:rPr>
              <w:t>Various</w:t>
            </w:r>
          </w:p>
        </w:tc>
        <w:tc>
          <w:tcPr>
            <w:tcW w:w="863" w:type="pct"/>
            <w:vAlign w:val="top"/>
          </w:tcPr>
          <w:p w14:paraId="49DC7F0D" w14:textId="5A16F301" w:rsidR="00C93453" w:rsidRPr="00C93453" w:rsidRDefault="00C93453" w:rsidP="00C93453">
            <w:pPr>
              <w:pStyle w:val="TableNormalNoSpaceAfter"/>
              <w:rPr>
                <w:color w:val="DADEE5"/>
                <w:szCs w:val="24"/>
              </w:rPr>
            </w:pPr>
            <w:r w:rsidRPr="00C93453">
              <w:rPr>
                <w:color w:val="DADEE5"/>
              </w:rPr>
              <w:t>No Text</w:t>
            </w:r>
          </w:p>
        </w:tc>
        <w:tc>
          <w:tcPr>
            <w:tcW w:w="572" w:type="pct"/>
            <w:shd w:val="clear" w:color="auto" w:fill="F2CE1B"/>
            <w:vAlign w:val="top"/>
          </w:tcPr>
          <w:p w14:paraId="2B02F4A9" w14:textId="59642E9A" w:rsidR="00C93453" w:rsidRPr="00C93453" w:rsidRDefault="00C93453" w:rsidP="00C93453">
            <w:pPr>
              <w:pStyle w:val="TableNormalNoSpaceAfter"/>
              <w:rPr>
                <w:color w:val="F2CE1B"/>
                <w:szCs w:val="24"/>
              </w:rPr>
            </w:pPr>
            <w:r w:rsidRPr="00C93453">
              <w:rPr>
                <w:color w:val="F2CE1B"/>
              </w:rPr>
              <w:t>No Text</w:t>
            </w:r>
          </w:p>
        </w:tc>
        <w:tc>
          <w:tcPr>
            <w:tcW w:w="342" w:type="pct"/>
            <w:shd w:val="clear" w:color="auto" w:fill="F2CE1B"/>
            <w:vAlign w:val="top"/>
          </w:tcPr>
          <w:p w14:paraId="2B70B031" w14:textId="457CB6C0" w:rsidR="00C93453" w:rsidRPr="00C93453" w:rsidRDefault="00C93453" w:rsidP="00C93453">
            <w:pPr>
              <w:pStyle w:val="TableNormalNoSpaceAfter"/>
              <w:rPr>
                <w:color w:val="F2CE1B"/>
                <w:szCs w:val="24"/>
              </w:rPr>
            </w:pPr>
            <w:r w:rsidRPr="00C93453">
              <w:rPr>
                <w:color w:val="F2CE1B"/>
              </w:rPr>
              <w:t>No Text</w:t>
            </w:r>
          </w:p>
        </w:tc>
        <w:tc>
          <w:tcPr>
            <w:tcW w:w="654" w:type="pct"/>
            <w:vAlign w:val="top"/>
          </w:tcPr>
          <w:p w14:paraId="1D241581" w14:textId="11AC60F6" w:rsidR="00C93453" w:rsidRPr="00C93453" w:rsidRDefault="00C93453" w:rsidP="00C93453">
            <w:pPr>
              <w:pStyle w:val="TableNormalNoSpaceAfter"/>
              <w:rPr>
                <w:color w:val="DADEE5"/>
                <w:szCs w:val="24"/>
              </w:rPr>
            </w:pPr>
            <w:r w:rsidRPr="00C93453">
              <w:rPr>
                <w:color w:val="DADEE5"/>
              </w:rPr>
              <w:t>No Text</w:t>
            </w:r>
          </w:p>
        </w:tc>
        <w:tc>
          <w:tcPr>
            <w:tcW w:w="553" w:type="pct"/>
            <w:shd w:val="clear" w:color="auto" w:fill="F2CE1B"/>
            <w:vAlign w:val="top"/>
          </w:tcPr>
          <w:p w14:paraId="4B15F07A" w14:textId="77777777" w:rsidR="00C93453" w:rsidRPr="000A2263" w:rsidRDefault="00C93453" w:rsidP="00C93453">
            <w:pPr>
              <w:pStyle w:val="TableNormalNoSpaceAfter"/>
              <w:rPr>
                <w:color w:val="F2CE1B"/>
              </w:rPr>
            </w:pPr>
            <w:r w:rsidRPr="000A2263">
              <w:rPr>
                <w:color w:val="F2CE1B"/>
              </w:rPr>
              <w:t>No Text</w:t>
            </w:r>
          </w:p>
          <w:p w14:paraId="0C59B734" w14:textId="1DA5BF09" w:rsidR="004F1A7C" w:rsidRPr="000A2263" w:rsidRDefault="004F1A7C" w:rsidP="004F1A7C">
            <w:pPr>
              <w:rPr>
                <w:color w:val="F2CE1B"/>
              </w:rPr>
            </w:pPr>
          </w:p>
        </w:tc>
      </w:tr>
      <w:tr w:rsidR="00C93453" w:rsidRPr="00211BC0" w14:paraId="2518028B" w14:textId="77777777" w:rsidTr="004F1A7C">
        <w:trPr>
          <w:cnfStyle w:val="000000100000" w:firstRow="0" w:lastRow="0" w:firstColumn="0" w:lastColumn="0" w:oddVBand="0" w:evenVBand="0" w:oddHBand="1" w:evenHBand="0" w:firstRowFirstColumn="0" w:firstRowLastColumn="0" w:lastRowFirstColumn="0" w:lastRowLastColumn="0"/>
          <w:cantSplit/>
        </w:trPr>
        <w:tc>
          <w:tcPr>
            <w:tcW w:w="495" w:type="pct"/>
          </w:tcPr>
          <w:p w14:paraId="760B42F4" w14:textId="77777777" w:rsidR="00C93453" w:rsidRDefault="00C93453" w:rsidP="00C93453">
            <w:pPr>
              <w:pStyle w:val="TableNormalNoSpaceAfter"/>
              <w:rPr>
                <w:szCs w:val="24"/>
              </w:rPr>
            </w:pPr>
            <w:r>
              <w:rPr>
                <w:szCs w:val="24"/>
              </w:rPr>
              <w:lastRenderedPageBreak/>
              <w:t>5</w:t>
            </w:r>
          </w:p>
        </w:tc>
        <w:tc>
          <w:tcPr>
            <w:tcW w:w="594" w:type="pct"/>
          </w:tcPr>
          <w:p w14:paraId="291477D0" w14:textId="77777777" w:rsidR="00C93453" w:rsidRDefault="00C93453" w:rsidP="00C93453">
            <w:pPr>
              <w:pStyle w:val="TableNormalNoSpaceAfter"/>
              <w:rPr>
                <w:szCs w:val="24"/>
              </w:rPr>
            </w:pPr>
            <w:r>
              <w:rPr>
                <w:szCs w:val="24"/>
              </w:rPr>
              <w:t>Multiple (15) total commenters</w:t>
            </w:r>
          </w:p>
        </w:tc>
        <w:tc>
          <w:tcPr>
            <w:tcW w:w="470" w:type="pct"/>
          </w:tcPr>
          <w:p w14:paraId="11453311" w14:textId="77777777" w:rsidR="00C93453" w:rsidRDefault="00C93453" w:rsidP="00C93453">
            <w:pPr>
              <w:pStyle w:val="TableNormalNoSpaceAfter"/>
              <w:rPr>
                <w:szCs w:val="24"/>
              </w:rPr>
            </w:pPr>
            <w:r>
              <w:rPr>
                <w:szCs w:val="24"/>
              </w:rPr>
              <w:t>Various</w:t>
            </w:r>
          </w:p>
        </w:tc>
        <w:tc>
          <w:tcPr>
            <w:tcW w:w="457" w:type="pct"/>
          </w:tcPr>
          <w:p w14:paraId="26C4D81D" w14:textId="77777777" w:rsidR="00C93453" w:rsidRDefault="00C93453" w:rsidP="00C93453">
            <w:pPr>
              <w:pStyle w:val="TableNormalNoSpaceAfter"/>
              <w:rPr>
                <w:szCs w:val="24"/>
              </w:rPr>
            </w:pPr>
            <w:r>
              <w:rPr>
                <w:szCs w:val="24"/>
              </w:rPr>
              <w:t>Various</w:t>
            </w:r>
          </w:p>
        </w:tc>
        <w:tc>
          <w:tcPr>
            <w:tcW w:w="863" w:type="pct"/>
            <w:vAlign w:val="top"/>
          </w:tcPr>
          <w:p w14:paraId="68A38834" w14:textId="7F1DEFFE" w:rsidR="00C93453" w:rsidRPr="00C93453" w:rsidRDefault="00C93453" w:rsidP="00C93453">
            <w:pPr>
              <w:pStyle w:val="TableNormalNoSpaceAfter"/>
              <w:rPr>
                <w:color w:val="FFFFFF" w:themeColor="background1"/>
                <w:szCs w:val="24"/>
              </w:rPr>
            </w:pPr>
            <w:r w:rsidRPr="00C93453">
              <w:rPr>
                <w:color w:val="FFFFFF" w:themeColor="background1"/>
              </w:rPr>
              <w:t>No Text</w:t>
            </w:r>
          </w:p>
        </w:tc>
        <w:tc>
          <w:tcPr>
            <w:tcW w:w="572" w:type="pct"/>
            <w:shd w:val="clear" w:color="auto" w:fill="F2CE1B"/>
            <w:vAlign w:val="top"/>
          </w:tcPr>
          <w:p w14:paraId="64AD3184" w14:textId="473F50D4" w:rsidR="00C93453" w:rsidRPr="00C93453" w:rsidRDefault="00C93453" w:rsidP="00C93453">
            <w:pPr>
              <w:pStyle w:val="TableNormalNoSpaceAfter"/>
              <w:rPr>
                <w:color w:val="F2CE1B"/>
                <w:szCs w:val="24"/>
              </w:rPr>
            </w:pPr>
            <w:r w:rsidRPr="00C93453">
              <w:rPr>
                <w:color w:val="F2CE1B"/>
              </w:rPr>
              <w:t>No Text</w:t>
            </w:r>
          </w:p>
        </w:tc>
        <w:tc>
          <w:tcPr>
            <w:tcW w:w="342" w:type="pct"/>
            <w:shd w:val="clear" w:color="auto" w:fill="F2CE1B"/>
            <w:vAlign w:val="top"/>
          </w:tcPr>
          <w:p w14:paraId="6351941B" w14:textId="76B70F15" w:rsidR="00C93453" w:rsidRPr="00C93453" w:rsidRDefault="00C93453" w:rsidP="00C93453">
            <w:pPr>
              <w:pStyle w:val="TableNormalNoSpaceAfter"/>
              <w:rPr>
                <w:color w:val="F2CE1B"/>
                <w:szCs w:val="24"/>
              </w:rPr>
            </w:pPr>
            <w:r w:rsidRPr="00C93453">
              <w:rPr>
                <w:color w:val="F2CE1B"/>
              </w:rPr>
              <w:t>No Text</w:t>
            </w:r>
          </w:p>
        </w:tc>
        <w:tc>
          <w:tcPr>
            <w:tcW w:w="654" w:type="pct"/>
            <w:vAlign w:val="top"/>
          </w:tcPr>
          <w:p w14:paraId="4BABB303" w14:textId="6327CB9C" w:rsidR="00C93453" w:rsidRPr="00C93453" w:rsidRDefault="00C93453" w:rsidP="00C93453">
            <w:pPr>
              <w:pStyle w:val="TableNormalNoSpaceAfter"/>
              <w:rPr>
                <w:color w:val="FFFFFF" w:themeColor="background1"/>
                <w:szCs w:val="24"/>
              </w:rPr>
            </w:pPr>
            <w:r w:rsidRPr="00C93453">
              <w:rPr>
                <w:color w:val="FFFFFF" w:themeColor="background1"/>
              </w:rPr>
              <w:t>No Text</w:t>
            </w:r>
          </w:p>
        </w:tc>
        <w:tc>
          <w:tcPr>
            <w:tcW w:w="553" w:type="pct"/>
            <w:shd w:val="clear" w:color="auto" w:fill="F2CE1B"/>
            <w:vAlign w:val="top"/>
          </w:tcPr>
          <w:p w14:paraId="14FF66D0" w14:textId="08DA7E91" w:rsidR="00C93453" w:rsidRPr="00C93453" w:rsidRDefault="00C93453" w:rsidP="00C93453">
            <w:pPr>
              <w:pStyle w:val="TableNormalNoSpaceAfter"/>
              <w:rPr>
                <w:color w:val="F2CE1B"/>
                <w:szCs w:val="24"/>
              </w:rPr>
            </w:pPr>
            <w:r w:rsidRPr="00C93453">
              <w:rPr>
                <w:color w:val="F2CE1B"/>
              </w:rPr>
              <w:t>No Text</w:t>
            </w:r>
          </w:p>
        </w:tc>
      </w:tr>
    </w:tbl>
    <w:p w14:paraId="1927988C" w14:textId="77777777" w:rsidR="00166467" w:rsidRDefault="00166467" w:rsidP="00DA4B30">
      <w:pPr>
        <w:sectPr w:rsidR="00166467" w:rsidSect="003E0640">
          <w:footerReference w:type="default" r:id="rId19"/>
          <w:pgSz w:w="15840" w:h="12240" w:orient="landscape"/>
          <w:pgMar w:top="1440" w:right="1170" w:bottom="1440" w:left="900" w:header="720" w:footer="576" w:gutter="0"/>
          <w:cols w:space="720"/>
          <w:docGrid w:linePitch="360"/>
        </w:sectPr>
      </w:pPr>
    </w:p>
    <w:p w14:paraId="2F2C9BD7" w14:textId="724E6D0C" w:rsidR="003C60FB" w:rsidRPr="005723AE" w:rsidRDefault="003C60FB" w:rsidP="005723AE">
      <w:pPr>
        <w:pStyle w:val="Heading4"/>
      </w:pPr>
      <w:r w:rsidRPr="005723AE">
        <w:lastRenderedPageBreak/>
        <w:t>4.1.2</w:t>
      </w:r>
      <w:r w:rsidR="005723AE">
        <w:t xml:space="preserve"> </w:t>
      </w:r>
      <w:r w:rsidRPr="005723AE">
        <w:t>Comment Topics – Column 5</w:t>
      </w:r>
    </w:p>
    <w:p w14:paraId="5D634BBD" w14:textId="6ED9DF58" w:rsidR="003C60FB" w:rsidRDefault="003C60FB" w:rsidP="003C60FB">
      <w:r>
        <w:t xml:space="preserve">Enter the topics of each comment in Column 5. It is recommended that the preparer review the entire comment to determine the topic or multiple topics. Because a comment can address multiple topics, each topic from a single comment should be included in the matrix as a separate row to ensure it is clear which response goes with each topic. In </w:t>
      </w:r>
      <w:r w:rsidR="008C62EB" w:rsidRPr="008C62EB">
        <w:rPr>
          <w:i/>
          <w:iCs/>
          <w:color w:val="0056A9" w:themeColor="accent1"/>
          <w:u w:val="single"/>
        </w:rPr>
        <w:fldChar w:fldCharType="begin"/>
      </w:r>
      <w:r w:rsidR="008C62EB" w:rsidRPr="008C62EB">
        <w:rPr>
          <w:i/>
          <w:iCs/>
          <w:color w:val="0056A9" w:themeColor="accent1"/>
          <w:u w:val="single"/>
        </w:rPr>
        <w:instrText xml:space="preserve"> REF _Ref220412017 \h  \* MERGEFORMAT </w:instrText>
      </w:r>
      <w:r w:rsidR="008C62EB" w:rsidRPr="008C62EB">
        <w:rPr>
          <w:i/>
          <w:iCs/>
          <w:color w:val="0056A9" w:themeColor="accent1"/>
          <w:u w:val="single"/>
        </w:rPr>
      </w:r>
      <w:r w:rsidR="008C62EB" w:rsidRPr="008C62EB">
        <w:rPr>
          <w:i/>
          <w:iCs/>
          <w:color w:val="0056A9" w:themeColor="accent1"/>
          <w:u w:val="single"/>
        </w:rPr>
        <w:fldChar w:fldCharType="separate"/>
      </w:r>
      <w:r w:rsidR="008C62EB" w:rsidRPr="000A2263">
        <w:rPr>
          <w:color w:val="0056A9" w:themeColor="accent1"/>
          <w:u w:val="single"/>
        </w:rPr>
        <w:t xml:space="preserve">Table </w:t>
      </w:r>
      <w:r w:rsidR="008C62EB" w:rsidRPr="000A2263">
        <w:rPr>
          <w:noProof/>
          <w:color w:val="0056A9" w:themeColor="accent1"/>
          <w:u w:val="single"/>
        </w:rPr>
        <w:t>3</w:t>
      </w:r>
      <w:r w:rsidR="008C62EB" w:rsidRPr="008C62EB">
        <w:rPr>
          <w:i/>
          <w:iCs/>
          <w:color w:val="0056A9" w:themeColor="accent1"/>
          <w:u w:val="single"/>
        </w:rPr>
        <w:fldChar w:fldCharType="end"/>
      </w:r>
      <w:r w:rsidR="00C91DC3">
        <w:t xml:space="preserve">, </w:t>
      </w:r>
      <w:r>
        <w:t xml:space="preserve">Comment Number 1 is a comment with multiple topics, and Comment Numbers 2 and 3 are single topic comments. As shown in </w:t>
      </w:r>
      <w:r w:rsidR="00C91DC3">
        <w:fldChar w:fldCharType="begin"/>
      </w:r>
      <w:r w:rsidR="00C91DC3">
        <w:instrText xml:space="preserve"> REF _Ref220412056 \h  \* MERGEFORMAT </w:instrText>
      </w:r>
      <w:r w:rsidR="00C91DC3">
        <w:fldChar w:fldCharType="separate"/>
      </w:r>
      <w:r w:rsidR="00C91DC3" w:rsidRPr="000A2263">
        <w:rPr>
          <w:color w:val="0056A9" w:themeColor="accent1"/>
          <w:u w:val="single"/>
        </w:rPr>
        <w:t xml:space="preserve">Table </w:t>
      </w:r>
      <w:r w:rsidR="00C91DC3" w:rsidRPr="000A2263">
        <w:rPr>
          <w:noProof/>
          <w:color w:val="0056A9" w:themeColor="accent1"/>
          <w:u w:val="single"/>
        </w:rPr>
        <w:t>3</w:t>
      </w:r>
      <w:r w:rsidR="00C91DC3">
        <w:fldChar w:fldCharType="end"/>
      </w:r>
      <w:r>
        <w:t>, the information in Columns 1-4 of rows for multiple topics are the same. Add a row for each additional topic and paste the information from Columns 1-4 of the first topic into Columns 1-4 of the row for each additional topic.</w:t>
      </w:r>
    </w:p>
    <w:p w14:paraId="455D7A2F" w14:textId="77777777" w:rsidR="003C60FB" w:rsidRDefault="003C60FB" w:rsidP="003C60FB">
      <w:r>
        <w:t>Quote the text verbatim from the comment if possible. However, it is appropriate to summarize or include paraphrased content with a quotation if there is not a succinct quotation that clearly communicates the topic of the comment. When determining the topics, avoid extraneous information, and consider the practice of bracketing or highlighting text directly on a copy of the comment. For topics with a quotation, include a reference to the section and page number in the documentation of public meeting or hearing where the complete comment is included. Each quotation must be identified with quotation marks.</w:t>
      </w:r>
    </w:p>
    <w:p w14:paraId="3872F58C" w14:textId="2EDFCB6A" w:rsidR="003E0640" w:rsidRDefault="003C60FB" w:rsidP="003C60FB">
      <w:pPr>
        <w:sectPr w:rsidR="003E0640" w:rsidSect="003E0640">
          <w:footerReference w:type="default" r:id="rId20"/>
          <w:pgSz w:w="12240" w:h="15840" w:code="1"/>
          <w:pgMar w:top="900" w:right="1440" w:bottom="1170" w:left="1440" w:header="720" w:footer="576" w:gutter="0"/>
          <w:cols w:space="720"/>
          <w:docGrid w:linePitch="360"/>
        </w:sectPr>
      </w:pPr>
      <w:r>
        <w:t xml:space="preserve">For grouped comments, it will usually not be possible to quote the text verbatim, as it is likely that each commenter will have used different language to convey the same idea.  </w:t>
      </w:r>
      <w:r w:rsidR="003E0640">
        <w:t>So,</w:t>
      </w:r>
      <w:r>
        <w:t xml:space="preserve"> for grouped comments, it will usually be necessary to summarize or paraphrase the issue raised by multiple commenters, as shown in the last two rows of </w:t>
      </w:r>
      <w:r w:rsidR="007A39C0" w:rsidRPr="007A39C0">
        <w:rPr>
          <w:i/>
          <w:iCs/>
          <w:color w:val="0056A9" w:themeColor="accent1"/>
          <w:u w:val="single"/>
        </w:rPr>
        <w:fldChar w:fldCharType="begin"/>
      </w:r>
      <w:r w:rsidR="007A39C0" w:rsidRPr="007A39C0">
        <w:rPr>
          <w:i/>
          <w:iCs/>
          <w:color w:val="0056A9" w:themeColor="accent1"/>
          <w:u w:val="single"/>
        </w:rPr>
        <w:instrText xml:space="preserve"> REF _Ref220412093 \h  \* MERGEFORMAT </w:instrText>
      </w:r>
      <w:r w:rsidR="007A39C0" w:rsidRPr="007A39C0">
        <w:rPr>
          <w:i/>
          <w:iCs/>
          <w:color w:val="0056A9" w:themeColor="accent1"/>
          <w:u w:val="single"/>
        </w:rPr>
      </w:r>
      <w:r w:rsidR="007A39C0" w:rsidRPr="007A39C0">
        <w:rPr>
          <w:i/>
          <w:iCs/>
          <w:color w:val="0056A9" w:themeColor="accent1"/>
          <w:u w:val="single"/>
        </w:rPr>
        <w:fldChar w:fldCharType="separate"/>
      </w:r>
      <w:r w:rsidR="007A39C0" w:rsidRPr="000A2263">
        <w:rPr>
          <w:color w:val="0056A9" w:themeColor="accent1"/>
          <w:u w:val="single"/>
        </w:rPr>
        <w:t xml:space="preserve">Table </w:t>
      </w:r>
      <w:r w:rsidR="007A39C0" w:rsidRPr="000A2263">
        <w:rPr>
          <w:noProof/>
          <w:color w:val="0056A9" w:themeColor="accent1"/>
          <w:u w:val="single"/>
        </w:rPr>
        <w:t>3</w:t>
      </w:r>
      <w:r w:rsidR="007A39C0" w:rsidRPr="007A39C0">
        <w:rPr>
          <w:i/>
          <w:iCs/>
          <w:color w:val="0056A9" w:themeColor="accent1"/>
          <w:u w:val="single"/>
        </w:rPr>
        <w:fldChar w:fldCharType="end"/>
      </w:r>
      <w:r>
        <w:t xml:space="preserve"> below.</w:t>
      </w:r>
    </w:p>
    <w:p w14:paraId="6554BD0B" w14:textId="6B58CFDD" w:rsidR="00555D10" w:rsidRPr="00943ED4" w:rsidRDefault="00555D10" w:rsidP="00555D10">
      <w:pPr>
        <w:pStyle w:val="Caption"/>
        <w:keepNext/>
        <w:rPr>
          <w:b/>
          <w:bCs/>
          <w:i w:val="0"/>
          <w:iCs w:val="0"/>
        </w:rPr>
      </w:pPr>
      <w:bookmarkStart w:id="19" w:name="_Ref220412017"/>
      <w:bookmarkStart w:id="20" w:name="_Ref220412056"/>
      <w:bookmarkStart w:id="21" w:name="_Ref220412093"/>
      <w:bookmarkStart w:id="22" w:name="_Toc220927840"/>
      <w:r w:rsidRPr="00943ED4">
        <w:rPr>
          <w:b/>
          <w:bCs/>
          <w:i w:val="0"/>
          <w:iCs w:val="0"/>
        </w:rPr>
        <w:lastRenderedPageBreak/>
        <w:t xml:space="preserve">Table </w:t>
      </w:r>
      <w:r w:rsidRPr="00943ED4">
        <w:rPr>
          <w:b/>
          <w:bCs/>
          <w:i w:val="0"/>
          <w:iCs w:val="0"/>
        </w:rPr>
        <w:fldChar w:fldCharType="begin"/>
      </w:r>
      <w:r w:rsidRPr="00943ED4">
        <w:rPr>
          <w:b/>
          <w:bCs/>
          <w:i w:val="0"/>
          <w:iCs w:val="0"/>
        </w:rPr>
        <w:instrText xml:space="preserve"> SEQ Table \* ARABIC </w:instrText>
      </w:r>
      <w:r w:rsidRPr="00943ED4">
        <w:rPr>
          <w:b/>
          <w:bCs/>
          <w:i w:val="0"/>
          <w:iCs w:val="0"/>
        </w:rPr>
        <w:fldChar w:fldCharType="separate"/>
      </w:r>
      <w:r w:rsidR="00DF4663" w:rsidRPr="00943ED4">
        <w:rPr>
          <w:b/>
          <w:bCs/>
          <w:i w:val="0"/>
          <w:iCs w:val="0"/>
          <w:noProof/>
        </w:rPr>
        <w:t>3</w:t>
      </w:r>
      <w:r w:rsidRPr="00943ED4">
        <w:rPr>
          <w:b/>
          <w:bCs/>
          <w:i w:val="0"/>
          <w:iCs w:val="0"/>
        </w:rPr>
        <w:fldChar w:fldCharType="end"/>
      </w:r>
      <w:r w:rsidR="00943ED4" w:rsidRPr="00943ED4">
        <w:rPr>
          <w:b/>
          <w:bCs/>
          <w:i w:val="0"/>
          <w:iCs w:val="0"/>
        </w:rPr>
        <w:t>.</w:t>
      </w:r>
      <w:r w:rsidRPr="00943ED4">
        <w:rPr>
          <w:b/>
          <w:bCs/>
          <w:i w:val="0"/>
          <w:iCs w:val="0"/>
        </w:rPr>
        <w:t xml:space="preserve"> Column 5</w:t>
      </w:r>
      <w:bookmarkEnd w:id="19"/>
      <w:bookmarkEnd w:id="20"/>
      <w:bookmarkEnd w:id="21"/>
      <w:bookmarkEnd w:id="22"/>
    </w:p>
    <w:tbl>
      <w:tblPr>
        <w:tblStyle w:val="ATFTxDOTTable"/>
        <w:tblW w:w="14195" w:type="dxa"/>
        <w:tblLook w:val="0420" w:firstRow="1" w:lastRow="0" w:firstColumn="0" w:lastColumn="0" w:noHBand="0" w:noVBand="1"/>
      </w:tblPr>
      <w:tblGrid>
        <w:gridCol w:w="1403"/>
        <w:gridCol w:w="1685"/>
        <w:gridCol w:w="1333"/>
        <w:gridCol w:w="1298"/>
        <w:gridCol w:w="2452"/>
        <w:gridCol w:w="1624"/>
        <w:gridCol w:w="973"/>
        <w:gridCol w:w="1856"/>
        <w:gridCol w:w="1571"/>
      </w:tblGrid>
      <w:tr w:rsidR="009316ED" w:rsidRPr="00211BC0" w14:paraId="1ABE3324" w14:textId="77777777" w:rsidTr="00C93453">
        <w:trPr>
          <w:cnfStyle w:val="100000000000" w:firstRow="1" w:lastRow="0" w:firstColumn="0" w:lastColumn="0" w:oddVBand="0" w:evenVBand="0" w:oddHBand="0" w:evenHBand="0" w:firstRowFirstColumn="0" w:firstRowLastColumn="0" w:lastRowFirstColumn="0" w:lastRowLastColumn="0"/>
          <w:cantSplit/>
          <w:tblHeader/>
        </w:trPr>
        <w:tc>
          <w:tcPr>
            <w:tcW w:w="1403" w:type="dxa"/>
            <w:tcBorders>
              <w:top w:val="dashed" w:sz="4" w:space="0" w:color="auto"/>
              <w:left w:val="dashed" w:sz="4" w:space="0" w:color="auto"/>
              <w:bottom w:val="dashed" w:sz="4" w:space="0" w:color="auto"/>
              <w:right w:val="dashed" w:sz="4" w:space="0" w:color="auto"/>
            </w:tcBorders>
            <w:shd w:val="clear" w:color="auto" w:fill="FFFFFF" w:themeFill="background1"/>
          </w:tcPr>
          <w:p w14:paraId="38472F5D" w14:textId="77777777" w:rsidR="009316ED" w:rsidRPr="000D2943" w:rsidRDefault="009316ED" w:rsidP="00A44E48">
            <w:pPr>
              <w:pStyle w:val="TableHeadingSingle"/>
              <w:framePr w:wrap="auto" w:vAnchor="margin" w:yAlign="inline"/>
              <w:suppressOverlap w:val="0"/>
              <w:jc w:val="center"/>
              <w:rPr>
                <w:rFonts w:asciiTheme="minorHAnsi" w:hAnsiTheme="minorHAnsi"/>
                <w:b/>
                <w:bCs/>
                <w:color w:val="auto"/>
                <w:szCs w:val="24"/>
              </w:rPr>
            </w:pPr>
            <w:r w:rsidRPr="000D2943">
              <w:rPr>
                <w:rFonts w:asciiTheme="minorHAnsi" w:hAnsiTheme="minorHAnsi"/>
                <w:b/>
                <w:bCs/>
                <w:color w:val="auto"/>
                <w:szCs w:val="24"/>
              </w:rPr>
              <w:t>1</w:t>
            </w:r>
          </w:p>
        </w:tc>
        <w:tc>
          <w:tcPr>
            <w:tcW w:w="1685" w:type="dxa"/>
            <w:tcBorders>
              <w:top w:val="dashed" w:sz="4" w:space="0" w:color="auto"/>
              <w:left w:val="dashed" w:sz="4" w:space="0" w:color="auto"/>
              <w:bottom w:val="dashed" w:sz="4" w:space="0" w:color="auto"/>
              <w:right w:val="dashed" w:sz="4" w:space="0" w:color="auto"/>
            </w:tcBorders>
            <w:shd w:val="clear" w:color="auto" w:fill="FFFFFF" w:themeFill="background1"/>
          </w:tcPr>
          <w:p w14:paraId="1DF0CCF7" w14:textId="77777777" w:rsidR="009316ED" w:rsidRPr="000D2943" w:rsidRDefault="009316ED" w:rsidP="00A44E48">
            <w:pPr>
              <w:pStyle w:val="TableHeadingSingle"/>
              <w:framePr w:wrap="auto" w:vAnchor="margin" w:yAlign="inline"/>
              <w:suppressOverlap w:val="0"/>
              <w:jc w:val="center"/>
              <w:rPr>
                <w:rFonts w:asciiTheme="minorHAnsi" w:hAnsiTheme="minorHAnsi"/>
                <w:b/>
                <w:bCs/>
                <w:color w:val="auto"/>
                <w:szCs w:val="24"/>
              </w:rPr>
            </w:pPr>
            <w:r w:rsidRPr="000D2943">
              <w:rPr>
                <w:rFonts w:asciiTheme="minorHAnsi" w:hAnsiTheme="minorHAnsi"/>
                <w:b/>
                <w:bCs/>
                <w:color w:val="auto"/>
                <w:szCs w:val="24"/>
              </w:rPr>
              <w:t>2</w:t>
            </w:r>
          </w:p>
        </w:tc>
        <w:tc>
          <w:tcPr>
            <w:tcW w:w="1333" w:type="dxa"/>
            <w:tcBorders>
              <w:top w:val="dashed" w:sz="4" w:space="0" w:color="auto"/>
              <w:left w:val="dashed" w:sz="4" w:space="0" w:color="auto"/>
              <w:bottom w:val="dashed" w:sz="4" w:space="0" w:color="auto"/>
              <w:right w:val="dashed" w:sz="4" w:space="0" w:color="auto"/>
            </w:tcBorders>
            <w:shd w:val="clear" w:color="auto" w:fill="FFFFFF" w:themeFill="background1"/>
          </w:tcPr>
          <w:p w14:paraId="39F3F2D4" w14:textId="77777777" w:rsidR="009316ED" w:rsidRPr="000D2943" w:rsidRDefault="009316ED" w:rsidP="00A44E48">
            <w:pPr>
              <w:pStyle w:val="TableHeadingSingle"/>
              <w:framePr w:wrap="auto" w:vAnchor="margin" w:yAlign="inline"/>
              <w:suppressOverlap w:val="0"/>
              <w:jc w:val="center"/>
              <w:rPr>
                <w:rFonts w:asciiTheme="minorHAnsi" w:hAnsiTheme="minorHAnsi"/>
                <w:b/>
                <w:bCs/>
                <w:color w:val="auto"/>
                <w:szCs w:val="24"/>
              </w:rPr>
            </w:pPr>
            <w:r w:rsidRPr="000D2943">
              <w:rPr>
                <w:rFonts w:asciiTheme="minorHAnsi" w:hAnsiTheme="minorHAnsi"/>
                <w:b/>
                <w:bCs/>
                <w:color w:val="auto"/>
                <w:szCs w:val="24"/>
              </w:rPr>
              <w:t>3</w:t>
            </w:r>
          </w:p>
        </w:tc>
        <w:tc>
          <w:tcPr>
            <w:tcW w:w="1298" w:type="dxa"/>
            <w:tcBorders>
              <w:top w:val="dashed" w:sz="4" w:space="0" w:color="auto"/>
              <w:left w:val="dashed" w:sz="4" w:space="0" w:color="auto"/>
              <w:bottom w:val="dashed" w:sz="4" w:space="0" w:color="auto"/>
              <w:right w:val="dashed" w:sz="4" w:space="0" w:color="auto"/>
            </w:tcBorders>
            <w:shd w:val="clear" w:color="auto" w:fill="FFFFFF" w:themeFill="background1"/>
          </w:tcPr>
          <w:p w14:paraId="5EB77359" w14:textId="77777777" w:rsidR="009316ED" w:rsidRPr="000D2943" w:rsidRDefault="009316ED" w:rsidP="00A44E48">
            <w:pPr>
              <w:pStyle w:val="TableHeadingSingle"/>
              <w:framePr w:wrap="auto" w:vAnchor="margin" w:yAlign="inline"/>
              <w:suppressOverlap w:val="0"/>
              <w:jc w:val="center"/>
              <w:rPr>
                <w:rFonts w:asciiTheme="minorHAnsi" w:hAnsiTheme="minorHAnsi"/>
                <w:b/>
                <w:bCs/>
                <w:color w:val="auto"/>
                <w:szCs w:val="24"/>
              </w:rPr>
            </w:pPr>
            <w:r w:rsidRPr="000D2943">
              <w:rPr>
                <w:rFonts w:asciiTheme="minorHAnsi" w:hAnsiTheme="minorHAnsi"/>
                <w:b/>
                <w:bCs/>
                <w:color w:val="auto"/>
                <w:szCs w:val="24"/>
              </w:rPr>
              <w:t>4</w:t>
            </w:r>
          </w:p>
        </w:tc>
        <w:tc>
          <w:tcPr>
            <w:tcW w:w="2452" w:type="dxa"/>
            <w:tcBorders>
              <w:top w:val="dashed" w:sz="4" w:space="0" w:color="auto"/>
              <w:left w:val="dashed" w:sz="4" w:space="0" w:color="auto"/>
              <w:bottom w:val="dashed" w:sz="4" w:space="0" w:color="auto"/>
              <w:right w:val="dashed" w:sz="4" w:space="0" w:color="auto"/>
            </w:tcBorders>
            <w:shd w:val="clear" w:color="auto" w:fill="FFFFFF" w:themeFill="background1"/>
          </w:tcPr>
          <w:p w14:paraId="3ED11059" w14:textId="77777777" w:rsidR="009316ED" w:rsidRPr="000D2943" w:rsidRDefault="009316ED" w:rsidP="00A44E48">
            <w:pPr>
              <w:pStyle w:val="TableHeadingSingle"/>
              <w:framePr w:wrap="auto" w:vAnchor="margin" w:yAlign="inline"/>
              <w:suppressOverlap w:val="0"/>
              <w:jc w:val="center"/>
              <w:rPr>
                <w:rFonts w:asciiTheme="minorHAnsi" w:hAnsiTheme="minorHAnsi"/>
                <w:b/>
                <w:bCs/>
                <w:color w:val="auto"/>
                <w:szCs w:val="24"/>
              </w:rPr>
            </w:pPr>
            <w:r w:rsidRPr="000D2943">
              <w:rPr>
                <w:rFonts w:asciiTheme="minorHAnsi" w:hAnsiTheme="minorHAnsi"/>
                <w:b/>
                <w:bCs/>
                <w:color w:val="auto"/>
                <w:szCs w:val="24"/>
              </w:rPr>
              <w:t>5</w:t>
            </w:r>
          </w:p>
        </w:tc>
        <w:tc>
          <w:tcPr>
            <w:tcW w:w="1624" w:type="dxa"/>
            <w:tcBorders>
              <w:top w:val="dashed" w:sz="4" w:space="0" w:color="auto"/>
              <w:left w:val="dashed" w:sz="4" w:space="0" w:color="auto"/>
              <w:bottom w:val="dashed" w:sz="4" w:space="0" w:color="auto"/>
              <w:right w:val="dashed" w:sz="4" w:space="0" w:color="auto"/>
            </w:tcBorders>
            <w:shd w:val="clear" w:color="auto" w:fill="FFFFFF" w:themeFill="background1"/>
          </w:tcPr>
          <w:p w14:paraId="756CF933" w14:textId="77777777" w:rsidR="009316ED" w:rsidRPr="000D2943" w:rsidRDefault="009316ED" w:rsidP="00A44E48">
            <w:pPr>
              <w:pStyle w:val="TableHeadingSingle"/>
              <w:framePr w:wrap="auto" w:vAnchor="margin" w:yAlign="inline"/>
              <w:suppressOverlap w:val="0"/>
              <w:jc w:val="center"/>
              <w:rPr>
                <w:rFonts w:asciiTheme="minorHAnsi" w:hAnsiTheme="minorHAnsi"/>
                <w:b/>
                <w:bCs/>
                <w:color w:val="auto"/>
                <w:szCs w:val="24"/>
              </w:rPr>
            </w:pPr>
            <w:r w:rsidRPr="000D2943">
              <w:rPr>
                <w:rFonts w:asciiTheme="minorHAnsi" w:hAnsiTheme="minorHAnsi"/>
                <w:b/>
                <w:bCs/>
                <w:color w:val="auto"/>
                <w:szCs w:val="24"/>
              </w:rPr>
              <w:t>6</w:t>
            </w:r>
          </w:p>
        </w:tc>
        <w:tc>
          <w:tcPr>
            <w:tcW w:w="973" w:type="dxa"/>
            <w:tcBorders>
              <w:top w:val="dashed" w:sz="4" w:space="0" w:color="auto"/>
              <w:left w:val="dashed" w:sz="4" w:space="0" w:color="auto"/>
              <w:bottom w:val="dashed" w:sz="4" w:space="0" w:color="auto"/>
              <w:right w:val="dashed" w:sz="4" w:space="0" w:color="auto"/>
            </w:tcBorders>
            <w:shd w:val="clear" w:color="auto" w:fill="FFFFFF" w:themeFill="background1"/>
          </w:tcPr>
          <w:p w14:paraId="70A115AE" w14:textId="77777777" w:rsidR="009316ED" w:rsidRPr="000D2943" w:rsidRDefault="009316ED" w:rsidP="00A44E48">
            <w:pPr>
              <w:pStyle w:val="TableHeadingSingle"/>
              <w:framePr w:wrap="auto" w:vAnchor="margin" w:yAlign="inline"/>
              <w:suppressOverlap w:val="0"/>
              <w:jc w:val="center"/>
              <w:rPr>
                <w:rFonts w:asciiTheme="minorHAnsi" w:hAnsiTheme="minorHAnsi"/>
                <w:b/>
                <w:bCs/>
                <w:color w:val="auto"/>
                <w:szCs w:val="24"/>
              </w:rPr>
            </w:pPr>
            <w:r w:rsidRPr="000D2943">
              <w:rPr>
                <w:rFonts w:asciiTheme="minorHAnsi" w:hAnsiTheme="minorHAnsi"/>
                <w:b/>
                <w:bCs/>
                <w:color w:val="auto"/>
                <w:szCs w:val="24"/>
              </w:rPr>
              <w:t>7</w:t>
            </w:r>
          </w:p>
        </w:tc>
        <w:tc>
          <w:tcPr>
            <w:tcW w:w="1856" w:type="dxa"/>
            <w:tcBorders>
              <w:top w:val="dashed" w:sz="4" w:space="0" w:color="auto"/>
              <w:left w:val="dashed" w:sz="4" w:space="0" w:color="auto"/>
              <w:bottom w:val="dashed" w:sz="4" w:space="0" w:color="auto"/>
              <w:right w:val="dashed" w:sz="4" w:space="0" w:color="auto"/>
            </w:tcBorders>
            <w:shd w:val="clear" w:color="auto" w:fill="FFFFFF" w:themeFill="background1"/>
          </w:tcPr>
          <w:p w14:paraId="6EC9B3A9" w14:textId="77777777" w:rsidR="009316ED" w:rsidRPr="00107BEC" w:rsidRDefault="009316ED" w:rsidP="00A44E48">
            <w:pPr>
              <w:pStyle w:val="TableHeadingSingle"/>
              <w:framePr w:wrap="auto" w:vAnchor="margin" w:yAlign="inline"/>
              <w:suppressOverlap w:val="0"/>
              <w:jc w:val="center"/>
              <w:rPr>
                <w:rFonts w:asciiTheme="minorHAnsi" w:hAnsiTheme="minorHAnsi"/>
                <w:b/>
                <w:bCs/>
                <w:color w:val="auto"/>
                <w:szCs w:val="24"/>
              </w:rPr>
            </w:pPr>
            <w:r w:rsidRPr="00107BEC">
              <w:rPr>
                <w:rFonts w:asciiTheme="minorHAnsi" w:hAnsiTheme="minorHAnsi"/>
                <w:b/>
                <w:bCs/>
                <w:color w:val="auto"/>
                <w:szCs w:val="24"/>
              </w:rPr>
              <w:t>8</w:t>
            </w:r>
          </w:p>
        </w:tc>
        <w:tc>
          <w:tcPr>
            <w:tcW w:w="1571" w:type="dxa"/>
            <w:tcBorders>
              <w:top w:val="dashed" w:sz="4" w:space="0" w:color="auto"/>
              <w:left w:val="dashed" w:sz="4" w:space="0" w:color="auto"/>
              <w:bottom w:val="dashed" w:sz="4" w:space="0" w:color="auto"/>
              <w:right w:val="dashed" w:sz="4" w:space="0" w:color="auto"/>
            </w:tcBorders>
            <w:shd w:val="clear" w:color="auto" w:fill="FFFFFF" w:themeFill="background1"/>
          </w:tcPr>
          <w:p w14:paraId="4AFE598C" w14:textId="77777777" w:rsidR="009316ED" w:rsidRPr="00996918" w:rsidRDefault="009316ED" w:rsidP="00A44E48">
            <w:pPr>
              <w:pStyle w:val="TableHeadingSingle"/>
              <w:framePr w:wrap="auto" w:vAnchor="margin" w:yAlign="inline"/>
              <w:suppressOverlap w:val="0"/>
              <w:jc w:val="center"/>
              <w:rPr>
                <w:rFonts w:asciiTheme="minorHAnsi" w:hAnsiTheme="minorHAnsi"/>
                <w:b/>
                <w:bCs/>
                <w:color w:val="auto"/>
                <w:szCs w:val="24"/>
              </w:rPr>
            </w:pPr>
            <w:r w:rsidRPr="00996918">
              <w:rPr>
                <w:rFonts w:asciiTheme="minorHAnsi" w:hAnsiTheme="minorHAnsi"/>
                <w:b/>
                <w:bCs/>
                <w:color w:val="auto"/>
                <w:szCs w:val="24"/>
              </w:rPr>
              <w:t>9</w:t>
            </w:r>
          </w:p>
        </w:tc>
      </w:tr>
      <w:tr w:rsidR="009316ED" w:rsidRPr="00211BC0" w14:paraId="58C51D07" w14:textId="77777777" w:rsidTr="00C93453">
        <w:trPr>
          <w:cnfStyle w:val="100000000000" w:firstRow="1" w:lastRow="0" w:firstColumn="0" w:lastColumn="0" w:oddVBand="0" w:evenVBand="0" w:oddHBand="0" w:evenHBand="0" w:firstRowFirstColumn="0" w:firstRowLastColumn="0" w:lastRowFirstColumn="0" w:lastRowLastColumn="0"/>
          <w:cantSplit/>
          <w:tblHeader/>
        </w:trPr>
        <w:tc>
          <w:tcPr>
            <w:tcW w:w="1403" w:type="dxa"/>
            <w:tcBorders>
              <w:top w:val="dashed" w:sz="4" w:space="0" w:color="auto"/>
            </w:tcBorders>
          </w:tcPr>
          <w:p w14:paraId="0DBCB968" w14:textId="77777777" w:rsidR="009316ED" w:rsidRPr="00211BC0" w:rsidRDefault="009316ED" w:rsidP="00A44E48">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Comment Number</w:t>
            </w:r>
          </w:p>
        </w:tc>
        <w:tc>
          <w:tcPr>
            <w:tcW w:w="1685" w:type="dxa"/>
            <w:tcBorders>
              <w:top w:val="dashed" w:sz="4" w:space="0" w:color="auto"/>
            </w:tcBorders>
          </w:tcPr>
          <w:p w14:paraId="1C218FA5" w14:textId="77777777" w:rsidR="009316ED" w:rsidRPr="00211BC0" w:rsidRDefault="009316ED" w:rsidP="00A44E48">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Commenter Name</w:t>
            </w:r>
          </w:p>
        </w:tc>
        <w:tc>
          <w:tcPr>
            <w:tcW w:w="1333" w:type="dxa"/>
            <w:tcBorders>
              <w:top w:val="dashed" w:sz="4" w:space="0" w:color="auto"/>
            </w:tcBorders>
          </w:tcPr>
          <w:p w14:paraId="4E905DA5" w14:textId="77777777" w:rsidR="009316ED" w:rsidRPr="00211BC0" w:rsidRDefault="009316ED" w:rsidP="00A44E48">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Date Received</w:t>
            </w:r>
          </w:p>
        </w:tc>
        <w:tc>
          <w:tcPr>
            <w:tcW w:w="1298" w:type="dxa"/>
            <w:tcBorders>
              <w:top w:val="dashed" w:sz="4" w:space="0" w:color="auto"/>
            </w:tcBorders>
          </w:tcPr>
          <w:p w14:paraId="13655F55" w14:textId="77777777" w:rsidR="009316ED" w:rsidRPr="00211BC0" w:rsidRDefault="009316ED" w:rsidP="00A44E48">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Source</w:t>
            </w:r>
          </w:p>
        </w:tc>
        <w:tc>
          <w:tcPr>
            <w:tcW w:w="2452" w:type="dxa"/>
            <w:tcBorders>
              <w:top w:val="dashed" w:sz="4" w:space="0" w:color="auto"/>
            </w:tcBorders>
          </w:tcPr>
          <w:p w14:paraId="3306F1EF" w14:textId="77777777" w:rsidR="009316ED" w:rsidRPr="00211BC0" w:rsidRDefault="009316ED" w:rsidP="00A44E48">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Comment Topic</w:t>
            </w:r>
          </w:p>
        </w:tc>
        <w:tc>
          <w:tcPr>
            <w:tcW w:w="1624" w:type="dxa"/>
            <w:tcBorders>
              <w:top w:val="dashed" w:sz="4" w:space="0" w:color="auto"/>
            </w:tcBorders>
            <w:shd w:val="clear" w:color="auto" w:fill="F2CE1B"/>
          </w:tcPr>
          <w:p w14:paraId="2C7C1E30" w14:textId="77777777" w:rsidR="009316ED" w:rsidRPr="00A94439" w:rsidRDefault="009316ED" w:rsidP="00A44E48">
            <w:pPr>
              <w:pStyle w:val="TableHeadingSingle"/>
              <w:framePr w:wrap="auto" w:vAnchor="margin" w:yAlign="inline"/>
              <w:suppressOverlap w:val="0"/>
              <w:rPr>
                <w:rFonts w:asciiTheme="minorHAnsi" w:hAnsiTheme="minorHAnsi"/>
                <w:b/>
                <w:bCs/>
                <w:color w:val="auto"/>
                <w:szCs w:val="24"/>
              </w:rPr>
            </w:pPr>
            <w:r w:rsidRPr="00A94439">
              <w:rPr>
                <w:rFonts w:asciiTheme="minorHAnsi" w:hAnsiTheme="minorHAnsi"/>
                <w:b/>
                <w:bCs/>
                <w:color w:val="auto"/>
                <w:szCs w:val="24"/>
              </w:rPr>
              <w:t>Resource Category</w:t>
            </w:r>
          </w:p>
        </w:tc>
        <w:tc>
          <w:tcPr>
            <w:tcW w:w="973" w:type="dxa"/>
            <w:tcBorders>
              <w:top w:val="dashed" w:sz="4" w:space="0" w:color="auto"/>
            </w:tcBorders>
            <w:shd w:val="clear" w:color="auto" w:fill="F2CE1B"/>
          </w:tcPr>
          <w:p w14:paraId="309EF267" w14:textId="77777777" w:rsidR="009316ED" w:rsidRPr="00A94439" w:rsidRDefault="009316ED" w:rsidP="00A44E48">
            <w:pPr>
              <w:pStyle w:val="TableHeadingSingle"/>
              <w:framePr w:wrap="auto" w:vAnchor="margin" w:yAlign="inline"/>
              <w:suppressOverlap w:val="0"/>
              <w:rPr>
                <w:rFonts w:asciiTheme="minorHAnsi" w:hAnsiTheme="minorHAnsi"/>
                <w:b/>
                <w:bCs/>
                <w:color w:val="auto"/>
                <w:szCs w:val="24"/>
              </w:rPr>
            </w:pPr>
            <w:r w:rsidRPr="00A94439">
              <w:rPr>
                <w:rFonts w:asciiTheme="minorHAnsi" w:hAnsiTheme="minorHAnsi"/>
                <w:b/>
                <w:bCs/>
                <w:color w:val="auto"/>
                <w:szCs w:val="24"/>
              </w:rPr>
              <w:t>Code</w:t>
            </w:r>
          </w:p>
        </w:tc>
        <w:tc>
          <w:tcPr>
            <w:tcW w:w="1856" w:type="dxa"/>
            <w:tcBorders>
              <w:top w:val="dashed" w:sz="4" w:space="0" w:color="auto"/>
            </w:tcBorders>
          </w:tcPr>
          <w:p w14:paraId="5CC62086" w14:textId="77777777" w:rsidR="009316ED" w:rsidRPr="00107BEC" w:rsidRDefault="009316ED" w:rsidP="00A44E48">
            <w:pPr>
              <w:pStyle w:val="TableHeadingSingle"/>
              <w:framePr w:wrap="auto" w:vAnchor="margin" w:yAlign="inline"/>
              <w:suppressOverlap w:val="0"/>
              <w:rPr>
                <w:rFonts w:asciiTheme="minorHAnsi" w:hAnsiTheme="minorHAnsi"/>
                <w:b/>
                <w:bCs/>
                <w:szCs w:val="24"/>
              </w:rPr>
            </w:pPr>
            <w:r w:rsidRPr="00107BEC">
              <w:rPr>
                <w:rFonts w:asciiTheme="minorHAnsi" w:hAnsiTheme="minorHAnsi"/>
                <w:b/>
                <w:bCs/>
                <w:szCs w:val="24"/>
              </w:rPr>
              <w:t>Response</w:t>
            </w:r>
          </w:p>
        </w:tc>
        <w:tc>
          <w:tcPr>
            <w:tcW w:w="1571" w:type="dxa"/>
            <w:tcBorders>
              <w:top w:val="dashed" w:sz="4" w:space="0" w:color="auto"/>
            </w:tcBorders>
            <w:shd w:val="clear" w:color="auto" w:fill="F2CE1B"/>
          </w:tcPr>
          <w:p w14:paraId="37DA9CFB" w14:textId="77777777" w:rsidR="009316ED" w:rsidRPr="00996918" w:rsidRDefault="009316ED" w:rsidP="00A44E48">
            <w:pPr>
              <w:pStyle w:val="TableHeadingSingle"/>
              <w:framePr w:wrap="auto" w:vAnchor="margin" w:yAlign="inline"/>
              <w:suppressOverlap w:val="0"/>
              <w:rPr>
                <w:rFonts w:asciiTheme="minorHAnsi" w:hAnsiTheme="minorHAnsi"/>
                <w:b/>
                <w:bCs/>
                <w:color w:val="auto"/>
                <w:szCs w:val="24"/>
              </w:rPr>
            </w:pPr>
            <w:r w:rsidRPr="00996918">
              <w:rPr>
                <w:rFonts w:asciiTheme="minorHAnsi" w:hAnsiTheme="minorHAnsi"/>
                <w:b/>
                <w:bCs/>
                <w:color w:val="auto"/>
                <w:szCs w:val="24"/>
              </w:rPr>
              <w:t>Positive, Negative, or Neutral</w:t>
            </w:r>
          </w:p>
        </w:tc>
      </w:tr>
      <w:tr w:rsidR="009316ED" w:rsidRPr="00211BC0" w14:paraId="3B4469AD" w14:textId="77777777" w:rsidTr="00C93453">
        <w:trPr>
          <w:cnfStyle w:val="000000100000" w:firstRow="0" w:lastRow="0" w:firstColumn="0" w:lastColumn="0" w:oddVBand="0" w:evenVBand="0" w:oddHBand="1" w:evenHBand="0" w:firstRowFirstColumn="0" w:firstRowLastColumn="0" w:lastRowFirstColumn="0" w:lastRowLastColumn="0"/>
          <w:cantSplit/>
          <w:trHeight w:val="25"/>
        </w:trPr>
        <w:tc>
          <w:tcPr>
            <w:tcW w:w="1403" w:type="dxa"/>
          </w:tcPr>
          <w:p w14:paraId="1CF77933" w14:textId="77777777" w:rsidR="009316ED" w:rsidRPr="00211BC0" w:rsidRDefault="009316ED" w:rsidP="00A44E48">
            <w:pPr>
              <w:pStyle w:val="TableNormalNoSpaceAfter"/>
              <w:rPr>
                <w:szCs w:val="24"/>
              </w:rPr>
            </w:pPr>
            <w:r>
              <w:rPr>
                <w:szCs w:val="24"/>
              </w:rPr>
              <w:t>1</w:t>
            </w:r>
          </w:p>
        </w:tc>
        <w:tc>
          <w:tcPr>
            <w:tcW w:w="1685" w:type="dxa"/>
          </w:tcPr>
          <w:p w14:paraId="5CF16355" w14:textId="77777777" w:rsidR="009316ED" w:rsidRPr="00211BC0" w:rsidRDefault="009316ED" w:rsidP="00A44E48">
            <w:pPr>
              <w:pStyle w:val="TableNormalNoSpaceAfter"/>
              <w:rPr>
                <w:szCs w:val="24"/>
              </w:rPr>
            </w:pPr>
            <w:r>
              <w:rPr>
                <w:szCs w:val="24"/>
              </w:rPr>
              <w:t>John Doe</w:t>
            </w:r>
          </w:p>
        </w:tc>
        <w:tc>
          <w:tcPr>
            <w:tcW w:w="1333" w:type="dxa"/>
          </w:tcPr>
          <w:p w14:paraId="337C8A7F" w14:textId="77777777" w:rsidR="009316ED" w:rsidRPr="00211BC0" w:rsidRDefault="009316ED" w:rsidP="00A44E48">
            <w:pPr>
              <w:pStyle w:val="TableNormalNoSpaceAfter"/>
              <w:rPr>
                <w:szCs w:val="24"/>
              </w:rPr>
            </w:pPr>
            <w:r>
              <w:rPr>
                <w:szCs w:val="24"/>
              </w:rPr>
              <w:t>6/7/15</w:t>
            </w:r>
          </w:p>
        </w:tc>
        <w:tc>
          <w:tcPr>
            <w:tcW w:w="1298" w:type="dxa"/>
          </w:tcPr>
          <w:p w14:paraId="4BDA0314" w14:textId="77777777" w:rsidR="009316ED" w:rsidRPr="00211BC0" w:rsidRDefault="009316ED" w:rsidP="00A44E48">
            <w:pPr>
              <w:pStyle w:val="TableNormalNoSpaceAfter"/>
              <w:rPr>
                <w:szCs w:val="24"/>
              </w:rPr>
            </w:pPr>
            <w:r>
              <w:rPr>
                <w:szCs w:val="24"/>
              </w:rPr>
              <w:t>Letter</w:t>
            </w:r>
          </w:p>
        </w:tc>
        <w:tc>
          <w:tcPr>
            <w:tcW w:w="2452" w:type="dxa"/>
          </w:tcPr>
          <w:p w14:paraId="05B4E10C" w14:textId="77777777" w:rsidR="009316ED" w:rsidRPr="000B776B" w:rsidRDefault="009316ED" w:rsidP="00A44E48">
            <w:pPr>
              <w:pStyle w:val="TableNormalNoSpaceAfter"/>
              <w:rPr>
                <w:szCs w:val="24"/>
              </w:rPr>
            </w:pPr>
            <w:r w:rsidRPr="000B776B">
              <w:rPr>
                <w:szCs w:val="24"/>
              </w:rPr>
              <w:t>I want to thank TxDOT for the extensive public involvement</w:t>
            </w:r>
            <w:r>
              <w:rPr>
                <w:szCs w:val="24"/>
              </w:rPr>
              <w:t>.</w:t>
            </w:r>
          </w:p>
        </w:tc>
        <w:tc>
          <w:tcPr>
            <w:tcW w:w="1624" w:type="dxa"/>
            <w:shd w:val="clear" w:color="auto" w:fill="F2CE1B"/>
          </w:tcPr>
          <w:p w14:paraId="072A477B" w14:textId="02D56785" w:rsidR="009316ED" w:rsidRPr="0046539F" w:rsidRDefault="00C93453" w:rsidP="00A44E48">
            <w:pPr>
              <w:pStyle w:val="TableNormalNoSpaceAfter"/>
              <w:rPr>
                <w:color w:val="F2CE1B"/>
                <w:szCs w:val="24"/>
              </w:rPr>
            </w:pPr>
            <w:r w:rsidRPr="0046539F">
              <w:rPr>
                <w:color w:val="F2CE1B"/>
                <w:szCs w:val="24"/>
              </w:rPr>
              <w:t>No Text</w:t>
            </w:r>
          </w:p>
        </w:tc>
        <w:tc>
          <w:tcPr>
            <w:tcW w:w="973" w:type="dxa"/>
            <w:shd w:val="clear" w:color="auto" w:fill="F2CE1B"/>
          </w:tcPr>
          <w:p w14:paraId="7C04DD0C" w14:textId="2E82B72A" w:rsidR="009316ED" w:rsidRPr="0046539F" w:rsidRDefault="00C93453" w:rsidP="00A44E48">
            <w:pPr>
              <w:pStyle w:val="TableNormalNoSpaceAfter"/>
              <w:rPr>
                <w:color w:val="F2CE1B"/>
                <w:szCs w:val="24"/>
              </w:rPr>
            </w:pPr>
            <w:r w:rsidRPr="0046539F">
              <w:rPr>
                <w:color w:val="F2CE1B"/>
                <w:szCs w:val="24"/>
              </w:rPr>
              <w:t>No Text</w:t>
            </w:r>
          </w:p>
        </w:tc>
        <w:tc>
          <w:tcPr>
            <w:tcW w:w="1856" w:type="dxa"/>
          </w:tcPr>
          <w:p w14:paraId="61A10B5F" w14:textId="718AC09C" w:rsidR="009316ED" w:rsidRPr="0046539F" w:rsidRDefault="00C93453" w:rsidP="00A44E48">
            <w:pPr>
              <w:pStyle w:val="TableNormalNoSpaceAfter"/>
              <w:rPr>
                <w:color w:val="FFFFFF" w:themeColor="background1"/>
                <w:szCs w:val="24"/>
              </w:rPr>
            </w:pPr>
            <w:r w:rsidRPr="0046539F">
              <w:rPr>
                <w:color w:val="FFFFFF" w:themeColor="background1"/>
                <w:szCs w:val="24"/>
              </w:rPr>
              <w:t>No Text</w:t>
            </w:r>
          </w:p>
        </w:tc>
        <w:tc>
          <w:tcPr>
            <w:tcW w:w="1571" w:type="dxa"/>
            <w:shd w:val="clear" w:color="auto" w:fill="F2CE1B"/>
          </w:tcPr>
          <w:p w14:paraId="7A3E18A5" w14:textId="6178891B" w:rsidR="009316ED" w:rsidRPr="0046539F" w:rsidRDefault="00C93453" w:rsidP="00A44E48">
            <w:pPr>
              <w:pStyle w:val="TableNormalNoSpaceAfter"/>
              <w:rPr>
                <w:color w:val="F2CE1B"/>
                <w:szCs w:val="24"/>
              </w:rPr>
            </w:pPr>
            <w:r w:rsidRPr="0046539F">
              <w:rPr>
                <w:color w:val="F2CE1B"/>
                <w:szCs w:val="24"/>
              </w:rPr>
              <w:t>No Text</w:t>
            </w:r>
          </w:p>
        </w:tc>
      </w:tr>
      <w:tr w:rsidR="00C93453" w:rsidRPr="00211BC0" w14:paraId="5DB561A3" w14:textId="77777777" w:rsidTr="00C93453">
        <w:trPr>
          <w:cnfStyle w:val="000000010000" w:firstRow="0" w:lastRow="0" w:firstColumn="0" w:lastColumn="0" w:oddVBand="0" w:evenVBand="0" w:oddHBand="0" w:evenHBand="1" w:firstRowFirstColumn="0" w:firstRowLastColumn="0" w:lastRowFirstColumn="0" w:lastRowLastColumn="0"/>
          <w:cantSplit/>
        </w:trPr>
        <w:tc>
          <w:tcPr>
            <w:tcW w:w="1403" w:type="dxa"/>
          </w:tcPr>
          <w:p w14:paraId="4A96F5E0" w14:textId="77777777" w:rsidR="00C93453" w:rsidRPr="00211BC0" w:rsidRDefault="00C93453" w:rsidP="00C93453">
            <w:pPr>
              <w:pStyle w:val="TableNormalNoSpaceAfter"/>
              <w:rPr>
                <w:szCs w:val="24"/>
              </w:rPr>
            </w:pPr>
            <w:r>
              <w:rPr>
                <w:szCs w:val="24"/>
              </w:rPr>
              <w:t>1</w:t>
            </w:r>
          </w:p>
        </w:tc>
        <w:tc>
          <w:tcPr>
            <w:tcW w:w="1685" w:type="dxa"/>
          </w:tcPr>
          <w:p w14:paraId="1C637F06" w14:textId="77777777" w:rsidR="00C93453" w:rsidRPr="00211BC0" w:rsidRDefault="00C93453" w:rsidP="00C93453">
            <w:pPr>
              <w:pStyle w:val="TableNormalNoSpaceAfter"/>
              <w:rPr>
                <w:szCs w:val="24"/>
              </w:rPr>
            </w:pPr>
            <w:r>
              <w:rPr>
                <w:szCs w:val="24"/>
              </w:rPr>
              <w:t>John Doe</w:t>
            </w:r>
          </w:p>
        </w:tc>
        <w:tc>
          <w:tcPr>
            <w:tcW w:w="1333" w:type="dxa"/>
          </w:tcPr>
          <w:p w14:paraId="300CCB31" w14:textId="77777777" w:rsidR="00C93453" w:rsidRPr="00211BC0" w:rsidRDefault="00C93453" w:rsidP="00C93453">
            <w:pPr>
              <w:pStyle w:val="TableNormalNoSpaceAfter"/>
              <w:rPr>
                <w:szCs w:val="24"/>
              </w:rPr>
            </w:pPr>
            <w:r>
              <w:rPr>
                <w:szCs w:val="24"/>
              </w:rPr>
              <w:t>6/7/15</w:t>
            </w:r>
          </w:p>
        </w:tc>
        <w:tc>
          <w:tcPr>
            <w:tcW w:w="1298" w:type="dxa"/>
          </w:tcPr>
          <w:p w14:paraId="75DBF19C" w14:textId="77777777" w:rsidR="00C93453" w:rsidRPr="00211BC0" w:rsidRDefault="00C93453" w:rsidP="00C93453">
            <w:pPr>
              <w:pStyle w:val="TableNormalNoSpaceAfter"/>
              <w:rPr>
                <w:szCs w:val="24"/>
              </w:rPr>
            </w:pPr>
            <w:r>
              <w:rPr>
                <w:szCs w:val="24"/>
              </w:rPr>
              <w:t>Letter</w:t>
            </w:r>
          </w:p>
        </w:tc>
        <w:tc>
          <w:tcPr>
            <w:tcW w:w="2452" w:type="dxa"/>
          </w:tcPr>
          <w:p w14:paraId="11D0F392" w14:textId="77777777" w:rsidR="00C93453" w:rsidRPr="005F3CA0" w:rsidRDefault="00C93453" w:rsidP="00C93453">
            <w:pPr>
              <w:pStyle w:val="TableNormalNoSpaceAfter"/>
              <w:rPr>
                <w:szCs w:val="24"/>
              </w:rPr>
            </w:pPr>
            <w:r w:rsidRPr="005F3CA0">
              <w:rPr>
                <w:szCs w:val="24"/>
              </w:rPr>
              <w:t>I am concerned that peak travel conditions will not change and that idling at the Smith Street light will continue to cause exhaust problems for children walking through the Smith Street crosswalk.</w:t>
            </w:r>
          </w:p>
        </w:tc>
        <w:tc>
          <w:tcPr>
            <w:tcW w:w="1624" w:type="dxa"/>
            <w:shd w:val="clear" w:color="auto" w:fill="F2CE1B"/>
          </w:tcPr>
          <w:p w14:paraId="181CF24C" w14:textId="5D3B6B8F" w:rsidR="00C93453" w:rsidRPr="0046539F" w:rsidRDefault="00C93453" w:rsidP="00C93453">
            <w:pPr>
              <w:pStyle w:val="TableNormalNoSpaceAfter"/>
              <w:rPr>
                <w:color w:val="F2CE1B"/>
                <w:szCs w:val="24"/>
              </w:rPr>
            </w:pPr>
            <w:r w:rsidRPr="0046539F">
              <w:rPr>
                <w:color w:val="F2CE1B"/>
                <w:szCs w:val="24"/>
              </w:rPr>
              <w:t>No Text</w:t>
            </w:r>
          </w:p>
        </w:tc>
        <w:tc>
          <w:tcPr>
            <w:tcW w:w="973" w:type="dxa"/>
            <w:shd w:val="clear" w:color="auto" w:fill="F2CE1B"/>
          </w:tcPr>
          <w:p w14:paraId="29880150" w14:textId="4B9A3313" w:rsidR="00C93453" w:rsidRPr="0046539F" w:rsidRDefault="00C93453" w:rsidP="00C93453">
            <w:pPr>
              <w:pStyle w:val="TableNormalNoSpaceAfter"/>
              <w:rPr>
                <w:color w:val="F2CE1B"/>
                <w:szCs w:val="24"/>
              </w:rPr>
            </w:pPr>
            <w:r w:rsidRPr="0046539F">
              <w:rPr>
                <w:color w:val="F2CE1B"/>
                <w:szCs w:val="24"/>
              </w:rPr>
              <w:t>No Text</w:t>
            </w:r>
          </w:p>
        </w:tc>
        <w:tc>
          <w:tcPr>
            <w:tcW w:w="1856" w:type="dxa"/>
          </w:tcPr>
          <w:p w14:paraId="61A71A46" w14:textId="75A64FD8" w:rsidR="00C93453" w:rsidRPr="00DC33C2" w:rsidRDefault="00C93453" w:rsidP="00C93453">
            <w:pPr>
              <w:pStyle w:val="TableNormalNoSpaceAfter"/>
              <w:rPr>
                <w:color w:val="DADEE5"/>
                <w:szCs w:val="24"/>
              </w:rPr>
            </w:pPr>
            <w:r w:rsidRPr="00DC33C2">
              <w:rPr>
                <w:color w:val="DADEE5"/>
                <w:szCs w:val="24"/>
              </w:rPr>
              <w:t>No Text</w:t>
            </w:r>
          </w:p>
        </w:tc>
        <w:tc>
          <w:tcPr>
            <w:tcW w:w="1571" w:type="dxa"/>
            <w:shd w:val="clear" w:color="auto" w:fill="F2CE1B"/>
          </w:tcPr>
          <w:p w14:paraId="62A7E2D1" w14:textId="0851F98C" w:rsidR="00C93453" w:rsidRPr="0046539F" w:rsidRDefault="00C93453" w:rsidP="00C93453">
            <w:pPr>
              <w:pStyle w:val="TableNormalNoSpaceAfter"/>
              <w:rPr>
                <w:color w:val="F2CE1B"/>
                <w:szCs w:val="24"/>
              </w:rPr>
            </w:pPr>
            <w:r w:rsidRPr="0046539F">
              <w:rPr>
                <w:color w:val="F2CE1B"/>
                <w:szCs w:val="24"/>
              </w:rPr>
              <w:t>No Text</w:t>
            </w:r>
          </w:p>
        </w:tc>
      </w:tr>
      <w:tr w:rsidR="00C93453" w:rsidRPr="00211BC0" w14:paraId="5C334A83" w14:textId="77777777" w:rsidTr="00C93453">
        <w:trPr>
          <w:cnfStyle w:val="000000100000" w:firstRow="0" w:lastRow="0" w:firstColumn="0" w:lastColumn="0" w:oddVBand="0" w:evenVBand="0" w:oddHBand="1" w:evenHBand="0" w:firstRowFirstColumn="0" w:firstRowLastColumn="0" w:lastRowFirstColumn="0" w:lastRowLastColumn="0"/>
          <w:cantSplit/>
        </w:trPr>
        <w:tc>
          <w:tcPr>
            <w:tcW w:w="1403" w:type="dxa"/>
          </w:tcPr>
          <w:p w14:paraId="126F91C5" w14:textId="77777777" w:rsidR="00C93453" w:rsidRPr="00211BC0" w:rsidRDefault="00C93453" w:rsidP="00C93453">
            <w:pPr>
              <w:pStyle w:val="TableNormalNoSpaceAfter"/>
              <w:rPr>
                <w:szCs w:val="24"/>
              </w:rPr>
            </w:pPr>
            <w:r>
              <w:rPr>
                <w:szCs w:val="24"/>
              </w:rPr>
              <w:lastRenderedPageBreak/>
              <w:t>1</w:t>
            </w:r>
          </w:p>
        </w:tc>
        <w:tc>
          <w:tcPr>
            <w:tcW w:w="1685" w:type="dxa"/>
          </w:tcPr>
          <w:p w14:paraId="5D37E717" w14:textId="77777777" w:rsidR="00C93453" w:rsidRPr="00211BC0" w:rsidRDefault="00C93453" w:rsidP="00C93453">
            <w:pPr>
              <w:pStyle w:val="TableNormalNoSpaceAfter"/>
              <w:rPr>
                <w:szCs w:val="24"/>
              </w:rPr>
            </w:pPr>
            <w:r>
              <w:rPr>
                <w:szCs w:val="24"/>
              </w:rPr>
              <w:t>John Doe</w:t>
            </w:r>
          </w:p>
        </w:tc>
        <w:tc>
          <w:tcPr>
            <w:tcW w:w="1333" w:type="dxa"/>
          </w:tcPr>
          <w:p w14:paraId="44A943DB" w14:textId="77777777" w:rsidR="00C93453" w:rsidRPr="00211BC0" w:rsidRDefault="00C93453" w:rsidP="00C93453">
            <w:pPr>
              <w:pStyle w:val="TableNormalNoSpaceAfter"/>
              <w:rPr>
                <w:szCs w:val="24"/>
              </w:rPr>
            </w:pPr>
            <w:r>
              <w:rPr>
                <w:szCs w:val="24"/>
              </w:rPr>
              <w:t>6/7/15</w:t>
            </w:r>
          </w:p>
        </w:tc>
        <w:tc>
          <w:tcPr>
            <w:tcW w:w="1298" w:type="dxa"/>
          </w:tcPr>
          <w:p w14:paraId="2C9D14FB" w14:textId="77777777" w:rsidR="00C93453" w:rsidRPr="00211BC0" w:rsidRDefault="00C93453" w:rsidP="00C93453">
            <w:pPr>
              <w:pStyle w:val="TableNormalNoSpaceAfter"/>
              <w:rPr>
                <w:szCs w:val="24"/>
              </w:rPr>
            </w:pPr>
            <w:r>
              <w:rPr>
                <w:szCs w:val="24"/>
              </w:rPr>
              <w:t>Letter</w:t>
            </w:r>
          </w:p>
        </w:tc>
        <w:tc>
          <w:tcPr>
            <w:tcW w:w="2452" w:type="dxa"/>
            <w:vAlign w:val="top"/>
          </w:tcPr>
          <w:p w14:paraId="213AB4A8" w14:textId="77777777" w:rsidR="00C93453" w:rsidRPr="00C20EA4" w:rsidRDefault="00C93453" w:rsidP="00C93453">
            <w:pPr>
              <w:pStyle w:val="TableNormalNoSpaceAfter"/>
              <w:rPr>
                <w:color w:val="FFFFFF" w:themeColor="background1"/>
                <w:szCs w:val="24"/>
              </w:rPr>
            </w:pPr>
            <w:r>
              <w:t>I</w:t>
            </w:r>
            <w:r w:rsidRPr="00C33769">
              <w:t xml:space="preserve"> have been asked by residents of the Shady Lane when they can vote to donate land for a noise wall.</w:t>
            </w:r>
          </w:p>
        </w:tc>
        <w:tc>
          <w:tcPr>
            <w:tcW w:w="1624" w:type="dxa"/>
            <w:shd w:val="clear" w:color="auto" w:fill="F2CE1B"/>
          </w:tcPr>
          <w:p w14:paraId="643151D8" w14:textId="4BDF2EE0" w:rsidR="00C93453" w:rsidRPr="0046539F" w:rsidRDefault="00C93453" w:rsidP="00C93453">
            <w:pPr>
              <w:pStyle w:val="TableNormalNoSpaceAfter"/>
              <w:rPr>
                <w:color w:val="F2CE1B"/>
                <w:szCs w:val="24"/>
              </w:rPr>
            </w:pPr>
            <w:r w:rsidRPr="0046539F">
              <w:rPr>
                <w:color w:val="F2CE1B"/>
                <w:szCs w:val="24"/>
              </w:rPr>
              <w:t>No Text</w:t>
            </w:r>
          </w:p>
        </w:tc>
        <w:tc>
          <w:tcPr>
            <w:tcW w:w="973" w:type="dxa"/>
            <w:shd w:val="clear" w:color="auto" w:fill="F2CE1B"/>
          </w:tcPr>
          <w:p w14:paraId="531DA9E1" w14:textId="4C1617FF" w:rsidR="00C93453" w:rsidRPr="0046539F" w:rsidRDefault="00C93453" w:rsidP="00C93453">
            <w:pPr>
              <w:pStyle w:val="TableNormalNoSpaceAfter"/>
              <w:rPr>
                <w:color w:val="F2CE1B"/>
                <w:szCs w:val="24"/>
              </w:rPr>
            </w:pPr>
            <w:r w:rsidRPr="0046539F">
              <w:rPr>
                <w:color w:val="F2CE1B"/>
                <w:szCs w:val="24"/>
              </w:rPr>
              <w:t>No Text</w:t>
            </w:r>
          </w:p>
        </w:tc>
        <w:tc>
          <w:tcPr>
            <w:tcW w:w="1856" w:type="dxa"/>
          </w:tcPr>
          <w:p w14:paraId="340AF17C" w14:textId="06A37C90" w:rsidR="00C93453" w:rsidRPr="0046539F" w:rsidRDefault="00C93453" w:rsidP="00C93453">
            <w:pPr>
              <w:pStyle w:val="TableNormalNoSpaceAfter"/>
              <w:rPr>
                <w:color w:val="FFFFFF" w:themeColor="background1"/>
                <w:szCs w:val="24"/>
              </w:rPr>
            </w:pPr>
            <w:r w:rsidRPr="0046539F">
              <w:rPr>
                <w:color w:val="FFFFFF" w:themeColor="background1"/>
                <w:szCs w:val="24"/>
              </w:rPr>
              <w:t>No Text</w:t>
            </w:r>
          </w:p>
        </w:tc>
        <w:tc>
          <w:tcPr>
            <w:tcW w:w="1571" w:type="dxa"/>
            <w:shd w:val="clear" w:color="auto" w:fill="F2CE1B"/>
          </w:tcPr>
          <w:p w14:paraId="22DEE63C" w14:textId="48EE5B81" w:rsidR="00C93453" w:rsidRPr="0046539F" w:rsidRDefault="00C93453" w:rsidP="00C93453">
            <w:pPr>
              <w:pStyle w:val="TableNormalNoSpaceAfter"/>
              <w:rPr>
                <w:color w:val="F2CE1B"/>
                <w:szCs w:val="24"/>
              </w:rPr>
            </w:pPr>
            <w:r w:rsidRPr="0046539F">
              <w:rPr>
                <w:color w:val="F2CE1B"/>
                <w:szCs w:val="24"/>
              </w:rPr>
              <w:t>No Text</w:t>
            </w:r>
          </w:p>
        </w:tc>
      </w:tr>
      <w:tr w:rsidR="00C93453" w:rsidRPr="00211BC0" w14:paraId="5AE205CB" w14:textId="77777777" w:rsidTr="00C93453">
        <w:trPr>
          <w:cnfStyle w:val="000000010000" w:firstRow="0" w:lastRow="0" w:firstColumn="0" w:lastColumn="0" w:oddVBand="0" w:evenVBand="0" w:oddHBand="0" w:evenHBand="1" w:firstRowFirstColumn="0" w:firstRowLastColumn="0" w:lastRowFirstColumn="0" w:lastRowLastColumn="0"/>
          <w:cantSplit/>
        </w:trPr>
        <w:tc>
          <w:tcPr>
            <w:tcW w:w="1403" w:type="dxa"/>
          </w:tcPr>
          <w:p w14:paraId="36BE5EB4" w14:textId="77777777" w:rsidR="00C93453" w:rsidRDefault="00C93453" w:rsidP="00C93453">
            <w:pPr>
              <w:pStyle w:val="TableNormalNoSpaceAfter"/>
              <w:rPr>
                <w:szCs w:val="24"/>
              </w:rPr>
            </w:pPr>
            <w:r>
              <w:rPr>
                <w:szCs w:val="24"/>
              </w:rPr>
              <w:lastRenderedPageBreak/>
              <w:t>2</w:t>
            </w:r>
          </w:p>
        </w:tc>
        <w:tc>
          <w:tcPr>
            <w:tcW w:w="1685" w:type="dxa"/>
          </w:tcPr>
          <w:p w14:paraId="4043F46F" w14:textId="2A2F1ABE" w:rsidR="00C93453" w:rsidRDefault="000A2263" w:rsidP="00C93453">
            <w:pPr>
              <w:pStyle w:val="TableNormalNoSpaceAfter"/>
              <w:rPr>
                <w:szCs w:val="24"/>
              </w:rPr>
            </w:pPr>
            <w:r>
              <w:rPr>
                <w:szCs w:val="24"/>
              </w:rPr>
              <w:t>John</w:t>
            </w:r>
            <w:r w:rsidR="00C93453">
              <w:rPr>
                <w:szCs w:val="24"/>
              </w:rPr>
              <w:t xml:space="preserve"> Doe</w:t>
            </w:r>
          </w:p>
        </w:tc>
        <w:tc>
          <w:tcPr>
            <w:tcW w:w="1333" w:type="dxa"/>
          </w:tcPr>
          <w:p w14:paraId="0A052663" w14:textId="77777777" w:rsidR="00C93453" w:rsidRDefault="00C93453" w:rsidP="00C93453">
            <w:pPr>
              <w:pStyle w:val="TableNormalNoSpaceAfter"/>
              <w:rPr>
                <w:szCs w:val="24"/>
              </w:rPr>
            </w:pPr>
            <w:r>
              <w:rPr>
                <w:szCs w:val="24"/>
              </w:rPr>
              <w:t>6/8/15</w:t>
            </w:r>
          </w:p>
        </w:tc>
        <w:tc>
          <w:tcPr>
            <w:tcW w:w="1298" w:type="dxa"/>
          </w:tcPr>
          <w:p w14:paraId="029E5233" w14:textId="77777777" w:rsidR="00C93453" w:rsidRDefault="00C93453" w:rsidP="00C93453">
            <w:pPr>
              <w:pStyle w:val="TableNormalNoSpaceAfter"/>
              <w:rPr>
                <w:szCs w:val="24"/>
              </w:rPr>
            </w:pPr>
            <w:r>
              <w:rPr>
                <w:szCs w:val="24"/>
              </w:rPr>
              <w:t>Email</w:t>
            </w:r>
          </w:p>
        </w:tc>
        <w:tc>
          <w:tcPr>
            <w:tcW w:w="2452" w:type="dxa"/>
            <w:vAlign w:val="top"/>
          </w:tcPr>
          <w:p w14:paraId="0EC424C7" w14:textId="77777777" w:rsidR="00C93453" w:rsidRPr="005B65AA" w:rsidRDefault="00C93453" w:rsidP="00C93453">
            <w:pPr>
              <w:pStyle w:val="TableNormalNoSpaceAfter"/>
              <w:rPr>
                <w:color w:val="DADEE5"/>
                <w:szCs w:val="24"/>
              </w:rPr>
            </w:pPr>
            <w:r w:rsidRPr="00C33769">
              <w:t xml:space="preserve">The </w:t>
            </w:r>
            <w:r>
              <w:t xml:space="preserve">commenter is concerned with the </w:t>
            </w:r>
            <w:r w:rsidRPr="00C33769">
              <w:t>project</w:t>
            </w:r>
            <w:r>
              <w:t>’s proximity to Houston Toad Habitat. “I</w:t>
            </w:r>
            <w:r w:rsidRPr="00C33769">
              <w:t xml:space="preserve"> recommend that TxDOT installs roadside barriers to prevent the toads from entering the roadway.</w:t>
            </w:r>
            <w:r>
              <w:t xml:space="preserve">” </w:t>
            </w:r>
            <w:r w:rsidRPr="00134611">
              <w:rPr>
                <w:i/>
              </w:rPr>
              <w:t xml:space="preserve">See </w:t>
            </w:r>
            <w:r>
              <w:rPr>
                <w:i/>
              </w:rPr>
              <w:t>John</w:t>
            </w:r>
            <w:r w:rsidRPr="00134611">
              <w:rPr>
                <w:i/>
              </w:rPr>
              <w:t xml:space="preserve"> Doe letter in Section X, page X of the Documentation of Public Hearing.</w:t>
            </w:r>
          </w:p>
        </w:tc>
        <w:tc>
          <w:tcPr>
            <w:tcW w:w="1624" w:type="dxa"/>
            <w:shd w:val="clear" w:color="auto" w:fill="F2CE1B"/>
          </w:tcPr>
          <w:p w14:paraId="15C3AD41" w14:textId="60DB1336" w:rsidR="00C93453" w:rsidRPr="0046539F" w:rsidRDefault="00C93453" w:rsidP="00C93453">
            <w:pPr>
              <w:pStyle w:val="TableNormalNoSpaceAfter"/>
              <w:rPr>
                <w:color w:val="F2CE1B"/>
                <w:szCs w:val="24"/>
              </w:rPr>
            </w:pPr>
            <w:r w:rsidRPr="0046539F">
              <w:rPr>
                <w:color w:val="F2CE1B"/>
                <w:szCs w:val="24"/>
              </w:rPr>
              <w:t>No Text</w:t>
            </w:r>
          </w:p>
        </w:tc>
        <w:tc>
          <w:tcPr>
            <w:tcW w:w="973" w:type="dxa"/>
            <w:shd w:val="clear" w:color="auto" w:fill="F2CE1B"/>
          </w:tcPr>
          <w:p w14:paraId="0EDA619F" w14:textId="0793A39F" w:rsidR="00C93453" w:rsidRPr="0046539F" w:rsidRDefault="00C93453" w:rsidP="00C93453">
            <w:pPr>
              <w:pStyle w:val="TableNormalNoSpaceAfter"/>
              <w:rPr>
                <w:color w:val="F2CE1B"/>
                <w:szCs w:val="24"/>
              </w:rPr>
            </w:pPr>
            <w:r w:rsidRPr="0046539F">
              <w:rPr>
                <w:color w:val="F2CE1B"/>
                <w:szCs w:val="24"/>
              </w:rPr>
              <w:t>No Text</w:t>
            </w:r>
          </w:p>
        </w:tc>
        <w:tc>
          <w:tcPr>
            <w:tcW w:w="1856" w:type="dxa"/>
          </w:tcPr>
          <w:p w14:paraId="6ADFBD6B" w14:textId="7478A6E1" w:rsidR="00C93453" w:rsidRPr="0046539F" w:rsidRDefault="00C93453" w:rsidP="00C93453">
            <w:pPr>
              <w:pStyle w:val="TableNormalNoSpaceAfter"/>
              <w:rPr>
                <w:color w:val="DADEE5"/>
                <w:szCs w:val="24"/>
              </w:rPr>
            </w:pPr>
            <w:r w:rsidRPr="0046539F">
              <w:rPr>
                <w:color w:val="DADEE5"/>
                <w:szCs w:val="24"/>
              </w:rPr>
              <w:t>No Text</w:t>
            </w:r>
          </w:p>
        </w:tc>
        <w:tc>
          <w:tcPr>
            <w:tcW w:w="1571" w:type="dxa"/>
            <w:shd w:val="clear" w:color="auto" w:fill="F2CE1B"/>
          </w:tcPr>
          <w:p w14:paraId="2472959A" w14:textId="473A5BB7" w:rsidR="00C93453" w:rsidRPr="0046539F" w:rsidRDefault="00C93453" w:rsidP="00C93453">
            <w:pPr>
              <w:pStyle w:val="TableNormalNoSpaceAfter"/>
              <w:rPr>
                <w:color w:val="F2CE1B"/>
                <w:szCs w:val="24"/>
              </w:rPr>
            </w:pPr>
            <w:r w:rsidRPr="0046539F">
              <w:rPr>
                <w:color w:val="F2CE1B"/>
                <w:szCs w:val="24"/>
              </w:rPr>
              <w:t>No Text</w:t>
            </w:r>
          </w:p>
        </w:tc>
      </w:tr>
      <w:tr w:rsidR="00C93453" w:rsidRPr="00211BC0" w14:paraId="4DAD4D69" w14:textId="77777777" w:rsidTr="00C93453">
        <w:trPr>
          <w:cnfStyle w:val="000000100000" w:firstRow="0" w:lastRow="0" w:firstColumn="0" w:lastColumn="0" w:oddVBand="0" w:evenVBand="0" w:oddHBand="1" w:evenHBand="0" w:firstRowFirstColumn="0" w:firstRowLastColumn="0" w:lastRowFirstColumn="0" w:lastRowLastColumn="0"/>
          <w:cantSplit/>
        </w:trPr>
        <w:tc>
          <w:tcPr>
            <w:tcW w:w="1403" w:type="dxa"/>
          </w:tcPr>
          <w:p w14:paraId="2C051636" w14:textId="77777777" w:rsidR="00C93453" w:rsidRDefault="00C93453" w:rsidP="00C93453">
            <w:pPr>
              <w:pStyle w:val="TableNormalNoSpaceAfter"/>
              <w:rPr>
                <w:szCs w:val="24"/>
              </w:rPr>
            </w:pPr>
            <w:r>
              <w:rPr>
                <w:szCs w:val="24"/>
              </w:rPr>
              <w:lastRenderedPageBreak/>
              <w:t>3</w:t>
            </w:r>
          </w:p>
        </w:tc>
        <w:tc>
          <w:tcPr>
            <w:tcW w:w="1685" w:type="dxa"/>
          </w:tcPr>
          <w:p w14:paraId="5A31EACF" w14:textId="77777777" w:rsidR="00C93453" w:rsidRDefault="00C93453" w:rsidP="00C93453">
            <w:pPr>
              <w:pStyle w:val="TableNormalNoSpaceAfter"/>
              <w:rPr>
                <w:szCs w:val="24"/>
              </w:rPr>
            </w:pPr>
            <w:r>
              <w:rPr>
                <w:szCs w:val="24"/>
              </w:rPr>
              <w:t>Joe Public</w:t>
            </w:r>
          </w:p>
        </w:tc>
        <w:tc>
          <w:tcPr>
            <w:tcW w:w="1333" w:type="dxa"/>
          </w:tcPr>
          <w:p w14:paraId="4809F532" w14:textId="77777777" w:rsidR="00C93453" w:rsidRDefault="00C93453" w:rsidP="00C93453">
            <w:pPr>
              <w:pStyle w:val="TableNormalNoSpaceAfter"/>
              <w:rPr>
                <w:szCs w:val="24"/>
              </w:rPr>
            </w:pPr>
            <w:r>
              <w:rPr>
                <w:szCs w:val="24"/>
              </w:rPr>
              <w:t>6/8/15</w:t>
            </w:r>
          </w:p>
        </w:tc>
        <w:tc>
          <w:tcPr>
            <w:tcW w:w="1298" w:type="dxa"/>
          </w:tcPr>
          <w:p w14:paraId="41104B84" w14:textId="77777777" w:rsidR="00C93453" w:rsidRDefault="00C93453" w:rsidP="00C93453">
            <w:pPr>
              <w:pStyle w:val="TableNormalNoSpaceAfter"/>
              <w:rPr>
                <w:szCs w:val="24"/>
              </w:rPr>
            </w:pPr>
            <w:r>
              <w:rPr>
                <w:szCs w:val="24"/>
              </w:rPr>
              <w:t>Transcript</w:t>
            </w:r>
          </w:p>
        </w:tc>
        <w:tc>
          <w:tcPr>
            <w:tcW w:w="2452" w:type="dxa"/>
            <w:vAlign w:val="top"/>
          </w:tcPr>
          <w:p w14:paraId="292DE451" w14:textId="77777777" w:rsidR="00C93453" w:rsidRPr="00C20EA4" w:rsidRDefault="00C93453" w:rsidP="00C93453">
            <w:pPr>
              <w:pStyle w:val="TableNormalNoSpaceAfter"/>
              <w:rPr>
                <w:color w:val="FFFFFF" w:themeColor="background1"/>
                <w:szCs w:val="24"/>
              </w:rPr>
            </w:pPr>
            <w:r>
              <w:t>I am</w:t>
            </w:r>
            <w:r w:rsidRPr="00C33769">
              <w:t xml:space="preserve"> concerned about idling at Smith Street.</w:t>
            </w:r>
          </w:p>
        </w:tc>
        <w:tc>
          <w:tcPr>
            <w:tcW w:w="1624" w:type="dxa"/>
            <w:shd w:val="clear" w:color="auto" w:fill="F2CE1B"/>
          </w:tcPr>
          <w:p w14:paraId="609CB757" w14:textId="59CBA036" w:rsidR="00C93453" w:rsidRPr="0046539F" w:rsidRDefault="00C93453" w:rsidP="00C93453">
            <w:pPr>
              <w:pStyle w:val="TableNormalNoSpaceAfter"/>
              <w:rPr>
                <w:color w:val="F2CE1B"/>
                <w:szCs w:val="24"/>
              </w:rPr>
            </w:pPr>
            <w:r w:rsidRPr="0046539F">
              <w:rPr>
                <w:color w:val="F2CE1B"/>
                <w:szCs w:val="24"/>
              </w:rPr>
              <w:t>No Text</w:t>
            </w:r>
          </w:p>
        </w:tc>
        <w:tc>
          <w:tcPr>
            <w:tcW w:w="973" w:type="dxa"/>
            <w:shd w:val="clear" w:color="auto" w:fill="F2CE1B"/>
          </w:tcPr>
          <w:p w14:paraId="77325C1E" w14:textId="4418E052" w:rsidR="00C93453" w:rsidRPr="0046539F" w:rsidRDefault="00C93453" w:rsidP="00C93453">
            <w:pPr>
              <w:pStyle w:val="TableNormalNoSpaceAfter"/>
              <w:rPr>
                <w:color w:val="F2CE1B"/>
                <w:szCs w:val="24"/>
              </w:rPr>
            </w:pPr>
            <w:r w:rsidRPr="0046539F">
              <w:rPr>
                <w:color w:val="F2CE1B"/>
                <w:szCs w:val="24"/>
              </w:rPr>
              <w:t>No Text</w:t>
            </w:r>
          </w:p>
        </w:tc>
        <w:tc>
          <w:tcPr>
            <w:tcW w:w="1856" w:type="dxa"/>
          </w:tcPr>
          <w:p w14:paraId="6204F118" w14:textId="25157581" w:rsidR="00C93453" w:rsidRPr="0046539F" w:rsidRDefault="00C93453" w:rsidP="00C93453">
            <w:pPr>
              <w:pStyle w:val="TableNormalNoSpaceAfter"/>
              <w:rPr>
                <w:color w:val="FFFFFF" w:themeColor="background1"/>
                <w:szCs w:val="24"/>
              </w:rPr>
            </w:pPr>
            <w:r w:rsidRPr="0046539F">
              <w:rPr>
                <w:color w:val="FFFFFF" w:themeColor="background1"/>
                <w:szCs w:val="24"/>
              </w:rPr>
              <w:t>No Text</w:t>
            </w:r>
          </w:p>
        </w:tc>
        <w:tc>
          <w:tcPr>
            <w:tcW w:w="1571" w:type="dxa"/>
            <w:shd w:val="clear" w:color="auto" w:fill="F2CE1B"/>
          </w:tcPr>
          <w:p w14:paraId="72A20BD8" w14:textId="7AF23490" w:rsidR="00C93453" w:rsidRPr="0046539F" w:rsidRDefault="00C93453" w:rsidP="00C93453">
            <w:pPr>
              <w:pStyle w:val="TableNormalNoSpaceAfter"/>
              <w:rPr>
                <w:color w:val="F2CE1B"/>
                <w:szCs w:val="24"/>
              </w:rPr>
            </w:pPr>
            <w:r w:rsidRPr="0046539F">
              <w:rPr>
                <w:color w:val="F2CE1B"/>
                <w:szCs w:val="24"/>
              </w:rPr>
              <w:t>No Text</w:t>
            </w:r>
          </w:p>
        </w:tc>
      </w:tr>
      <w:tr w:rsidR="00C93453" w:rsidRPr="00211BC0" w14:paraId="67FA2100" w14:textId="77777777" w:rsidTr="00C93453">
        <w:trPr>
          <w:cnfStyle w:val="000000010000" w:firstRow="0" w:lastRow="0" w:firstColumn="0" w:lastColumn="0" w:oddVBand="0" w:evenVBand="0" w:oddHBand="0" w:evenHBand="1" w:firstRowFirstColumn="0" w:firstRowLastColumn="0" w:lastRowFirstColumn="0" w:lastRowLastColumn="0"/>
          <w:cantSplit/>
        </w:trPr>
        <w:tc>
          <w:tcPr>
            <w:tcW w:w="1403" w:type="dxa"/>
          </w:tcPr>
          <w:p w14:paraId="0C7F9D60" w14:textId="77777777" w:rsidR="00C93453" w:rsidRDefault="00C93453" w:rsidP="00C93453">
            <w:pPr>
              <w:pStyle w:val="TableNormalNoSpaceAfter"/>
              <w:rPr>
                <w:szCs w:val="24"/>
              </w:rPr>
            </w:pPr>
            <w:r>
              <w:rPr>
                <w:szCs w:val="24"/>
              </w:rPr>
              <w:t>4</w:t>
            </w:r>
          </w:p>
        </w:tc>
        <w:tc>
          <w:tcPr>
            <w:tcW w:w="1685" w:type="dxa"/>
          </w:tcPr>
          <w:p w14:paraId="16C51264" w14:textId="77777777" w:rsidR="00C93453" w:rsidRDefault="00C93453" w:rsidP="00C93453">
            <w:pPr>
              <w:pStyle w:val="TableNormalNoSpaceAfter"/>
              <w:rPr>
                <w:szCs w:val="24"/>
              </w:rPr>
            </w:pPr>
            <w:r>
              <w:rPr>
                <w:szCs w:val="24"/>
              </w:rPr>
              <w:t>Multiple (15) total commenters</w:t>
            </w:r>
          </w:p>
        </w:tc>
        <w:tc>
          <w:tcPr>
            <w:tcW w:w="1333" w:type="dxa"/>
          </w:tcPr>
          <w:p w14:paraId="215F47BE" w14:textId="77777777" w:rsidR="00C93453" w:rsidRDefault="00C93453" w:rsidP="00C93453">
            <w:pPr>
              <w:pStyle w:val="TableNormalNoSpaceAfter"/>
              <w:rPr>
                <w:szCs w:val="24"/>
              </w:rPr>
            </w:pPr>
            <w:r>
              <w:rPr>
                <w:szCs w:val="24"/>
              </w:rPr>
              <w:t>Various</w:t>
            </w:r>
          </w:p>
        </w:tc>
        <w:tc>
          <w:tcPr>
            <w:tcW w:w="1298" w:type="dxa"/>
          </w:tcPr>
          <w:p w14:paraId="5F500D74" w14:textId="77777777" w:rsidR="00C93453" w:rsidRDefault="00C93453" w:rsidP="00C93453">
            <w:pPr>
              <w:pStyle w:val="TableNormalNoSpaceAfter"/>
              <w:rPr>
                <w:szCs w:val="24"/>
              </w:rPr>
            </w:pPr>
            <w:r>
              <w:rPr>
                <w:szCs w:val="24"/>
              </w:rPr>
              <w:t>Various</w:t>
            </w:r>
          </w:p>
        </w:tc>
        <w:tc>
          <w:tcPr>
            <w:tcW w:w="2452" w:type="dxa"/>
            <w:vAlign w:val="top"/>
          </w:tcPr>
          <w:p w14:paraId="1D20F548" w14:textId="77777777" w:rsidR="00C93453" w:rsidRPr="00C20EA4" w:rsidRDefault="00C93453" w:rsidP="00C93453">
            <w:pPr>
              <w:pStyle w:val="TableNormalNoSpaceAfter"/>
              <w:rPr>
                <w:color w:val="FFFFFF" w:themeColor="background1"/>
                <w:szCs w:val="24"/>
              </w:rPr>
            </w:pPr>
            <w:r>
              <w:t>Multiple commenters suggested re-aligning Alternative A to avoid Big Bear Woods.</w:t>
            </w:r>
          </w:p>
        </w:tc>
        <w:tc>
          <w:tcPr>
            <w:tcW w:w="1624" w:type="dxa"/>
            <w:shd w:val="clear" w:color="auto" w:fill="F2CE1B"/>
          </w:tcPr>
          <w:p w14:paraId="146E9257" w14:textId="3B5FC6E9" w:rsidR="00C93453" w:rsidRPr="0046539F" w:rsidRDefault="00C93453" w:rsidP="00C93453">
            <w:pPr>
              <w:pStyle w:val="TableNormalNoSpaceAfter"/>
              <w:rPr>
                <w:color w:val="F2CE1B"/>
                <w:szCs w:val="24"/>
              </w:rPr>
            </w:pPr>
            <w:r w:rsidRPr="0046539F">
              <w:rPr>
                <w:color w:val="F2CE1B"/>
                <w:szCs w:val="24"/>
              </w:rPr>
              <w:t>No Text</w:t>
            </w:r>
          </w:p>
        </w:tc>
        <w:tc>
          <w:tcPr>
            <w:tcW w:w="973" w:type="dxa"/>
            <w:shd w:val="clear" w:color="auto" w:fill="F2CE1B"/>
          </w:tcPr>
          <w:p w14:paraId="70F0DC82" w14:textId="1EB8BED1" w:rsidR="00C93453" w:rsidRPr="0046539F" w:rsidRDefault="00C93453" w:rsidP="00C93453">
            <w:pPr>
              <w:pStyle w:val="TableNormalNoSpaceAfter"/>
              <w:rPr>
                <w:color w:val="F2CE1B"/>
                <w:szCs w:val="24"/>
              </w:rPr>
            </w:pPr>
            <w:r w:rsidRPr="0046539F">
              <w:rPr>
                <w:color w:val="F2CE1B"/>
                <w:szCs w:val="24"/>
              </w:rPr>
              <w:t>No Text</w:t>
            </w:r>
          </w:p>
        </w:tc>
        <w:tc>
          <w:tcPr>
            <w:tcW w:w="1856" w:type="dxa"/>
          </w:tcPr>
          <w:p w14:paraId="63485D50" w14:textId="4C2D71EC" w:rsidR="00C93453" w:rsidRPr="0046539F" w:rsidRDefault="00C93453" w:rsidP="00C93453">
            <w:pPr>
              <w:pStyle w:val="TableNormalNoSpaceAfter"/>
              <w:rPr>
                <w:color w:val="DADEE5"/>
                <w:szCs w:val="24"/>
              </w:rPr>
            </w:pPr>
            <w:r w:rsidRPr="0046539F">
              <w:rPr>
                <w:color w:val="DADEE5"/>
                <w:szCs w:val="24"/>
              </w:rPr>
              <w:t>No Text</w:t>
            </w:r>
          </w:p>
        </w:tc>
        <w:tc>
          <w:tcPr>
            <w:tcW w:w="1571" w:type="dxa"/>
            <w:shd w:val="clear" w:color="auto" w:fill="F2CE1B"/>
          </w:tcPr>
          <w:p w14:paraId="6A30AA17" w14:textId="4CD7C500" w:rsidR="00C93453" w:rsidRPr="0046539F" w:rsidRDefault="00C93453" w:rsidP="00C93453">
            <w:pPr>
              <w:pStyle w:val="TableNormalNoSpaceAfter"/>
              <w:rPr>
                <w:color w:val="F2CE1B"/>
                <w:szCs w:val="24"/>
              </w:rPr>
            </w:pPr>
            <w:r w:rsidRPr="0046539F">
              <w:rPr>
                <w:color w:val="F2CE1B"/>
                <w:szCs w:val="24"/>
              </w:rPr>
              <w:t>No Text</w:t>
            </w:r>
          </w:p>
        </w:tc>
      </w:tr>
      <w:tr w:rsidR="00C93453" w:rsidRPr="00211BC0" w14:paraId="0B38CE28" w14:textId="77777777" w:rsidTr="00C93453">
        <w:trPr>
          <w:cnfStyle w:val="000000100000" w:firstRow="0" w:lastRow="0" w:firstColumn="0" w:lastColumn="0" w:oddVBand="0" w:evenVBand="0" w:oddHBand="1" w:evenHBand="0" w:firstRowFirstColumn="0" w:firstRowLastColumn="0" w:lastRowFirstColumn="0" w:lastRowLastColumn="0"/>
          <w:cantSplit/>
        </w:trPr>
        <w:tc>
          <w:tcPr>
            <w:tcW w:w="1403" w:type="dxa"/>
          </w:tcPr>
          <w:p w14:paraId="01D0E561" w14:textId="77777777" w:rsidR="00C93453" w:rsidRDefault="00C93453" w:rsidP="00C93453">
            <w:pPr>
              <w:pStyle w:val="TableNormalNoSpaceAfter"/>
              <w:rPr>
                <w:szCs w:val="24"/>
              </w:rPr>
            </w:pPr>
            <w:r>
              <w:rPr>
                <w:szCs w:val="24"/>
              </w:rPr>
              <w:t>5</w:t>
            </w:r>
          </w:p>
        </w:tc>
        <w:tc>
          <w:tcPr>
            <w:tcW w:w="1685" w:type="dxa"/>
          </w:tcPr>
          <w:p w14:paraId="45FC6EB0" w14:textId="1C41DFA6" w:rsidR="00C93453" w:rsidRDefault="00C93453" w:rsidP="00C93453">
            <w:pPr>
              <w:pStyle w:val="TableNormalNoSpaceAfter"/>
              <w:rPr>
                <w:szCs w:val="24"/>
              </w:rPr>
            </w:pPr>
            <w:r>
              <w:rPr>
                <w:szCs w:val="24"/>
              </w:rPr>
              <w:t>Multiple (1</w:t>
            </w:r>
            <w:r w:rsidR="0046539F">
              <w:rPr>
                <w:szCs w:val="24"/>
              </w:rPr>
              <w:t>0</w:t>
            </w:r>
            <w:r>
              <w:rPr>
                <w:szCs w:val="24"/>
              </w:rPr>
              <w:t>) total commenters</w:t>
            </w:r>
          </w:p>
        </w:tc>
        <w:tc>
          <w:tcPr>
            <w:tcW w:w="1333" w:type="dxa"/>
          </w:tcPr>
          <w:p w14:paraId="002F357A" w14:textId="77777777" w:rsidR="00C93453" w:rsidRDefault="00C93453" w:rsidP="00C93453">
            <w:pPr>
              <w:pStyle w:val="TableNormalNoSpaceAfter"/>
              <w:rPr>
                <w:szCs w:val="24"/>
              </w:rPr>
            </w:pPr>
            <w:r>
              <w:rPr>
                <w:szCs w:val="24"/>
              </w:rPr>
              <w:t>Various</w:t>
            </w:r>
          </w:p>
        </w:tc>
        <w:tc>
          <w:tcPr>
            <w:tcW w:w="1298" w:type="dxa"/>
          </w:tcPr>
          <w:p w14:paraId="2E234424" w14:textId="77777777" w:rsidR="00C93453" w:rsidRDefault="00C93453" w:rsidP="00C93453">
            <w:pPr>
              <w:pStyle w:val="TableNormalNoSpaceAfter"/>
              <w:rPr>
                <w:szCs w:val="24"/>
              </w:rPr>
            </w:pPr>
            <w:r>
              <w:rPr>
                <w:szCs w:val="24"/>
              </w:rPr>
              <w:t>Various</w:t>
            </w:r>
          </w:p>
        </w:tc>
        <w:tc>
          <w:tcPr>
            <w:tcW w:w="2452" w:type="dxa"/>
            <w:vAlign w:val="top"/>
          </w:tcPr>
          <w:p w14:paraId="19F9E31D" w14:textId="77777777" w:rsidR="00C93453" w:rsidRPr="00C20EA4" w:rsidRDefault="00C93453" w:rsidP="00C93453">
            <w:pPr>
              <w:pStyle w:val="TableNormalNoSpaceAfter"/>
              <w:rPr>
                <w:color w:val="FFFFFF" w:themeColor="background1"/>
                <w:szCs w:val="24"/>
              </w:rPr>
            </w:pPr>
            <w:r>
              <w:t>Multiple commenters expressed concern about impacts to wetlands.</w:t>
            </w:r>
          </w:p>
        </w:tc>
        <w:tc>
          <w:tcPr>
            <w:tcW w:w="1624" w:type="dxa"/>
            <w:shd w:val="clear" w:color="auto" w:fill="F2CE1B"/>
          </w:tcPr>
          <w:p w14:paraId="228A7CB8" w14:textId="731C74F5" w:rsidR="00C93453" w:rsidRPr="0046539F" w:rsidRDefault="00C93453" w:rsidP="00C93453">
            <w:pPr>
              <w:pStyle w:val="TableNormalNoSpaceAfter"/>
              <w:rPr>
                <w:color w:val="F2CE1B"/>
                <w:szCs w:val="24"/>
              </w:rPr>
            </w:pPr>
            <w:r w:rsidRPr="0046539F">
              <w:rPr>
                <w:color w:val="F2CE1B"/>
                <w:szCs w:val="24"/>
              </w:rPr>
              <w:t>No Text</w:t>
            </w:r>
          </w:p>
        </w:tc>
        <w:tc>
          <w:tcPr>
            <w:tcW w:w="973" w:type="dxa"/>
            <w:shd w:val="clear" w:color="auto" w:fill="F2CE1B"/>
          </w:tcPr>
          <w:p w14:paraId="35DF66A0" w14:textId="4A130B8D" w:rsidR="00C93453" w:rsidRPr="0046539F" w:rsidRDefault="00C93453" w:rsidP="00C93453">
            <w:pPr>
              <w:pStyle w:val="TableNormalNoSpaceAfter"/>
              <w:rPr>
                <w:color w:val="F2CE1B"/>
                <w:szCs w:val="24"/>
              </w:rPr>
            </w:pPr>
            <w:r w:rsidRPr="0046539F">
              <w:rPr>
                <w:color w:val="F2CE1B"/>
                <w:szCs w:val="24"/>
              </w:rPr>
              <w:t>No Text</w:t>
            </w:r>
          </w:p>
        </w:tc>
        <w:tc>
          <w:tcPr>
            <w:tcW w:w="1856" w:type="dxa"/>
          </w:tcPr>
          <w:p w14:paraId="5670E26A" w14:textId="71B00778" w:rsidR="00C93453" w:rsidRPr="0046539F" w:rsidRDefault="00C93453" w:rsidP="00C93453">
            <w:pPr>
              <w:pStyle w:val="TableNormalNoSpaceAfter"/>
              <w:rPr>
                <w:color w:val="FFFFFF" w:themeColor="background1"/>
                <w:szCs w:val="24"/>
              </w:rPr>
            </w:pPr>
            <w:r w:rsidRPr="0046539F">
              <w:rPr>
                <w:color w:val="FFFFFF" w:themeColor="background1"/>
                <w:szCs w:val="24"/>
              </w:rPr>
              <w:t>No Text</w:t>
            </w:r>
          </w:p>
        </w:tc>
        <w:tc>
          <w:tcPr>
            <w:tcW w:w="1571" w:type="dxa"/>
            <w:shd w:val="clear" w:color="auto" w:fill="F2CE1B"/>
          </w:tcPr>
          <w:p w14:paraId="43AAD1A0" w14:textId="7E8B033D" w:rsidR="00C93453" w:rsidRPr="0046539F" w:rsidRDefault="00C93453" w:rsidP="00C93453">
            <w:pPr>
              <w:pStyle w:val="TableNormalNoSpaceAfter"/>
              <w:rPr>
                <w:color w:val="F2CE1B"/>
                <w:szCs w:val="24"/>
              </w:rPr>
            </w:pPr>
            <w:r w:rsidRPr="0046539F">
              <w:rPr>
                <w:color w:val="F2CE1B"/>
                <w:szCs w:val="24"/>
              </w:rPr>
              <w:t>No Text</w:t>
            </w:r>
          </w:p>
        </w:tc>
      </w:tr>
    </w:tbl>
    <w:p w14:paraId="16F9A7A4" w14:textId="77777777" w:rsidR="00CB4130" w:rsidRDefault="00CB4130" w:rsidP="00CB4130">
      <w:pPr>
        <w:pStyle w:val="Heading3"/>
        <w:sectPr w:rsidR="00CB4130" w:rsidSect="003E0640">
          <w:footerReference w:type="default" r:id="rId21"/>
          <w:pgSz w:w="15840" w:h="12240" w:orient="landscape" w:code="1"/>
          <w:pgMar w:top="1440" w:right="900" w:bottom="1440" w:left="1170" w:header="720" w:footer="576" w:gutter="0"/>
          <w:cols w:space="720"/>
          <w:docGrid w:linePitch="360"/>
        </w:sectPr>
      </w:pPr>
    </w:p>
    <w:p w14:paraId="297AF12C" w14:textId="00487B66" w:rsidR="00CB4130" w:rsidRPr="005723AE" w:rsidRDefault="00CB4130" w:rsidP="005723AE">
      <w:pPr>
        <w:pStyle w:val="Heading3"/>
      </w:pPr>
      <w:bookmarkStart w:id="23" w:name="_Ref220411714"/>
      <w:bookmarkStart w:id="24" w:name="_Toc220927829"/>
      <w:r w:rsidRPr="005723AE">
        <w:lastRenderedPageBreak/>
        <w:t>4.2</w:t>
      </w:r>
      <w:r w:rsidR="005723AE">
        <w:t xml:space="preserve"> </w:t>
      </w:r>
      <w:r w:rsidRPr="005723AE">
        <w:t>Optional Categorization – Columns 6 and 7</w:t>
      </w:r>
      <w:bookmarkEnd w:id="23"/>
      <w:bookmarkEnd w:id="24"/>
    </w:p>
    <w:p w14:paraId="6C82E964" w14:textId="4334D45B" w:rsidR="00CB4130" w:rsidRDefault="00CB4130" w:rsidP="00CB4130">
      <w:r>
        <w:t>To aid in the preparation and review of responses, the creation of categorized topics is recommended. The use of additional columns and the process described below are optional for all projects, regardless of type of environmental documentation. The core team and production team determine whether to include these columns. This content will not be published, and it is deleted after the internal review is completed as described in</w:t>
      </w:r>
      <w:r w:rsidR="0052238D">
        <w:t xml:space="preserve"> Section </w:t>
      </w:r>
      <w:r w:rsidR="009D24C9" w:rsidRPr="009D24C9">
        <w:rPr>
          <w:i/>
          <w:iCs/>
          <w:color w:val="0056A9" w:themeColor="accent1"/>
          <w:u w:val="single"/>
        </w:rPr>
        <w:fldChar w:fldCharType="begin"/>
      </w:r>
      <w:r w:rsidR="009D24C9" w:rsidRPr="009D24C9">
        <w:rPr>
          <w:i/>
          <w:iCs/>
          <w:color w:val="0056A9" w:themeColor="accent1"/>
          <w:u w:val="single"/>
        </w:rPr>
        <w:instrText xml:space="preserve"> REF _Ref220412143 \h </w:instrText>
      </w:r>
      <w:r w:rsidR="009D24C9">
        <w:rPr>
          <w:i/>
          <w:iCs/>
          <w:color w:val="0056A9" w:themeColor="accent1"/>
          <w:u w:val="single"/>
        </w:rPr>
        <w:instrText xml:space="preserve"> \* MERGEFORMAT </w:instrText>
      </w:r>
      <w:r w:rsidR="009D24C9" w:rsidRPr="009D24C9">
        <w:rPr>
          <w:i/>
          <w:iCs/>
          <w:color w:val="0056A9" w:themeColor="accent1"/>
          <w:u w:val="single"/>
        </w:rPr>
      </w:r>
      <w:r w:rsidR="009D24C9" w:rsidRPr="009D24C9">
        <w:rPr>
          <w:i/>
          <w:iCs/>
          <w:color w:val="0056A9" w:themeColor="accent1"/>
          <w:u w:val="single"/>
        </w:rPr>
        <w:fldChar w:fldCharType="separate"/>
      </w:r>
      <w:r w:rsidR="009D24C9" w:rsidRPr="000A2263">
        <w:rPr>
          <w:color w:val="0056A9" w:themeColor="accent1"/>
          <w:u w:val="single"/>
        </w:rPr>
        <w:t>4.5</w:t>
      </w:r>
      <w:r w:rsidR="009D24C9" w:rsidRPr="009D24C9">
        <w:rPr>
          <w:i/>
          <w:iCs/>
          <w:color w:val="0056A9" w:themeColor="accent1"/>
          <w:u w:val="single"/>
        </w:rPr>
        <w:fldChar w:fldCharType="end"/>
      </w:r>
      <w:r w:rsidR="009D24C9">
        <w:t xml:space="preserve">.  </w:t>
      </w:r>
      <w:r>
        <w:t xml:space="preserve">If it is decided not to include these columns, proceed to </w:t>
      </w:r>
      <w:r w:rsidR="0052238D">
        <w:t xml:space="preserve">Section </w:t>
      </w:r>
      <w:r w:rsidR="009D24C9" w:rsidRPr="00EC4518">
        <w:rPr>
          <w:i/>
          <w:iCs/>
          <w:color w:val="0056A9" w:themeColor="accent1"/>
          <w:u w:val="single"/>
        </w:rPr>
        <w:fldChar w:fldCharType="begin"/>
      </w:r>
      <w:r w:rsidR="009D24C9" w:rsidRPr="00EC4518">
        <w:rPr>
          <w:i/>
          <w:iCs/>
          <w:color w:val="0056A9" w:themeColor="accent1"/>
          <w:u w:val="single"/>
        </w:rPr>
        <w:instrText xml:space="preserve"> REF _Ref220412182 \h </w:instrText>
      </w:r>
      <w:r w:rsidR="00EC4518" w:rsidRPr="00EC4518">
        <w:rPr>
          <w:i/>
          <w:iCs/>
          <w:color w:val="0056A9" w:themeColor="accent1"/>
          <w:u w:val="single"/>
        </w:rPr>
        <w:instrText xml:space="preserve"> \* MERGEFORMAT </w:instrText>
      </w:r>
      <w:r w:rsidR="009D24C9" w:rsidRPr="00EC4518">
        <w:rPr>
          <w:i/>
          <w:iCs/>
          <w:color w:val="0056A9" w:themeColor="accent1"/>
          <w:u w:val="single"/>
        </w:rPr>
      </w:r>
      <w:r w:rsidR="009D24C9" w:rsidRPr="00EC4518">
        <w:rPr>
          <w:i/>
          <w:iCs/>
          <w:color w:val="0056A9" w:themeColor="accent1"/>
          <w:u w:val="single"/>
        </w:rPr>
        <w:fldChar w:fldCharType="separate"/>
      </w:r>
      <w:r w:rsidR="009D24C9" w:rsidRPr="000A2263">
        <w:rPr>
          <w:color w:val="0056A9" w:themeColor="accent1"/>
          <w:u w:val="single"/>
        </w:rPr>
        <w:t>4.3</w:t>
      </w:r>
      <w:r w:rsidR="009D24C9" w:rsidRPr="00EC4518">
        <w:rPr>
          <w:i/>
          <w:iCs/>
          <w:color w:val="0056A9" w:themeColor="accent1"/>
          <w:u w:val="single"/>
        </w:rPr>
        <w:fldChar w:fldCharType="end"/>
      </w:r>
      <w:r>
        <w:t xml:space="preserve">. The use of Columns 6 and 7 is one method for categorizing topics by the use of resource categories and codes. </w:t>
      </w:r>
    </w:p>
    <w:p w14:paraId="1C44F3C9" w14:textId="1556E18E" w:rsidR="00CB4130" w:rsidRDefault="00CB4130" w:rsidP="00CB4130">
      <w:r>
        <w:t xml:space="preserve">Resource categories – such as air, noise, water, threatened and endangered species, etcetera. – can be included to categorize comments and topics. Categorizing them allows information related to a category to be located easily by searching for the category, which makes it easier to provide consistent responses. Each resource category can include multiple subcategories, and each subcategory is assigned a code. The example shown in </w:t>
      </w:r>
      <w:r w:rsidR="000F2732" w:rsidRPr="000F2732">
        <w:rPr>
          <w:i/>
          <w:iCs/>
          <w:color w:val="0056A9" w:themeColor="accent1"/>
          <w:u w:val="single"/>
        </w:rPr>
        <w:fldChar w:fldCharType="begin"/>
      </w:r>
      <w:r w:rsidR="000F2732" w:rsidRPr="000F2732">
        <w:rPr>
          <w:i/>
          <w:iCs/>
          <w:color w:val="0056A9" w:themeColor="accent1"/>
          <w:u w:val="single"/>
        </w:rPr>
        <w:instrText xml:space="preserve"> REF _Ref220412496 \h  \* MERGEFORMAT </w:instrText>
      </w:r>
      <w:r w:rsidR="000F2732" w:rsidRPr="000F2732">
        <w:rPr>
          <w:i/>
          <w:iCs/>
          <w:color w:val="0056A9" w:themeColor="accent1"/>
          <w:u w:val="single"/>
        </w:rPr>
      </w:r>
      <w:r w:rsidR="000F2732" w:rsidRPr="000F2732">
        <w:rPr>
          <w:i/>
          <w:iCs/>
          <w:color w:val="0056A9" w:themeColor="accent1"/>
          <w:u w:val="single"/>
        </w:rPr>
        <w:fldChar w:fldCharType="separate"/>
      </w:r>
      <w:r w:rsidR="000F2732" w:rsidRPr="000A2263">
        <w:rPr>
          <w:color w:val="0056A9" w:themeColor="accent1"/>
          <w:u w:val="single"/>
        </w:rPr>
        <w:t xml:space="preserve">Table </w:t>
      </w:r>
      <w:r w:rsidR="000F2732" w:rsidRPr="000A2263">
        <w:rPr>
          <w:noProof/>
          <w:color w:val="0056A9" w:themeColor="accent1"/>
          <w:u w:val="single"/>
        </w:rPr>
        <w:t>4</w:t>
      </w:r>
      <w:r w:rsidR="000F2732" w:rsidRPr="000F2732">
        <w:rPr>
          <w:i/>
          <w:iCs/>
          <w:color w:val="0056A9" w:themeColor="accent1"/>
          <w:u w:val="single"/>
        </w:rPr>
        <w:fldChar w:fldCharType="end"/>
      </w:r>
      <w:r>
        <w:t xml:space="preserve"> includes an alphanumeric code that uses the first letter of the category and sequentially increasing numbers. For example, the third subcategory in the air resource category would be</w:t>
      </w:r>
      <w:r w:rsidR="00DC39A1">
        <w:t xml:space="preserve"> Air 3 shown as </w:t>
      </w:r>
      <w:r w:rsidRPr="004542A8">
        <w:t>A3</w:t>
      </w:r>
      <w:r w:rsidR="00DC39A1" w:rsidRPr="004542A8">
        <w:t xml:space="preserve"> i</w:t>
      </w:r>
      <w:r w:rsidR="00DC39A1">
        <w:t>n column 7</w:t>
      </w:r>
      <w:r>
        <w:t>. The subcategories should be based on similar types of topics, which in turn necessitate similar responses that will be included in Column 8.</w:t>
      </w:r>
    </w:p>
    <w:p w14:paraId="33BB91CB" w14:textId="77777777" w:rsidR="00515F93" w:rsidRDefault="00515F93" w:rsidP="00515F93"/>
    <w:p w14:paraId="292DE5BA" w14:textId="77777777" w:rsidR="00515F93" w:rsidRPr="00515F93" w:rsidRDefault="00515F93" w:rsidP="00515F93">
      <w:pPr>
        <w:sectPr w:rsidR="00515F93" w:rsidRPr="00515F93" w:rsidSect="00CB4130">
          <w:footerReference w:type="default" r:id="rId22"/>
          <w:pgSz w:w="12240" w:h="15840" w:code="1"/>
          <w:pgMar w:top="1170" w:right="1440" w:bottom="900" w:left="1440" w:header="720" w:footer="576" w:gutter="0"/>
          <w:cols w:space="720"/>
          <w:docGrid w:linePitch="360"/>
        </w:sectPr>
      </w:pPr>
    </w:p>
    <w:p w14:paraId="4683EEB6" w14:textId="1C32CD8F" w:rsidR="00CB4130" w:rsidRPr="00943ED4" w:rsidRDefault="00CB4130" w:rsidP="00CB4130">
      <w:pPr>
        <w:pStyle w:val="Caption"/>
        <w:keepNext/>
        <w:rPr>
          <w:b/>
          <w:bCs/>
          <w:i w:val="0"/>
          <w:iCs w:val="0"/>
        </w:rPr>
      </w:pPr>
      <w:bookmarkStart w:id="25" w:name="_Ref220412496"/>
      <w:bookmarkStart w:id="26" w:name="_Toc220927841"/>
      <w:r w:rsidRPr="00943ED4">
        <w:rPr>
          <w:b/>
          <w:bCs/>
          <w:i w:val="0"/>
          <w:iCs w:val="0"/>
        </w:rPr>
        <w:lastRenderedPageBreak/>
        <w:t xml:space="preserve">Table </w:t>
      </w:r>
      <w:r w:rsidRPr="00943ED4">
        <w:rPr>
          <w:b/>
          <w:bCs/>
          <w:i w:val="0"/>
          <w:iCs w:val="0"/>
        </w:rPr>
        <w:fldChar w:fldCharType="begin"/>
      </w:r>
      <w:r w:rsidRPr="00943ED4">
        <w:rPr>
          <w:b/>
          <w:bCs/>
          <w:i w:val="0"/>
          <w:iCs w:val="0"/>
        </w:rPr>
        <w:instrText xml:space="preserve"> SEQ Table \* ARABIC </w:instrText>
      </w:r>
      <w:r w:rsidRPr="00943ED4">
        <w:rPr>
          <w:b/>
          <w:bCs/>
          <w:i w:val="0"/>
          <w:iCs w:val="0"/>
        </w:rPr>
        <w:fldChar w:fldCharType="separate"/>
      </w:r>
      <w:r w:rsidR="00DF4663" w:rsidRPr="00943ED4">
        <w:rPr>
          <w:b/>
          <w:bCs/>
          <w:i w:val="0"/>
          <w:iCs w:val="0"/>
          <w:noProof/>
        </w:rPr>
        <w:t>4</w:t>
      </w:r>
      <w:r w:rsidRPr="00943ED4">
        <w:rPr>
          <w:b/>
          <w:bCs/>
          <w:i w:val="0"/>
          <w:iCs w:val="0"/>
        </w:rPr>
        <w:fldChar w:fldCharType="end"/>
      </w:r>
      <w:r w:rsidR="00943ED4">
        <w:rPr>
          <w:b/>
          <w:bCs/>
          <w:i w:val="0"/>
          <w:iCs w:val="0"/>
        </w:rPr>
        <w:t>.</w:t>
      </w:r>
      <w:r w:rsidRPr="00943ED4">
        <w:rPr>
          <w:b/>
          <w:bCs/>
          <w:i w:val="0"/>
          <w:iCs w:val="0"/>
        </w:rPr>
        <w:t xml:space="preserve"> Column 6 and 7</w:t>
      </w:r>
      <w:bookmarkEnd w:id="25"/>
      <w:bookmarkEnd w:id="26"/>
    </w:p>
    <w:tbl>
      <w:tblPr>
        <w:tblStyle w:val="ATFTxDOTTable"/>
        <w:tblW w:w="14195" w:type="dxa"/>
        <w:tblLook w:val="0420" w:firstRow="1" w:lastRow="0" w:firstColumn="0" w:lastColumn="0" w:noHBand="0" w:noVBand="1"/>
      </w:tblPr>
      <w:tblGrid>
        <w:gridCol w:w="1403"/>
        <w:gridCol w:w="1683"/>
        <w:gridCol w:w="1332"/>
        <w:gridCol w:w="1298"/>
        <w:gridCol w:w="2453"/>
        <w:gridCol w:w="1624"/>
        <w:gridCol w:w="974"/>
        <w:gridCol w:w="1856"/>
        <w:gridCol w:w="1572"/>
      </w:tblGrid>
      <w:tr w:rsidR="0046539F" w:rsidRPr="00211BC0" w14:paraId="4D893D0A" w14:textId="77777777" w:rsidTr="0046539F">
        <w:trPr>
          <w:cnfStyle w:val="100000000000" w:firstRow="1" w:lastRow="0" w:firstColumn="0" w:lastColumn="0" w:oddVBand="0" w:evenVBand="0" w:oddHBand="0" w:evenHBand="0" w:firstRowFirstColumn="0" w:firstRowLastColumn="0" w:lastRowFirstColumn="0" w:lastRowLastColumn="0"/>
          <w:cantSplit/>
          <w:tblHeader/>
        </w:trPr>
        <w:tc>
          <w:tcPr>
            <w:tcW w:w="1403" w:type="dxa"/>
            <w:tcBorders>
              <w:top w:val="dashed" w:sz="4" w:space="0" w:color="auto"/>
              <w:left w:val="dashed" w:sz="4" w:space="0" w:color="auto"/>
              <w:bottom w:val="dashed" w:sz="4" w:space="0" w:color="auto"/>
              <w:right w:val="dashed" w:sz="4" w:space="0" w:color="auto"/>
            </w:tcBorders>
            <w:shd w:val="clear" w:color="auto" w:fill="FFFFFF" w:themeFill="background1"/>
          </w:tcPr>
          <w:p w14:paraId="4FF04FF1" w14:textId="77777777" w:rsidR="009316ED" w:rsidRPr="000D2943" w:rsidRDefault="009316ED" w:rsidP="00A44E48">
            <w:pPr>
              <w:pStyle w:val="TableHeadingSingle"/>
              <w:framePr w:wrap="auto" w:vAnchor="margin" w:yAlign="inline"/>
              <w:suppressOverlap w:val="0"/>
              <w:jc w:val="center"/>
              <w:rPr>
                <w:rFonts w:asciiTheme="minorHAnsi" w:hAnsiTheme="minorHAnsi"/>
                <w:b/>
                <w:bCs/>
                <w:color w:val="auto"/>
                <w:szCs w:val="24"/>
              </w:rPr>
            </w:pPr>
            <w:r w:rsidRPr="000D2943">
              <w:rPr>
                <w:rFonts w:asciiTheme="minorHAnsi" w:hAnsiTheme="minorHAnsi"/>
                <w:b/>
                <w:bCs/>
                <w:color w:val="auto"/>
                <w:szCs w:val="24"/>
              </w:rPr>
              <w:t>1</w:t>
            </w:r>
          </w:p>
        </w:tc>
        <w:tc>
          <w:tcPr>
            <w:tcW w:w="1683" w:type="dxa"/>
            <w:tcBorders>
              <w:top w:val="dashed" w:sz="4" w:space="0" w:color="auto"/>
              <w:left w:val="dashed" w:sz="4" w:space="0" w:color="auto"/>
              <w:bottom w:val="dashed" w:sz="4" w:space="0" w:color="auto"/>
              <w:right w:val="dashed" w:sz="4" w:space="0" w:color="auto"/>
            </w:tcBorders>
            <w:shd w:val="clear" w:color="auto" w:fill="FFFFFF" w:themeFill="background1"/>
          </w:tcPr>
          <w:p w14:paraId="5137A60B" w14:textId="77777777" w:rsidR="009316ED" w:rsidRPr="000D2943" w:rsidRDefault="009316ED" w:rsidP="00A44E48">
            <w:pPr>
              <w:pStyle w:val="TableHeadingSingle"/>
              <w:framePr w:wrap="auto" w:vAnchor="margin" w:yAlign="inline"/>
              <w:suppressOverlap w:val="0"/>
              <w:jc w:val="center"/>
              <w:rPr>
                <w:rFonts w:asciiTheme="minorHAnsi" w:hAnsiTheme="minorHAnsi"/>
                <w:b/>
                <w:bCs/>
                <w:color w:val="auto"/>
                <w:szCs w:val="24"/>
              </w:rPr>
            </w:pPr>
            <w:r w:rsidRPr="000D2943">
              <w:rPr>
                <w:rFonts w:asciiTheme="minorHAnsi" w:hAnsiTheme="minorHAnsi"/>
                <w:b/>
                <w:bCs/>
                <w:color w:val="auto"/>
                <w:szCs w:val="24"/>
              </w:rPr>
              <w:t>2</w:t>
            </w:r>
          </w:p>
        </w:tc>
        <w:tc>
          <w:tcPr>
            <w:tcW w:w="1332" w:type="dxa"/>
            <w:tcBorders>
              <w:top w:val="dashed" w:sz="4" w:space="0" w:color="auto"/>
              <w:left w:val="dashed" w:sz="4" w:space="0" w:color="auto"/>
              <w:bottom w:val="dashed" w:sz="4" w:space="0" w:color="auto"/>
              <w:right w:val="dashed" w:sz="4" w:space="0" w:color="auto"/>
            </w:tcBorders>
            <w:shd w:val="clear" w:color="auto" w:fill="FFFFFF" w:themeFill="background1"/>
          </w:tcPr>
          <w:p w14:paraId="5EE9D780" w14:textId="77777777" w:rsidR="009316ED" w:rsidRPr="000D2943" w:rsidRDefault="009316ED" w:rsidP="00A44E48">
            <w:pPr>
              <w:pStyle w:val="TableHeadingSingle"/>
              <w:framePr w:wrap="auto" w:vAnchor="margin" w:yAlign="inline"/>
              <w:suppressOverlap w:val="0"/>
              <w:jc w:val="center"/>
              <w:rPr>
                <w:rFonts w:asciiTheme="minorHAnsi" w:hAnsiTheme="minorHAnsi"/>
                <w:b/>
                <w:bCs/>
                <w:color w:val="auto"/>
                <w:szCs w:val="24"/>
              </w:rPr>
            </w:pPr>
            <w:r w:rsidRPr="000D2943">
              <w:rPr>
                <w:rFonts w:asciiTheme="minorHAnsi" w:hAnsiTheme="minorHAnsi"/>
                <w:b/>
                <w:bCs/>
                <w:color w:val="auto"/>
                <w:szCs w:val="24"/>
              </w:rPr>
              <w:t>3</w:t>
            </w:r>
          </w:p>
        </w:tc>
        <w:tc>
          <w:tcPr>
            <w:tcW w:w="1298" w:type="dxa"/>
            <w:tcBorders>
              <w:top w:val="dashed" w:sz="4" w:space="0" w:color="auto"/>
              <w:left w:val="dashed" w:sz="4" w:space="0" w:color="auto"/>
              <w:bottom w:val="dashed" w:sz="4" w:space="0" w:color="auto"/>
              <w:right w:val="dashed" w:sz="4" w:space="0" w:color="auto"/>
            </w:tcBorders>
            <w:shd w:val="clear" w:color="auto" w:fill="FFFFFF" w:themeFill="background1"/>
          </w:tcPr>
          <w:p w14:paraId="4BFD2BBB" w14:textId="77777777" w:rsidR="009316ED" w:rsidRPr="000D2943" w:rsidRDefault="009316ED" w:rsidP="00A44E48">
            <w:pPr>
              <w:pStyle w:val="TableHeadingSingle"/>
              <w:framePr w:wrap="auto" w:vAnchor="margin" w:yAlign="inline"/>
              <w:suppressOverlap w:val="0"/>
              <w:jc w:val="center"/>
              <w:rPr>
                <w:rFonts w:asciiTheme="minorHAnsi" w:hAnsiTheme="minorHAnsi"/>
                <w:b/>
                <w:bCs/>
                <w:color w:val="auto"/>
                <w:szCs w:val="24"/>
              </w:rPr>
            </w:pPr>
            <w:r w:rsidRPr="000D2943">
              <w:rPr>
                <w:rFonts w:asciiTheme="minorHAnsi" w:hAnsiTheme="minorHAnsi"/>
                <w:b/>
                <w:bCs/>
                <w:color w:val="auto"/>
                <w:szCs w:val="24"/>
              </w:rPr>
              <w:t>4</w:t>
            </w:r>
          </w:p>
        </w:tc>
        <w:tc>
          <w:tcPr>
            <w:tcW w:w="2453" w:type="dxa"/>
            <w:tcBorders>
              <w:top w:val="dashed" w:sz="4" w:space="0" w:color="auto"/>
              <w:left w:val="dashed" w:sz="4" w:space="0" w:color="auto"/>
              <w:bottom w:val="dashed" w:sz="4" w:space="0" w:color="auto"/>
              <w:right w:val="dashed" w:sz="4" w:space="0" w:color="auto"/>
            </w:tcBorders>
            <w:shd w:val="clear" w:color="auto" w:fill="FFFFFF" w:themeFill="background1"/>
          </w:tcPr>
          <w:p w14:paraId="4A8383CB" w14:textId="77777777" w:rsidR="009316ED" w:rsidRPr="000D2943" w:rsidRDefault="009316ED" w:rsidP="00A44E48">
            <w:pPr>
              <w:pStyle w:val="TableHeadingSingle"/>
              <w:framePr w:wrap="auto" w:vAnchor="margin" w:yAlign="inline"/>
              <w:suppressOverlap w:val="0"/>
              <w:jc w:val="center"/>
              <w:rPr>
                <w:rFonts w:asciiTheme="minorHAnsi" w:hAnsiTheme="minorHAnsi"/>
                <w:b/>
                <w:bCs/>
                <w:color w:val="auto"/>
                <w:szCs w:val="24"/>
              </w:rPr>
            </w:pPr>
            <w:r w:rsidRPr="000D2943">
              <w:rPr>
                <w:rFonts w:asciiTheme="minorHAnsi" w:hAnsiTheme="minorHAnsi"/>
                <w:b/>
                <w:bCs/>
                <w:color w:val="auto"/>
                <w:szCs w:val="24"/>
              </w:rPr>
              <w:t>5</w:t>
            </w:r>
          </w:p>
        </w:tc>
        <w:tc>
          <w:tcPr>
            <w:tcW w:w="1624" w:type="dxa"/>
            <w:tcBorders>
              <w:top w:val="dashed" w:sz="4" w:space="0" w:color="auto"/>
              <w:left w:val="dashed" w:sz="4" w:space="0" w:color="auto"/>
              <w:bottom w:val="dashed" w:sz="4" w:space="0" w:color="auto"/>
              <w:right w:val="dashed" w:sz="4" w:space="0" w:color="auto"/>
            </w:tcBorders>
            <w:shd w:val="clear" w:color="auto" w:fill="FFFFFF" w:themeFill="background1"/>
          </w:tcPr>
          <w:p w14:paraId="3263DAF0" w14:textId="77777777" w:rsidR="009316ED" w:rsidRPr="000D2943" w:rsidRDefault="009316ED" w:rsidP="00A44E48">
            <w:pPr>
              <w:pStyle w:val="TableHeadingSingle"/>
              <w:framePr w:wrap="auto" w:vAnchor="margin" w:yAlign="inline"/>
              <w:suppressOverlap w:val="0"/>
              <w:jc w:val="center"/>
              <w:rPr>
                <w:rFonts w:asciiTheme="minorHAnsi" w:hAnsiTheme="minorHAnsi"/>
                <w:b/>
                <w:bCs/>
                <w:color w:val="auto"/>
                <w:szCs w:val="24"/>
              </w:rPr>
            </w:pPr>
            <w:r w:rsidRPr="000D2943">
              <w:rPr>
                <w:rFonts w:asciiTheme="minorHAnsi" w:hAnsiTheme="minorHAnsi"/>
                <w:b/>
                <w:bCs/>
                <w:color w:val="auto"/>
                <w:szCs w:val="24"/>
              </w:rPr>
              <w:t>6</w:t>
            </w:r>
          </w:p>
        </w:tc>
        <w:tc>
          <w:tcPr>
            <w:tcW w:w="974" w:type="dxa"/>
            <w:tcBorders>
              <w:top w:val="dashed" w:sz="4" w:space="0" w:color="auto"/>
              <w:left w:val="dashed" w:sz="4" w:space="0" w:color="auto"/>
              <w:bottom w:val="dashed" w:sz="4" w:space="0" w:color="auto"/>
              <w:right w:val="dashed" w:sz="4" w:space="0" w:color="auto"/>
            </w:tcBorders>
            <w:shd w:val="clear" w:color="auto" w:fill="FFFFFF" w:themeFill="background1"/>
          </w:tcPr>
          <w:p w14:paraId="3BD2FB03" w14:textId="77777777" w:rsidR="009316ED" w:rsidRPr="000D2943" w:rsidRDefault="009316ED" w:rsidP="00A44E48">
            <w:pPr>
              <w:pStyle w:val="TableHeadingSingle"/>
              <w:framePr w:wrap="auto" w:vAnchor="margin" w:yAlign="inline"/>
              <w:suppressOverlap w:val="0"/>
              <w:jc w:val="center"/>
              <w:rPr>
                <w:rFonts w:asciiTheme="minorHAnsi" w:hAnsiTheme="minorHAnsi"/>
                <w:b/>
                <w:bCs/>
                <w:color w:val="auto"/>
                <w:szCs w:val="24"/>
              </w:rPr>
            </w:pPr>
            <w:r w:rsidRPr="000D2943">
              <w:rPr>
                <w:rFonts w:asciiTheme="minorHAnsi" w:hAnsiTheme="minorHAnsi"/>
                <w:b/>
                <w:bCs/>
                <w:color w:val="auto"/>
                <w:szCs w:val="24"/>
              </w:rPr>
              <w:t>7</w:t>
            </w:r>
          </w:p>
        </w:tc>
        <w:tc>
          <w:tcPr>
            <w:tcW w:w="1856" w:type="dxa"/>
            <w:tcBorders>
              <w:top w:val="dashed" w:sz="4" w:space="0" w:color="auto"/>
              <w:left w:val="dashed" w:sz="4" w:space="0" w:color="auto"/>
              <w:bottom w:val="dashed" w:sz="4" w:space="0" w:color="auto"/>
              <w:right w:val="dashed" w:sz="4" w:space="0" w:color="auto"/>
            </w:tcBorders>
            <w:shd w:val="clear" w:color="auto" w:fill="FFFFFF" w:themeFill="background1"/>
          </w:tcPr>
          <w:p w14:paraId="27F4630E" w14:textId="77777777" w:rsidR="009316ED" w:rsidRPr="00107BEC" w:rsidRDefault="009316ED" w:rsidP="00A44E48">
            <w:pPr>
              <w:pStyle w:val="TableHeadingSingle"/>
              <w:framePr w:wrap="auto" w:vAnchor="margin" w:yAlign="inline"/>
              <w:suppressOverlap w:val="0"/>
              <w:jc w:val="center"/>
              <w:rPr>
                <w:rFonts w:asciiTheme="minorHAnsi" w:hAnsiTheme="minorHAnsi"/>
                <w:b/>
                <w:bCs/>
                <w:color w:val="auto"/>
                <w:szCs w:val="24"/>
              </w:rPr>
            </w:pPr>
            <w:r w:rsidRPr="00107BEC">
              <w:rPr>
                <w:rFonts w:asciiTheme="minorHAnsi" w:hAnsiTheme="minorHAnsi"/>
                <w:b/>
                <w:bCs/>
                <w:color w:val="auto"/>
                <w:szCs w:val="24"/>
              </w:rPr>
              <w:t>8</w:t>
            </w:r>
          </w:p>
        </w:tc>
        <w:tc>
          <w:tcPr>
            <w:tcW w:w="1572" w:type="dxa"/>
            <w:tcBorders>
              <w:top w:val="dashed" w:sz="4" w:space="0" w:color="auto"/>
              <w:left w:val="dashed" w:sz="4" w:space="0" w:color="auto"/>
              <w:bottom w:val="dashed" w:sz="4" w:space="0" w:color="auto"/>
              <w:right w:val="dashed" w:sz="4" w:space="0" w:color="auto"/>
            </w:tcBorders>
            <w:shd w:val="clear" w:color="auto" w:fill="FFFFFF" w:themeFill="background1"/>
          </w:tcPr>
          <w:p w14:paraId="6588D611" w14:textId="77777777" w:rsidR="009316ED" w:rsidRPr="00996918" w:rsidRDefault="009316ED" w:rsidP="00A44E48">
            <w:pPr>
              <w:pStyle w:val="TableHeadingSingle"/>
              <w:framePr w:wrap="auto" w:vAnchor="margin" w:yAlign="inline"/>
              <w:suppressOverlap w:val="0"/>
              <w:jc w:val="center"/>
              <w:rPr>
                <w:rFonts w:asciiTheme="minorHAnsi" w:hAnsiTheme="minorHAnsi"/>
                <w:b/>
                <w:bCs/>
                <w:color w:val="auto"/>
                <w:szCs w:val="24"/>
              </w:rPr>
            </w:pPr>
            <w:r w:rsidRPr="00996918">
              <w:rPr>
                <w:rFonts w:asciiTheme="minorHAnsi" w:hAnsiTheme="minorHAnsi"/>
                <w:b/>
                <w:bCs/>
                <w:color w:val="auto"/>
                <w:szCs w:val="24"/>
              </w:rPr>
              <w:t>9</w:t>
            </w:r>
          </w:p>
        </w:tc>
      </w:tr>
      <w:tr w:rsidR="0046539F" w:rsidRPr="00211BC0" w14:paraId="3A70FC87" w14:textId="77777777" w:rsidTr="0046539F">
        <w:trPr>
          <w:cnfStyle w:val="100000000000" w:firstRow="1" w:lastRow="0" w:firstColumn="0" w:lastColumn="0" w:oddVBand="0" w:evenVBand="0" w:oddHBand="0" w:evenHBand="0" w:firstRowFirstColumn="0" w:firstRowLastColumn="0" w:lastRowFirstColumn="0" w:lastRowLastColumn="0"/>
          <w:cantSplit/>
          <w:tblHeader/>
        </w:trPr>
        <w:tc>
          <w:tcPr>
            <w:tcW w:w="1403" w:type="dxa"/>
            <w:tcBorders>
              <w:top w:val="dashed" w:sz="4" w:space="0" w:color="auto"/>
            </w:tcBorders>
          </w:tcPr>
          <w:p w14:paraId="24F793EF" w14:textId="77777777" w:rsidR="009316ED" w:rsidRPr="00211BC0" w:rsidRDefault="009316ED" w:rsidP="00A44E48">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Comment Number</w:t>
            </w:r>
          </w:p>
        </w:tc>
        <w:tc>
          <w:tcPr>
            <w:tcW w:w="1683" w:type="dxa"/>
            <w:tcBorders>
              <w:top w:val="dashed" w:sz="4" w:space="0" w:color="auto"/>
            </w:tcBorders>
          </w:tcPr>
          <w:p w14:paraId="48F2EF7F" w14:textId="77777777" w:rsidR="009316ED" w:rsidRPr="00211BC0" w:rsidRDefault="009316ED" w:rsidP="00A44E48">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Commenter Name</w:t>
            </w:r>
          </w:p>
        </w:tc>
        <w:tc>
          <w:tcPr>
            <w:tcW w:w="1332" w:type="dxa"/>
            <w:tcBorders>
              <w:top w:val="dashed" w:sz="4" w:space="0" w:color="auto"/>
            </w:tcBorders>
          </w:tcPr>
          <w:p w14:paraId="2ADAB367" w14:textId="77777777" w:rsidR="009316ED" w:rsidRPr="00211BC0" w:rsidRDefault="009316ED" w:rsidP="00A44E48">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Date Received</w:t>
            </w:r>
          </w:p>
        </w:tc>
        <w:tc>
          <w:tcPr>
            <w:tcW w:w="1298" w:type="dxa"/>
            <w:tcBorders>
              <w:top w:val="dashed" w:sz="4" w:space="0" w:color="auto"/>
            </w:tcBorders>
          </w:tcPr>
          <w:p w14:paraId="23214F36" w14:textId="77777777" w:rsidR="009316ED" w:rsidRPr="00211BC0" w:rsidRDefault="009316ED" w:rsidP="00A44E48">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Source</w:t>
            </w:r>
          </w:p>
        </w:tc>
        <w:tc>
          <w:tcPr>
            <w:tcW w:w="2453" w:type="dxa"/>
            <w:tcBorders>
              <w:top w:val="dashed" w:sz="4" w:space="0" w:color="auto"/>
            </w:tcBorders>
          </w:tcPr>
          <w:p w14:paraId="4FE88775" w14:textId="77777777" w:rsidR="009316ED" w:rsidRPr="00211BC0" w:rsidRDefault="009316ED" w:rsidP="00A44E48">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Comment Topic</w:t>
            </w:r>
          </w:p>
        </w:tc>
        <w:tc>
          <w:tcPr>
            <w:tcW w:w="1624" w:type="dxa"/>
            <w:tcBorders>
              <w:top w:val="dashed" w:sz="4" w:space="0" w:color="auto"/>
            </w:tcBorders>
            <w:shd w:val="clear" w:color="auto" w:fill="F2CE1B"/>
          </w:tcPr>
          <w:p w14:paraId="26A1803A" w14:textId="77777777" w:rsidR="009316ED" w:rsidRPr="00A94439" w:rsidRDefault="009316ED" w:rsidP="00A44E48">
            <w:pPr>
              <w:pStyle w:val="TableHeadingSingle"/>
              <w:framePr w:wrap="auto" w:vAnchor="margin" w:yAlign="inline"/>
              <w:suppressOverlap w:val="0"/>
              <w:rPr>
                <w:rFonts w:asciiTheme="minorHAnsi" w:hAnsiTheme="minorHAnsi"/>
                <w:b/>
                <w:bCs/>
                <w:color w:val="auto"/>
                <w:szCs w:val="24"/>
              </w:rPr>
            </w:pPr>
            <w:r w:rsidRPr="00A94439">
              <w:rPr>
                <w:rFonts w:asciiTheme="minorHAnsi" w:hAnsiTheme="minorHAnsi"/>
                <w:b/>
                <w:bCs/>
                <w:color w:val="auto"/>
                <w:szCs w:val="24"/>
              </w:rPr>
              <w:t>Resource Category</w:t>
            </w:r>
          </w:p>
        </w:tc>
        <w:tc>
          <w:tcPr>
            <w:tcW w:w="974" w:type="dxa"/>
            <w:tcBorders>
              <w:top w:val="dashed" w:sz="4" w:space="0" w:color="auto"/>
            </w:tcBorders>
            <w:shd w:val="clear" w:color="auto" w:fill="F2CE1B"/>
          </w:tcPr>
          <w:p w14:paraId="1CC0FA0E" w14:textId="77777777" w:rsidR="009316ED" w:rsidRPr="00A94439" w:rsidRDefault="009316ED" w:rsidP="00A44E48">
            <w:pPr>
              <w:pStyle w:val="TableHeadingSingle"/>
              <w:framePr w:wrap="auto" w:vAnchor="margin" w:yAlign="inline"/>
              <w:suppressOverlap w:val="0"/>
              <w:rPr>
                <w:rFonts w:asciiTheme="minorHAnsi" w:hAnsiTheme="minorHAnsi"/>
                <w:b/>
                <w:bCs/>
                <w:color w:val="auto"/>
                <w:szCs w:val="24"/>
              </w:rPr>
            </w:pPr>
            <w:r w:rsidRPr="00A94439">
              <w:rPr>
                <w:rFonts w:asciiTheme="minorHAnsi" w:hAnsiTheme="minorHAnsi"/>
                <w:b/>
                <w:bCs/>
                <w:color w:val="auto"/>
                <w:szCs w:val="24"/>
              </w:rPr>
              <w:t>Code</w:t>
            </w:r>
          </w:p>
        </w:tc>
        <w:tc>
          <w:tcPr>
            <w:tcW w:w="1856" w:type="dxa"/>
            <w:tcBorders>
              <w:top w:val="dashed" w:sz="4" w:space="0" w:color="auto"/>
            </w:tcBorders>
          </w:tcPr>
          <w:p w14:paraId="32459B6A" w14:textId="77777777" w:rsidR="009316ED" w:rsidRPr="00107BEC" w:rsidRDefault="009316ED" w:rsidP="00A44E48">
            <w:pPr>
              <w:pStyle w:val="TableHeadingSingle"/>
              <w:framePr w:wrap="auto" w:vAnchor="margin" w:yAlign="inline"/>
              <w:suppressOverlap w:val="0"/>
              <w:rPr>
                <w:rFonts w:asciiTheme="minorHAnsi" w:hAnsiTheme="minorHAnsi"/>
                <w:b/>
                <w:bCs/>
                <w:szCs w:val="24"/>
              </w:rPr>
            </w:pPr>
            <w:r w:rsidRPr="00107BEC">
              <w:rPr>
                <w:rFonts w:asciiTheme="minorHAnsi" w:hAnsiTheme="minorHAnsi"/>
                <w:b/>
                <w:bCs/>
                <w:szCs w:val="24"/>
              </w:rPr>
              <w:t>Response</w:t>
            </w:r>
          </w:p>
        </w:tc>
        <w:tc>
          <w:tcPr>
            <w:tcW w:w="1572" w:type="dxa"/>
            <w:tcBorders>
              <w:top w:val="dashed" w:sz="4" w:space="0" w:color="auto"/>
            </w:tcBorders>
            <w:shd w:val="clear" w:color="auto" w:fill="F2CE1B"/>
          </w:tcPr>
          <w:p w14:paraId="3368116B" w14:textId="77777777" w:rsidR="009316ED" w:rsidRPr="00996918" w:rsidRDefault="009316ED" w:rsidP="00A44E48">
            <w:pPr>
              <w:pStyle w:val="TableHeadingSingle"/>
              <w:framePr w:wrap="auto" w:vAnchor="margin" w:yAlign="inline"/>
              <w:suppressOverlap w:val="0"/>
              <w:rPr>
                <w:rFonts w:asciiTheme="minorHAnsi" w:hAnsiTheme="minorHAnsi"/>
                <w:b/>
                <w:bCs/>
                <w:color w:val="auto"/>
                <w:szCs w:val="24"/>
              </w:rPr>
            </w:pPr>
            <w:r w:rsidRPr="00996918">
              <w:rPr>
                <w:rFonts w:asciiTheme="minorHAnsi" w:hAnsiTheme="minorHAnsi"/>
                <w:b/>
                <w:bCs/>
                <w:color w:val="auto"/>
                <w:szCs w:val="24"/>
              </w:rPr>
              <w:t>Positive, Negative, or Neutral</w:t>
            </w:r>
          </w:p>
        </w:tc>
      </w:tr>
      <w:tr w:rsidR="0046539F" w:rsidRPr="00211BC0" w14:paraId="30A2603A" w14:textId="77777777" w:rsidTr="0046539F">
        <w:trPr>
          <w:cnfStyle w:val="000000100000" w:firstRow="0" w:lastRow="0" w:firstColumn="0" w:lastColumn="0" w:oddVBand="0" w:evenVBand="0" w:oddHBand="1" w:evenHBand="0" w:firstRowFirstColumn="0" w:firstRowLastColumn="0" w:lastRowFirstColumn="0" w:lastRowLastColumn="0"/>
          <w:cantSplit/>
          <w:trHeight w:val="25"/>
        </w:trPr>
        <w:tc>
          <w:tcPr>
            <w:tcW w:w="1403" w:type="dxa"/>
          </w:tcPr>
          <w:p w14:paraId="1B94ABE6" w14:textId="77777777" w:rsidR="009316ED" w:rsidRPr="00211BC0" w:rsidRDefault="009316ED" w:rsidP="00A44E48">
            <w:pPr>
              <w:pStyle w:val="TableNormalNoSpaceAfter"/>
              <w:rPr>
                <w:szCs w:val="24"/>
              </w:rPr>
            </w:pPr>
            <w:r>
              <w:rPr>
                <w:szCs w:val="24"/>
              </w:rPr>
              <w:t>1</w:t>
            </w:r>
          </w:p>
        </w:tc>
        <w:tc>
          <w:tcPr>
            <w:tcW w:w="1683" w:type="dxa"/>
          </w:tcPr>
          <w:p w14:paraId="31935CC4" w14:textId="77777777" w:rsidR="009316ED" w:rsidRPr="00211BC0" w:rsidRDefault="009316ED" w:rsidP="00A44E48">
            <w:pPr>
              <w:pStyle w:val="TableNormalNoSpaceAfter"/>
              <w:rPr>
                <w:szCs w:val="24"/>
              </w:rPr>
            </w:pPr>
            <w:r>
              <w:rPr>
                <w:szCs w:val="24"/>
              </w:rPr>
              <w:t>John Doe</w:t>
            </w:r>
          </w:p>
        </w:tc>
        <w:tc>
          <w:tcPr>
            <w:tcW w:w="1332" w:type="dxa"/>
          </w:tcPr>
          <w:p w14:paraId="7D5A863E" w14:textId="77777777" w:rsidR="009316ED" w:rsidRPr="00211BC0" w:rsidRDefault="009316ED" w:rsidP="00A44E48">
            <w:pPr>
              <w:pStyle w:val="TableNormalNoSpaceAfter"/>
              <w:rPr>
                <w:szCs w:val="24"/>
              </w:rPr>
            </w:pPr>
            <w:r>
              <w:rPr>
                <w:szCs w:val="24"/>
              </w:rPr>
              <w:t>6/7/15</w:t>
            </w:r>
          </w:p>
        </w:tc>
        <w:tc>
          <w:tcPr>
            <w:tcW w:w="1298" w:type="dxa"/>
          </w:tcPr>
          <w:p w14:paraId="14DCFDD3" w14:textId="77777777" w:rsidR="009316ED" w:rsidRPr="00211BC0" w:rsidRDefault="009316ED" w:rsidP="00A44E48">
            <w:pPr>
              <w:pStyle w:val="TableNormalNoSpaceAfter"/>
              <w:rPr>
                <w:szCs w:val="24"/>
              </w:rPr>
            </w:pPr>
            <w:r>
              <w:rPr>
                <w:szCs w:val="24"/>
              </w:rPr>
              <w:t>Letter</w:t>
            </w:r>
          </w:p>
        </w:tc>
        <w:tc>
          <w:tcPr>
            <w:tcW w:w="2453" w:type="dxa"/>
          </w:tcPr>
          <w:p w14:paraId="7D024085" w14:textId="77777777" w:rsidR="009316ED" w:rsidRPr="000B776B" w:rsidRDefault="009316ED" w:rsidP="00A44E48">
            <w:pPr>
              <w:pStyle w:val="TableNormalNoSpaceAfter"/>
              <w:rPr>
                <w:szCs w:val="24"/>
              </w:rPr>
            </w:pPr>
            <w:r w:rsidRPr="000B776B">
              <w:rPr>
                <w:szCs w:val="24"/>
              </w:rPr>
              <w:t>I want to thank TxDOT for the extensive public involvement</w:t>
            </w:r>
            <w:r>
              <w:rPr>
                <w:szCs w:val="24"/>
              </w:rPr>
              <w:t>.</w:t>
            </w:r>
          </w:p>
        </w:tc>
        <w:tc>
          <w:tcPr>
            <w:tcW w:w="1624" w:type="dxa"/>
            <w:shd w:val="clear" w:color="auto" w:fill="F2CE1B"/>
          </w:tcPr>
          <w:p w14:paraId="5A722959" w14:textId="77777777" w:rsidR="009316ED" w:rsidRPr="00CB4130" w:rsidRDefault="009316ED" w:rsidP="00A44E48">
            <w:pPr>
              <w:pStyle w:val="TableNormalNoSpaceAfter"/>
              <w:rPr>
                <w:szCs w:val="24"/>
              </w:rPr>
            </w:pPr>
            <w:r>
              <w:rPr>
                <w:szCs w:val="24"/>
              </w:rPr>
              <w:t>Public Involvement</w:t>
            </w:r>
          </w:p>
        </w:tc>
        <w:tc>
          <w:tcPr>
            <w:tcW w:w="974" w:type="dxa"/>
            <w:shd w:val="clear" w:color="auto" w:fill="F2CE1B"/>
          </w:tcPr>
          <w:p w14:paraId="68A91F0F" w14:textId="77777777" w:rsidR="009316ED" w:rsidRPr="00CB4130" w:rsidRDefault="009316ED" w:rsidP="00A44E48">
            <w:pPr>
              <w:pStyle w:val="TableNormalNoSpaceAfter"/>
              <w:rPr>
                <w:szCs w:val="24"/>
              </w:rPr>
            </w:pPr>
            <w:r>
              <w:rPr>
                <w:szCs w:val="24"/>
              </w:rPr>
              <w:t>PI1</w:t>
            </w:r>
          </w:p>
        </w:tc>
        <w:tc>
          <w:tcPr>
            <w:tcW w:w="1856" w:type="dxa"/>
          </w:tcPr>
          <w:p w14:paraId="3B197996" w14:textId="410C2527" w:rsidR="009316ED" w:rsidRPr="00107BEC" w:rsidRDefault="009316ED" w:rsidP="00A44E48">
            <w:pPr>
              <w:pStyle w:val="TableNormalNoSpaceAfter"/>
              <w:rPr>
                <w:szCs w:val="24"/>
              </w:rPr>
            </w:pPr>
          </w:p>
        </w:tc>
        <w:tc>
          <w:tcPr>
            <w:tcW w:w="1572" w:type="dxa"/>
            <w:shd w:val="clear" w:color="auto" w:fill="F2CE1B"/>
          </w:tcPr>
          <w:p w14:paraId="5B5A41FD" w14:textId="262DAB2A" w:rsidR="009316ED" w:rsidRPr="00996918" w:rsidRDefault="009316ED" w:rsidP="00A44E48">
            <w:pPr>
              <w:pStyle w:val="TableNormalNoSpaceAfter"/>
              <w:rPr>
                <w:szCs w:val="24"/>
              </w:rPr>
            </w:pPr>
          </w:p>
        </w:tc>
      </w:tr>
      <w:tr w:rsidR="009316ED" w:rsidRPr="00211BC0" w14:paraId="174CA1EA" w14:textId="77777777" w:rsidTr="0046539F">
        <w:trPr>
          <w:cnfStyle w:val="000000010000" w:firstRow="0" w:lastRow="0" w:firstColumn="0" w:lastColumn="0" w:oddVBand="0" w:evenVBand="0" w:oddHBand="0" w:evenHBand="1" w:firstRowFirstColumn="0" w:firstRowLastColumn="0" w:lastRowFirstColumn="0" w:lastRowLastColumn="0"/>
          <w:cantSplit/>
        </w:trPr>
        <w:tc>
          <w:tcPr>
            <w:tcW w:w="1403" w:type="dxa"/>
          </w:tcPr>
          <w:p w14:paraId="60525853" w14:textId="77777777" w:rsidR="009316ED" w:rsidRPr="00211BC0" w:rsidRDefault="009316ED" w:rsidP="00A44E48">
            <w:pPr>
              <w:pStyle w:val="TableNormalNoSpaceAfter"/>
              <w:rPr>
                <w:szCs w:val="24"/>
              </w:rPr>
            </w:pPr>
            <w:r>
              <w:rPr>
                <w:szCs w:val="24"/>
              </w:rPr>
              <w:t>1</w:t>
            </w:r>
          </w:p>
        </w:tc>
        <w:tc>
          <w:tcPr>
            <w:tcW w:w="1683" w:type="dxa"/>
          </w:tcPr>
          <w:p w14:paraId="52135E63" w14:textId="77777777" w:rsidR="009316ED" w:rsidRPr="00211BC0" w:rsidRDefault="009316ED" w:rsidP="00A44E48">
            <w:pPr>
              <w:pStyle w:val="TableNormalNoSpaceAfter"/>
              <w:rPr>
                <w:szCs w:val="24"/>
              </w:rPr>
            </w:pPr>
            <w:r>
              <w:rPr>
                <w:szCs w:val="24"/>
              </w:rPr>
              <w:t>John Doe</w:t>
            </w:r>
          </w:p>
        </w:tc>
        <w:tc>
          <w:tcPr>
            <w:tcW w:w="1332" w:type="dxa"/>
          </w:tcPr>
          <w:p w14:paraId="4C18EDEE" w14:textId="77777777" w:rsidR="009316ED" w:rsidRPr="00211BC0" w:rsidRDefault="009316ED" w:rsidP="00A44E48">
            <w:pPr>
              <w:pStyle w:val="TableNormalNoSpaceAfter"/>
              <w:rPr>
                <w:szCs w:val="24"/>
              </w:rPr>
            </w:pPr>
            <w:r>
              <w:rPr>
                <w:szCs w:val="24"/>
              </w:rPr>
              <w:t>6/7/15</w:t>
            </w:r>
          </w:p>
        </w:tc>
        <w:tc>
          <w:tcPr>
            <w:tcW w:w="1298" w:type="dxa"/>
          </w:tcPr>
          <w:p w14:paraId="736CA7DD" w14:textId="77777777" w:rsidR="009316ED" w:rsidRPr="00211BC0" w:rsidRDefault="009316ED" w:rsidP="00A44E48">
            <w:pPr>
              <w:pStyle w:val="TableNormalNoSpaceAfter"/>
              <w:rPr>
                <w:szCs w:val="24"/>
              </w:rPr>
            </w:pPr>
            <w:r>
              <w:rPr>
                <w:szCs w:val="24"/>
              </w:rPr>
              <w:t>Letter</w:t>
            </w:r>
          </w:p>
        </w:tc>
        <w:tc>
          <w:tcPr>
            <w:tcW w:w="2453" w:type="dxa"/>
          </w:tcPr>
          <w:p w14:paraId="2A70B269" w14:textId="77777777" w:rsidR="009316ED" w:rsidRPr="005F3CA0" w:rsidRDefault="009316ED" w:rsidP="00A44E48">
            <w:pPr>
              <w:pStyle w:val="TableNormalNoSpaceAfter"/>
              <w:rPr>
                <w:szCs w:val="24"/>
              </w:rPr>
            </w:pPr>
            <w:r w:rsidRPr="005F3CA0">
              <w:rPr>
                <w:szCs w:val="24"/>
              </w:rPr>
              <w:t>I am concerned that peak travel conditions will not change and that idling at the Smith Street light will continue to cause exhaust problems for children walking through the Smith Street crosswalk.</w:t>
            </w:r>
          </w:p>
        </w:tc>
        <w:tc>
          <w:tcPr>
            <w:tcW w:w="1624" w:type="dxa"/>
            <w:shd w:val="clear" w:color="auto" w:fill="F2CE1B"/>
          </w:tcPr>
          <w:p w14:paraId="407939FD" w14:textId="77777777" w:rsidR="009316ED" w:rsidRPr="00CB4130" w:rsidRDefault="009316ED" w:rsidP="00A44E48">
            <w:pPr>
              <w:pStyle w:val="TableNormalNoSpaceAfter"/>
              <w:rPr>
                <w:szCs w:val="24"/>
              </w:rPr>
            </w:pPr>
            <w:r>
              <w:rPr>
                <w:szCs w:val="24"/>
              </w:rPr>
              <w:t>Air</w:t>
            </w:r>
          </w:p>
        </w:tc>
        <w:tc>
          <w:tcPr>
            <w:tcW w:w="974" w:type="dxa"/>
            <w:shd w:val="clear" w:color="auto" w:fill="F2CE1B"/>
          </w:tcPr>
          <w:p w14:paraId="05B28292" w14:textId="77777777" w:rsidR="009316ED" w:rsidRPr="00CB4130" w:rsidRDefault="009316ED" w:rsidP="00A44E48">
            <w:pPr>
              <w:pStyle w:val="TableNormalNoSpaceAfter"/>
              <w:rPr>
                <w:szCs w:val="24"/>
              </w:rPr>
            </w:pPr>
            <w:r>
              <w:rPr>
                <w:szCs w:val="24"/>
              </w:rPr>
              <w:t>A1</w:t>
            </w:r>
          </w:p>
        </w:tc>
        <w:tc>
          <w:tcPr>
            <w:tcW w:w="1856" w:type="dxa"/>
            <w:vAlign w:val="top"/>
          </w:tcPr>
          <w:p w14:paraId="2C47BE7B" w14:textId="5ACAA4A8" w:rsidR="009316ED" w:rsidRPr="00107BEC" w:rsidRDefault="009316ED" w:rsidP="00A44E48">
            <w:pPr>
              <w:pStyle w:val="TableNormalNoSpaceAfter"/>
              <w:rPr>
                <w:szCs w:val="24"/>
              </w:rPr>
            </w:pPr>
          </w:p>
        </w:tc>
        <w:tc>
          <w:tcPr>
            <w:tcW w:w="1572" w:type="dxa"/>
            <w:shd w:val="clear" w:color="auto" w:fill="F2CE1B"/>
          </w:tcPr>
          <w:p w14:paraId="57634B4D" w14:textId="09FA1A2B" w:rsidR="009316ED" w:rsidRPr="00996918" w:rsidRDefault="009316ED" w:rsidP="00A44E48">
            <w:pPr>
              <w:pStyle w:val="TableNormalNoSpaceAfter"/>
              <w:rPr>
                <w:szCs w:val="24"/>
              </w:rPr>
            </w:pPr>
          </w:p>
        </w:tc>
      </w:tr>
      <w:tr w:rsidR="009316ED" w:rsidRPr="00211BC0" w14:paraId="0065DA5F" w14:textId="77777777" w:rsidTr="0046539F">
        <w:trPr>
          <w:cnfStyle w:val="000000100000" w:firstRow="0" w:lastRow="0" w:firstColumn="0" w:lastColumn="0" w:oddVBand="0" w:evenVBand="0" w:oddHBand="1" w:evenHBand="0" w:firstRowFirstColumn="0" w:firstRowLastColumn="0" w:lastRowFirstColumn="0" w:lastRowLastColumn="0"/>
          <w:cantSplit/>
        </w:trPr>
        <w:tc>
          <w:tcPr>
            <w:tcW w:w="1403" w:type="dxa"/>
          </w:tcPr>
          <w:p w14:paraId="71EC58C9" w14:textId="77777777" w:rsidR="009316ED" w:rsidRPr="00211BC0" w:rsidRDefault="009316ED" w:rsidP="00A44E48">
            <w:pPr>
              <w:pStyle w:val="TableNormalNoSpaceAfter"/>
              <w:rPr>
                <w:szCs w:val="24"/>
              </w:rPr>
            </w:pPr>
            <w:r>
              <w:rPr>
                <w:szCs w:val="24"/>
              </w:rPr>
              <w:lastRenderedPageBreak/>
              <w:t>1</w:t>
            </w:r>
          </w:p>
        </w:tc>
        <w:tc>
          <w:tcPr>
            <w:tcW w:w="1683" w:type="dxa"/>
          </w:tcPr>
          <w:p w14:paraId="1316FB80" w14:textId="77777777" w:rsidR="009316ED" w:rsidRPr="00211BC0" w:rsidRDefault="009316ED" w:rsidP="00A44E48">
            <w:pPr>
              <w:pStyle w:val="TableNormalNoSpaceAfter"/>
              <w:rPr>
                <w:szCs w:val="24"/>
              </w:rPr>
            </w:pPr>
            <w:r>
              <w:rPr>
                <w:szCs w:val="24"/>
              </w:rPr>
              <w:t>John Doe</w:t>
            </w:r>
          </w:p>
        </w:tc>
        <w:tc>
          <w:tcPr>
            <w:tcW w:w="1332" w:type="dxa"/>
          </w:tcPr>
          <w:p w14:paraId="73BB274D" w14:textId="77777777" w:rsidR="009316ED" w:rsidRPr="00211BC0" w:rsidRDefault="009316ED" w:rsidP="00A44E48">
            <w:pPr>
              <w:pStyle w:val="TableNormalNoSpaceAfter"/>
              <w:rPr>
                <w:szCs w:val="24"/>
              </w:rPr>
            </w:pPr>
            <w:r>
              <w:rPr>
                <w:szCs w:val="24"/>
              </w:rPr>
              <w:t>6/7/15</w:t>
            </w:r>
          </w:p>
        </w:tc>
        <w:tc>
          <w:tcPr>
            <w:tcW w:w="1298" w:type="dxa"/>
          </w:tcPr>
          <w:p w14:paraId="6DDFB1F3" w14:textId="77777777" w:rsidR="009316ED" w:rsidRPr="00211BC0" w:rsidRDefault="009316ED" w:rsidP="00A44E48">
            <w:pPr>
              <w:pStyle w:val="TableNormalNoSpaceAfter"/>
              <w:rPr>
                <w:szCs w:val="24"/>
              </w:rPr>
            </w:pPr>
            <w:r>
              <w:rPr>
                <w:szCs w:val="24"/>
              </w:rPr>
              <w:t>Letter</w:t>
            </w:r>
          </w:p>
        </w:tc>
        <w:tc>
          <w:tcPr>
            <w:tcW w:w="2453" w:type="dxa"/>
            <w:vAlign w:val="top"/>
          </w:tcPr>
          <w:p w14:paraId="39BAB695" w14:textId="77777777" w:rsidR="009316ED" w:rsidRPr="00C20EA4" w:rsidRDefault="009316ED" w:rsidP="00A44E48">
            <w:pPr>
              <w:pStyle w:val="TableNormalNoSpaceAfter"/>
              <w:rPr>
                <w:color w:val="FFFFFF" w:themeColor="background1"/>
                <w:szCs w:val="24"/>
              </w:rPr>
            </w:pPr>
            <w:r>
              <w:t>I</w:t>
            </w:r>
            <w:r w:rsidRPr="00C33769">
              <w:t xml:space="preserve"> have been asked by residents of the Shady Lane when they can vote to donate land for a noise wall.</w:t>
            </w:r>
          </w:p>
        </w:tc>
        <w:tc>
          <w:tcPr>
            <w:tcW w:w="1624" w:type="dxa"/>
            <w:shd w:val="clear" w:color="auto" w:fill="F2CE1B"/>
          </w:tcPr>
          <w:p w14:paraId="4AFB3CFB" w14:textId="77777777" w:rsidR="009316ED" w:rsidRPr="00CB4130" w:rsidRDefault="009316ED" w:rsidP="00A44E48">
            <w:pPr>
              <w:pStyle w:val="TableNormalNoSpaceAfter"/>
              <w:rPr>
                <w:szCs w:val="24"/>
              </w:rPr>
            </w:pPr>
            <w:r>
              <w:rPr>
                <w:szCs w:val="24"/>
              </w:rPr>
              <w:t>Noise</w:t>
            </w:r>
          </w:p>
        </w:tc>
        <w:tc>
          <w:tcPr>
            <w:tcW w:w="974" w:type="dxa"/>
            <w:shd w:val="clear" w:color="auto" w:fill="F2CE1B"/>
          </w:tcPr>
          <w:p w14:paraId="235F54A2" w14:textId="77777777" w:rsidR="009316ED" w:rsidRPr="00CB4130" w:rsidRDefault="009316ED" w:rsidP="00A44E48">
            <w:pPr>
              <w:pStyle w:val="TableNormalNoSpaceAfter"/>
              <w:rPr>
                <w:szCs w:val="24"/>
              </w:rPr>
            </w:pPr>
            <w:r>
              <w:rPr>
                <w:szCs w:val="24"/>
              </w:rPr>
              <w:t>N1</w:t>
            </w:r>
          </w:p>
        </w:tc>
        <w:tc>
          <w:tcPr>
            <w:tcW w:w="1856" w:type="dxa"/>
            <w:vAlign w:val="top"/>
          </w:tcPr>
          <w:p w14:paraId="1B3E9076" w14:textId="60E282B6" w:rsidR="009316ED" w:rsidRPr="00107BEC" w:rsidRDefault="009316ED" w:rsidP="00A44E48">
            <w:pPr>
              <w:pStyle w:val="TableNormalNoSpaceAfter"/>
              <w:rPr>
                <w:szCs w:val="24"/>
              </w:rPr>
            </w:pPr>
          </w:p>
        </w:tc>
        <w:tc>
          <w:tcPr>
            <w:tcW w:w="1572" w:type="dxa"/>
            <w:shd w:val="clear" w:color="auto" w:fill="F2CE1B"/>
          </w:tcPr>
          <w:p w14:paraId="4A38CEE4" w14:textId="2B1BB459" w:rsidR="009316ED" w:rsidRPr="00996918" w:rsidRDefault="009316ED" w:rsidP="00A44E48">
            <w:pPr>
              <w:pStyle w:val="TableNormalNoSpaceAfter"/>
              <w:rPr>
                <w:szCs w:val="24"/>
              </w:rPr>
            </w:pPr>
          </w:p>
        </w:tc>
      </w:tr>
      <w:tr w:rsidR="009316ED" w:rsidRPr="00211BC0" w14:paraId="7676992E" w14:textId="77777777" w:rsidTr="0046539F">
        <w:trPr>
          <w:cnfStyle w:val="000000010000" w:firstRow="0" w:lastRow="0" w:firstColumn="0" w:lastColumn="0" w:oddVBand="0" w:evenVBand="0" w:oddHBand="0" w:evenHBand="1" w:firstRowFirstColumn="0" w:firstRowLastColumn="0" w:lastRowFirstColumn="0" w:lastRowLastColumn="0"/>
          <w:cantSplit/>
        </w:trPr>
        <w:tc>
          <w:tcPr>
            <w:tcW w:w="1403" w:type="dxa"/>
          </w:tcPr>
          <w:p w14:paraId="5E77244F" w14:textId="77777777" w:rsidR="009316ED" w:rsidRDefault="009316ED" w:rsidP="00A44E48">
            <w:pPr>
              <w:pStyle w:val="TableNormalNoSpaceAfter"/>
              <w:rPr>
                <w:szCs w:val="24"/>
              </w:rPr>
            </w:pPr>
            <w:r>
              <w:rPr>
                <w:szCs w:val="24"/>
              </w:rPr>
              <w:lastRenderedPageBreak/>
              <w:t>2</w:t>
            </w:r>
          </w:p>
        </w:tc>
        <w:tc>
          <w:tcPr>
            <w:tcW w:w="1683" w:type="dxa"/>
          </w:tcPr>
          <w:p w14:paraId="1BB8D494" w14:textId="2EF8FA54" w:rsidR="009316ED" w:rsidRDefault="00843092" w:rsidP="00A44E48">
            <w:pPr>
              <w:pStyle w:val="TableNormalNoSpaceAfter"/>
              <w:rPr>
                <w:szCs w:val="24"/>
              </w:rPr>
            </w:pPr>
            <w:r>
              <w:rPr>
                <w:szCs w:val="24"/>
              </w:rPr>
              <w:t>John</w:t>
            </w:r>
            <w:r w:rsidR="009316ED">
              <w:rPr>
                <w:szCs w:val="24"/>
              </w:rPr>
              <w:t xml:space="preserve"> Doe</w:t>
            </w:r>
          </w:p>
        </w:tc>
        <w:tc>
          <w:tcPr>
            <w:tcW w:w="1332" w:type="dxa"/>
          </w:tcPr>
          <w:p w14:paraId="1CBFE685" w14:textId="77777777" w:rsidR="009316ED" w:rsidRDefault="009316ED" w:rsidP="00A44E48">
            <w:pPr>
              <w:pStyle w:val="TableNormalNoSpaceAfter"/>
              <w:rPr>
                <w:szCs w:val="24"/>
              </w:rPr>
            </w:pPr>
            <w:r>
              <w:rPr>
                <w:szCs w:val="24"/>
              </w:rPr>
              <w:t>6/8/15</w:t>
            </w:r>
          </w:p>
        </w:tc>
        <w:tc>
          <w:tcPr>
            <w:tcW w:w="1298" w:type="dxa"/>
          </w:tcPr>
          <w:p w14:paraId="08FB2B00" w14:textId="77777777" w:rsidR="009316ED" w:rsidRDefault="009316ED" w:rsidP="00A44E48">
            <w:pPr>
              <w:pStyle w:val="TableNormalNoSpaceAfter"/>
              <w:rPr>
                <w:szCs w:val="24"/>
              </w:rPr>
            </w:pPr>
            <w:r>
              <w:rPr>
                <w:szCs w:val="24"/>
              </w:rPr>
              <w:t>Email</w:t>
            </w:r>
          </w:p>
        </w:tc>
        <w:tc>
          <w:tcPr>
            <w:tcW w:w="2453" w:type="dxa"/>
            <w:vAlign w:val="top"/>
          </w:tcPr>
          <w:p w14:paraId="26AD58B2" w14:textId="77777777" w:rsidR="009316ED" w:rsidRPr="005B65AA" w:rsidRDefault="009316ED" w:rsidP="00A44E48">
            <w:pPr>
              <w:pStyle w:val="TableNormalNoSpaceAfter"/>
              <w:rPr>
                <w:color w:val="DADEE5"/>
                <w:szCs w:val="24"/>
              </w:rPr>
            </w:pPr>
            <w:r w:rsidRPr="00C33769">
              <w:t xml:space="preserve">The </w:t>
            </w:r>
            <w:r>
              <w:t xml:space="preserve">commenter is concerned with the </w:t>
            </w:r>
            <w:r w:rsidRPr="00C33769">
              <w:t>project</w:t>
            </w:r>
            <w:r>
              <w:t>’s proximity to Houston Toad Habitat. “I</w:t>
            </w:r>
            <w:r w:rsidRPr="00C33769">
              <w:t xml:space="preserve"> recommend that TxDOT installs roadside barriers to prevent the toads from entering the roadway.</w:t>
            </w:r>
            <w:r>
              <w:t xml:space="preserve">” </w:t>
            </w:r>
            <w:r w:rsidRPr="00134611">
              <w:rPr>
                <w:i/>
              </w:rPr>
              <w:t xml:space="preserve">See </w:t>
            </w:r>
            <w:r>
              <w:rPr>
                <w:i/>
              </w:rPr>
              <w:t>John</w:t>
            </w:r>
            <w:r w:rsidRPr="00134611">
              <w:rPr>
                <w:i/>
              </w:rPr>
              <w:t xml:space="preserve"> Doe letter in Section X, page X of the Documentation of Public Hearing.</w:t>
            </w:r>
          </w:p>
        </w:tc>
        <w:tc>
          <w:tcPr>
            <w:tcW w:w="1624" w:type="dxa"/>
            <w:shd w:val="clear" w:color="auto" w:fill="F2CE1B"/>
          </w:tcPr>
          <w:p w14:paraId="63307942" w14:textId="77777777" w:rsidR="009316ED" w:rsidRPr="00CB4130" w:rsidRDefault="009316ED" w:rsidP="00A44E48">
            <w:pPr>
              <w:pStyle w:val="TableNormalNoSpaceAfter"/>
              <w:rPr>
                <w:szCs w:val="24"/>
              </w:rPr>
            </w:pPr>
            <w:r>
              <w:rPr>
                <w:szCs w:val="24"/>
              </w:rPr>
              <w:t>Threatened and Endangered Species</w:t>
            </w:r>
          </w:p>
        </w:tc>
        <w:tc>
          <w:tcPr>
            <w:tcW w:w="974" w:type="dxa"/>
            <w:shd w:val="clear" w:color="auto" w:fill="F2CE1B"/>
          </w:tcPr>
          <w:p w14:paraId="55A8B596" w14:textId="77777777" w:rsidR="009316ED" w:rsidRPr="00CB4130" w:rsidRDefault="009316ED" w:rsidP="00A44E48">
            <w:pPr>
              <w:pStyle w:val="TableNormalNoSpaceAfter"/>
              <w:rPr>
                <w:szCs w:val="24"/>
              </w:rPr>
            </w:pPr>
            <w:r>
              <w:rPr>
                <w:szCs w:val="24"/>
              </w:rPr>
              <w:t>TES1</w:t>
            </w:r>
          </w:p>
        </w:tc>
        <w:tc>
          <w:tcPr>
            <w:tcW w:w="1856" w:type="dxa"/>
            <w:vAlign w:val="top"/>
          </w:tcPr>
          <w:p w14:paraId="444B28D0" w14:textId="39DCFEE6" w:rsidR="009316ED" w:rsidRPr="00107BEC" w:rsidRDefault="009316ED" w:rsidP="00A44E48">
            <w:pPr>
              <w:pStyle w:val="TableNormalNoSpaceAfter"/>
              <w:rPr>
                <w:szCs w:val="24"/>
              </w:rPr>
            </w:pPr>
          </w:p>
        </w:tc>
        <w:tc>
          <w:tcPr>
            <w:tcW w:w="1572" w:type="dxa"/>
            <w:shd w:val="clear" w:color="auto" w:fill="F2CE1B"/>
          </w:tcPr>
          <w:p w14:paraId="12698DEE" w14:textId="6CBD6BC9" w:rsidR="009316ED" w:rsidRPr="00996918" w:rsidRDefault="009316ED" w:rsidP="00A44E48">
            <w:pPr>
              <w:pStyle w:val="TableNormalNoSpaceAfter"/>
              <w:rPr>
                <w:szCs w:val="24"/>
              </w:rPr>
            </w:pPr>
          </w:p>
        </w:tc>
      </w:tr>
      <w:tr w:rsidR="009316ED" w:rsidRPr="00211BC0" w14:paraId="4B117175" w14:textId="77777777" w:rsidTr="0046539F">
        <w:trPr>
          <w:cnfStyle w:val="000000100000" w:firstRow="0" w:lastRow="0" w:firstColumn="0" w:lastColumn="0" w:oddVBand="0" w:evenVBand="0" w:oddHBand="1" w:evenHBand="0" w:firstRowFirstColumn="0" w:firstRowLastColumn="0" w:lastRowFirstColumn="0" w:lastRowLastColumn="0"/>
          <w:cantSplit/>
        </w:trPr>
        <w:tc>
          <w:tcPr>
            <w:tcW w:w="1403" w:type="dxa"/>
          </w:tcPr>
          <w:p w14:paraId="3EDF82FB" w14:textId="77777777" w:rsidR="009316ED" w:rsidRDefault="009316ED" w:rsidP="00A44E48">
            <w:pPr>
              <w:pStyle w:val="TableNormalNoSpaceAfter"/>
              <w:rPr>
                <w:szCs w:val="24"/>
              </w:rPr>
            </w:pPr>
            <w:r>
              <w:rPr>
                <w:szCs w:val="24"/>
              </w:rPr>
              <w:lastRenderedPageBreak/>
              <w:t>3</w:t>
            </w:r>
          </w:p>
        </w:tc>
        <w:tc>
          <w:tcPr>
            <w:tcW w:w="1683" w:type="dxa"/>
          </w:tcPr>
          <w:p w14:paraId="1FB0A809" w14:textId="77777777" w:rsidR="009316ED" w:rsidRDefault="009316ED" w:rsidP="00A44E48">
            <w:pPr>
              <w:pStyle w:val="TableNormalNoSpaceAfter"/>
              <w:rPr>
                <w:szCs w:val="24"/>
              </w:rPr>
            </w:pPr>
            <w:r>
              <w:rPr>
                <w:szCs w:val="24"/>
              </w:rPr>
              <w:t>Joe Public</w:t>
            </w:r>
          </w:p>
        </w:tc>
        <w:tc>
          <w:tcPr>
            <w:tcW w:w="1332" w:type="dxa"/>
          </w:tcPr>
          <w:p w14:paraId="572B145F" w14:textId="77777777" w:rsidR="009316ED" w:rsidRDefault="009316ED" w:rsidP="00A44E48">
            <w:pPr>
              <w:pStyle w:val="TableNormalNoSpaceAfter"/>
              <w:rPr>
                <w:szCs w:val="24"/>
              </w:rPr>
            </w:pPr>
            <w:r>
              <w:rPr>
                <w:szCs w:val="24"/>
              </w:rPr>
              <w:t>6/8/15</w:t>
            </w:r>
          </w:p>
        </w:tc>
        <w:tc>
          <w:tcPr>
            <w:tcW w:w="1298" w:type="dxa"/>
          </w:tcPr>
          <w:p w14:paraId="2AB955B5" w14:textId="77777777" w:rsidR="009316ED" w:rsidRDefault="009316ED" w:rsidP="00A44E48">
            <w:pPr>
              <w:pStyle w:val="TableNormalNoSpaceAfter"/>
              <w:rPr>
                <w:szCs w:val="24"/>
              </w:rPr>
            </w:pPr>
            <w:r>
              <w:rPr>
                <w:szCs w:val="24"/>
              </w:rPr>
              <w:t>Transcript</w:t>
            </w:r>
          </w:p>
        </w:tc>
        <w:tc>
          <w:tcPr>
            <w:tcW w:w="2453" w:type="dxa"/>
            <w:vAlign w:val="top"/>
          </w:tcPr>
          <w:p w14:paraId="2319C863" w14:textId="77777777" w:rsidR="009316ED" w:rsidRPr="00C20EA4" w:rsidRDefault="009316ED" w:rsidP="00A44E48">
            <w:pPr>
              <w:pStyle w:val="TableNormalNoSpaceAfter"/>
              <w:rPr>
                <w:color w:val="FFFFFF" w:themeColor="background1"/>
                <w:szCs w:val="24"/>
              </w:rPr>
            </w:pPr>
            <w:r>
              <w:t>I am</w:t>
            </w:r>
            <w:r w:rsidRPr="00C33769">
              <w:t xml:space="preserve"> concerned about idling at Smith Street.</w:t>
            </w:r>
          </w:p>
        </w:tc>
        <w:tc>
          <w:tcPr>
            <w:tcW w:w="1624" w:type="dxa"/>
            <w:shd w:val="clear" w:color="auto" w:fill="F2CE1B"/>
          </w:tcPr>
          <w:p w14:paraId="2F294A51" w14:textId="77777777" w:rsidR="009316ED" w:rsidRPr="00CB4130" w:rsidRDefault="009316ED" w:rsidP="00A44E48">
            <w:pPr>
              <w:pStyle w:val="TableNormalNoSpaceAfter"/>
              <w:rPr>
                <w:szCs w:val="24"/>
              </w:rPr>
            </w:pPr>
            <w:r>
              <w:rPr>
                <w:szCs w:val="24"/>
              </w:rPr>
              <w:t>Air</w:t>
            </w:r>
          </w:p>
        </w:tc>
        <w:tc>
          <w:tcPr>
            <w:tcW w:w="974" w:type="dxa"/>
            <w:shd w:val="clear" w:color="auto" w:fill="F2CE1B"/>
          </w:tcPr>
          <w:p w14:paraId="5E14E2C9" w14:textId="77777777" w:rsidR="009316ED" w:rsidRPr="00CB4130" w:rsidRDefault="009316ED" w:rsidP="00A44E48">
            <w:pPr>
              <w:pStyle w:val="TableNormalNoSpaceAfter"/>
              <w:rPr>
                <w:szCs w:val="24"/>
              </w:rPr>
            </w:pPr>
            <w:r>
              <w:rPr>
                <w:szCs w:val="24"/>
              </w:rPr>
              <w:t>A1</w:t>
            </w:r>
          </w:p>
        </w:tc>
        <w:tc>
          <w:tcPr>
            <w:tcW w:w="1856" w:type="dxa"/>
            <w:vAlign w:val="top"/>
          </w:tcPr>
          <w:p w14:paraId="624D1F4B" w14:textId="1608F5A6" w:rsidR="009316ED" w:rsidRPr="00107BEC" w:rsidRDefault="009316ED" w:rsidP="00A44E48">
            <w:pPr>
              <w:pStyle w:val="TableNormalNoSpaceAfter"/>
              <w:rPr>
                <w:szCs w:val="24"/>
              </w:rPr>
            </w:pPr>
          </w:p>
        </w:tc>
        <w:tc>
          <w:tcPr>
            <w:tcW w:w="1572" w:type="dxa"/>
            <w:shd w:val="clear" w:color="auto" w:fill="F2CE1B"/>
          </w:tcPr>
          <w:p w14:paraId="43B67E20" w14:textId="6E2B8136" w:rsidR="009316ED" w:rsidRPr="00996918" w:rsidRDefault="009316ED" w:rsidP="00A44E48">
            <w:pPr>
              <w:pStyle w:val="TableNormalNoSpaceAfter"/>
              <w:rPr>
                <w:szCs w:val="24"/>
              </w:rPr>
            </w:pPr>
          </w:p>
        </w:tc>
      </w:tr>
      <w:tr w:rsidR="009316ED" w:rsidRPr="00211BC0" w14:paraId="21267178" w14:textId="77777777" w:rsidTr="0046539F">
        <w:trPr>
          <w:cnfStyle w:val="000000010000" w:firstRow="0" w:lastRow="0" w:firstColumn="0" w:lastColumn="0" w:oddVBand="0" w:evenVBand="0" w:oddHBand="0" w:evenHBand="1" w:firstRowFirstColumn="0" w:firstRowLastColumn="0" w:lastRowFirstColumn="0" w:lastRowLastColumn="0"/>
          <w:cantSplit/>
        </w:trPr>
        <w:tc>
          <w:tcPr>
            <w:tcW w:w="1403" w:type="dxa"/>
          </w:tcPr>
          <w:p w14:paraId="773A7B8E" w14:textId="77777777" w:rsidR="009316ED" w:rsidRDefault="009316ED" w:rsidP="00A44E48">
            <w:pPr>
              <w:pStyle w:val="TableNormalNoSpaceAfter"/>
              <w:rPr>
                <w:szCs w:val="24"/>
              </w:rPr>
            </w:pPr>
            <w:r>
              <w:rPr>
                <w:szCs w:val="24"/>
              </w:rPr>
              <w:t>4</w:t>
            </w:r>
          </w:p>
        </w:tc>
        <w:tc>
          <w:tcPr>
            <w:tcW w:w="1683" w:type="dxa"/>
          </w:tcPr>
          <w:p w14:paraId="19A2DF90" w14:textId="77777777" w:rsidR="009316ED" w:rsidRDefault="009316ED" w:rsidP="00A44E48">
            <w:pPr>
              <w:pStyle w:val="TableNormalNoSpaceAfter"/>
              <w:rPr>
                <w:szCs w:val="24"/>
              </w:rPr>
            </w:pPr>
            <w:r>
              <w:rPr>
                <w:szCs w:val="24"/>
              </w:rPr>
              <w:t>Multiple (15) total commenters</w:t>
            </w:r>
          </w:p>
        </w:tc>
        <w:tc>
          <w:tcPr>
            <w:tcW w:w="1332" w:type="dxa"/>
          </w:tcPr>
          <w:p w14:paraId="18675D39" w14:textId="77777777" w:rsidR="009316ED" w:rsidRDefault="009316ED" w:rsidP="00A44E48">
            <w:pPr>
              <w:pStyle w:val="TableNormalNoSpaceAfter"/>
              <w:rPr>
                <w:szCs w:val="24"/>
              </w:rPr>
            </w:pPr>
            <w:r>
              <w:rPr>
                <w:szCs w:val="24"/>
              </w:rPr>
              <w:t>Various</w:t>
            </w:r>
          </w:p>
        </w:tc>
        <w:tc>
          <w:tcPr>
            <w:tcW w:w="1298" w:type="dxa"/>
          </w:tcPr>
          <w:p w14:paraId="5070193D" w14:textId="77777777" w:rsidR="009316ED" w:rsidRDefault="009316ED" w:rsidP="00A44E48">
            <w:pPr>
              <w:pStyle w:val="TableNormalNoSpaceAfter"/>
              <w:rPr>
                <w:szCs w:val="24"/>
              </w:rPr>
            </w:pPr>
            <w:r>
              <w:rPr>
                <w:szCs w:val="24"/>
              </w:rPr>
              <w:t>Various</w:t>
            </w:r>
          </w:p>
        </w:tc>
        <w:tc>
          <w:tcPr>
            <w:tcW w:w="2453" w:type="dxa"/>
            <w:vAlign w:val="top"/>
          </w:tcPr>
          <w:p w14:paraId="77852893" w14:textId="77777777" w:rsidR="009316ED" w:rsidRPr="00C20EA4" w:rsidRDefault="009316ED" w:rsidP="00A44E48">
            <w:pPr>
              <w:pStyle w:val="TableNormalNoSpaceAfter"/>
              <w:rPr>
                <w:color w:val="FFFFFF" w:themeColor="background1"/>
                <w:szCs w:val="24"/>
              </w:rPr>
            </w:pPr>
            <w:r>
              <w:t>Multiple commenters suggested re-aligning Alternative A to avoid Big Bear Woods.</w:t>
            </w:r>
          </w:p>
        </w:tc>
        <w:tc>
          <w:tcPr>
            <w:tcW w:w="1624" w:type="dxa"/>
            <w:shd w:val="clear" w:color="auto" w:fill="F2CE1B"/>
          </w:tcPr>
          <w:p w14:paraId="4A72936D" w14:textId="77777777" w:rsidR="009316ED" w:rsidRPr="00CB4130" w:rsidRDefault="009316ED" w:rsidP="00A44E48">
            <w:pPr>
              <w:pStyle w:val="TableNormalNoSpaceAfter"/>
              <w:rPr>
                <w:szCs w:val="24"/>
              </w:rPr>
            </w:pPr>
            <w:r>
              <w:rPr>
                <w:szCs w:val="24"/>
              </w:rPr>
              <w:t>Natural Resources</w:t>
            </w:r>
          </w:p>
        </w:tc>
        <w:tc>
          <w:tcPr>
            <w:tcW w:w="974" w:type="dxa"/>
            <w:shd w:val="clear" w:color="auto" w:fill="F2CE1B"/>
          </w:tcPr>
          <w:p w14:paraId="288E9889" w14:textId="77777777" w:rsidR="009316ED" w:rsidRPr="00CB4130" w:rsidRDefault="009316ED" w:rsidP="00A44E48">
            <w:pPr>
              <w:pStyle w:val="TableNormalNoSpaceAfter"/>
              <w:rPr>
                <w:szCs w:val="24"/>
              </w:rPr>
            </w:pPr>
            <w:r>
              <w:rPr>
                <w:szCs w:val="24"/>
              </w:rPr>
              <w:t>NR1</w:t>
            </w:r>
          </w:p>
        </w:tc>
        <w:tc>
          <w:tcPr>
            <w:tcW w:w="1856" w:type="dxa"/>
            <w:vAlign w:val="top"/>
          </w:tcPr>
          <w:p w14:paraId="017E94BE" w14:textId="3F561C4C" w:rsidR="009316ED" w:rsidRPr="00107BEC" w:rsidRDefault="009316ED" w:rsidP="00A44E48">
            <w:pPr>
              <w:pStyle w:val="TableNormalNoSpaceAfter"/>
              <w:rPr>
                <w:szCs w:val="24"/>
              </w:rPr>
            </w:pPr>
          </w:p>
        </w:tc>
        <w:tc>
          <w:tcPr>
            <w:tcW w:w="1572" w:type="dxa"/>
            <w:shd w:val="clear" w:color="auto" w:fill="F2CE1B"/>
          </w:tcPr>
          <w:p w14:paraId="701CEFBF" w14:textId="70C48CAF" w:rsidR="009316ED" w:rsidRPr="00996918" w:rsidRDefault="009316ED" w:rsidP="00A44E48">
            <w:pPr>
              <w:pStyle w:val="TableNormalNoSpaceAfter"/>
              <w:rPr>
                <w:szCs w:val="24"/>
              </w:rPr>
            </w:pPr>
          </w:p>
        </w:tc>
      </w:tr>
      <w:tr w:rsidR="0046539F" w:rsidRPr="00211BC0" w14:paraId="350C69E4" w14:textId="77777777" w:rsidTr="0046539F">
        <w:trPr>
          <w:cnfStyle w:val="000000100000" w:firstRow="0" w:lastRow="0" w:firstColumn="0" w:lastColumn="0" w:oddVBand="0" w:evenVBand="0" w:oddHBand="1" w:evenHBand="0" w:firstRowFirstColumn="0" w:firstRowLastColumn="0" w:lastRowFirstColumn="0" w:lastRowLastColumn="0"/>
          <w:cantSplit/>
        </w:trPr>
        <w:tc>
          <w:tcPr>
            <w:tcW w:w="1403" w:type="dxa"/>
          </w:tcPr>
          <w:p w14:paraId="5ADBCA01" w14:textId="77777777" w:rsidR="009316ED" w:rsidRDefault="009316ED" w:rsidP="00A44E48">
            <w:pPr>
              <w:pStyle w:val="TableNormalNoSpaceAfter"/>
              <w:rPr>
                <w:szCs w:val="24"/>
              </w:rPr>
            </w:pPr>
            <w:r>
              <w:rPr>
                <w:szCs w:val="24"/>
              </w:rPr>
              <w:t>5</w:t>
            </w:r>
          </w:p>
        </w:tc>
        <w:tc>
          <w:tcPr>
            <w:tcW w:w="1683" w:type="dxa"/>
          </w:tcPr>
          <w:p w14:paraId="3CE17828" w14:textId="77777777" w:rsidR="009316ED" w:rsidRDefault="009316ED" w:rsidP="00A44E48">
            <w:pPr>
              <w:pStyle w:val="TableNormalNoSpaceAfter"/>
              <w:rPr>
                <w:szCs w:val="24"/>
              </w:rPr>
            </w:pPr>
            <w:r>
              <w:rPr>
                <w:szCs w:val="24"/>
              </w:rPr>
              <w:t>Multiple (15) total commenters</w:t>
            </w:r>
          </w:p>
        </w:tc>
        <w:tc>
          <w:tcPr>
            <w:tcW w:w="1332" w:type="dxa"/>
          </w:tcPr>
          <w:p w14:paraId="30CB70AC" w14:textId="77777777" w:rsidR="009316ED" w:rsidRDefault="009316ED" w:rsidP="00A44E48">
            <w:pPr>
              <w:pStyle w:val="TableNormalNoSpaceAfter"/>
              <w:rPr>
                <w:szCs w:val="24"/>
              </w:rPr>
            </w:pPr>
            <w:r>
              <w:rPr>
                <w:szCs w:val="24"/>
              </w:rPr>
              <w:t>Various</w:t>
            </w:r>
          </w:p>
        </w:tc>
        <w:tc>
          <w:tcPr>
            <w:tcW w:w="1298" w:type="dxa"/>
          </w:tcPr>
          <w:p w14:paraId="07AE3DAC" w14:textId="77777777" w:rsidR="009316ED" w:rsidRDefault="009316ED" w:rsidP="00A44E48">
            <w:pPr>
              <w:pStyle w:val="TableNormalNoSpaceAfter"/>
              <w:rPr>
                <w:szCs w:val="24"/>
              </w:rPr>
            </w:pPr>
            <w:r>
              <w:rPr>
                <w:szCs w:val="24"/>
              </w:rPr>
              <w:t>Various</w:t>
            </w:r>
          </w:p>
        </w:tc>
        <w:tc>
          <w:tcPr>
            <w:tcW w:w="2453" w:type="dxa"/>
            <w:vAlign w:val="top"/>
          </w:tcPr>
          <w:p w14:paraId="42809207" w14:textId="77777777" w:rsidR="009316ED" w:rsidRPr="00C20EA4" w:rsidRDefault="009316ED" w:rsidP="00A44E48">
            <w:pPr>
              <w:pStyle w:val="TableNormalNoSpaceAfter"/>
              <w:rPr>
                <w:color w:val="FFFFFF" w:themeColor="background1"/>
                <w:szCs w:val="24"/>
              </w:rPr>
            </w:pPr>
            <w:r>
              <w:t>Multiple commenters expressed concern about impacts to wetlands.</w:t>
            </w:r>
          </w:p>
        </w:tc>
        <w:tc>
          <w:tcPr>
            <w:tcW w:w="1624" w:type="dxa"/>
            <w:shd w:val="clear" w:color="auto" w:fill="F2CE1B"/>
          </w:tcPr>
          <w:p w14:paraId="596EE644" w14:textId="77777777" w:rsidR="009316ED" w:rsidRPr="00CB4130" w:rsidRDefault="009316ED" w:rsidP="00A44E48">
            <w:pPr>
              <w:pStyle w:val="TableNormalNoSpaceAfter"/>
              <w:rPr>
                <w:szCs w:val="24"/>
              </w:rPr>
            </w:pPr>
            <w:r>
              <w:rPr>
                <w:szCs w:val="24"/>
              </w:rPr>
              <w:t>Natural Resources</w:t>
            </w:r>
          </w:p>
        </w:tc>
        <w:tc>
          <w:tcPr>
            <w:tcW w:w="974" w:type="dxa"/>
            <w:shd w:val="clear" w:color="auto" w:fill="F2CE1B"/>
          </w:tcPr>
          <w:p w14:paraId="0E84A2BC" w14:textId="77777777" w:rsidR="009316ED" w:rsidRPr="00CB4130" w:rsidRDefault="009316ED" w:rsidP="00A44E48">
            <w:pPr>
              <w:pStyle w:val="TableNormalNoSpaceAfter"/>
              <w:rPr>
                <w:szCs w:val="24"/>
              </w:rPr>
            </w:pPr>
            <w:r>
              <w:rPr>
                <w:szCs w:val="24"/>
              </w:rPr>
              <w:t>NR2</w:t>
            </w:r>
          </w:p>
        </w:tc>
        <w:tc>
          <w:tcPr>
            <w:tcW w:w="1856" w:type="dxa"/>
            <w:vAlign w:val="top"/>
          </w:tcPr>
          <w:p w14:paraId="1163CC95" w14:textId="3AEC4D59" w:rsidR="009316ED" w:rsidRPr="00107BEC" w:rsidRDefault="009316ED" w:rsidP="00A44E48">
            <w:pPr>
              <w:pStyle w:val="TableNormalNoSpaceAfter"/>
              <w:rPr>
                <w:szCs w:val="24"/>
              </w:rPr>
            </w:pPr>
          </w:p>
        </w:tc>
        <w:tc>
          <w:tcPr>
            <w:tcW w:w="1572" w:type="dxa"/>
            <w:shd w:val="clear" w:color="auto" w:fill="F2CE1B"/>
          </w:tcPr>
          <w:p w14:paraId="3CAC3224" w14:textId="658859DD" w:rsidR="009316ED" w:rsidRPr="00996918" w:rsidRDefault="009316ED" w:rsidP="00A44E48">
            <w:pPr>
              <w:pStyle w:val="TableNormalNoSpaceAfter"/>
              <w:rPr>
                <w:szCs w:val="24"/>
              </w:rPr>
            </w:pPr>
          </w:p>
        </w:tc>
      </w:tr>
    </w:tbl>
    <w:p w14:paraId="3506FAE4" w14:textId="77777777" w:rsidR="00515F93" w:rsidRDefault="00515F93" w:rsidP="00CB4130">
      <w:pPr>
        <w:sectPr w:rsidR="00515F93" w:rsidSect="00CB4130">
          <w:footerReference w:type="default" r:id="rId23"/>
          <w:pgSz w:w="15840" w:h="12240" w:orient="landscape" w:code="1"/>
          <w:pgMar w:top="1440" w:right="900" w:bottom="1440" w:left="1170" w:header="720" w:footer="576" w:gutter="0"/>
          <w:cols w:space="720"/>
          <w:docGrid w:linePitch="360"/>
        </w:sectPr>
      </w:pPr>
    </w:p>
    <w:p w14:paraId="147538FE" w14:textId="68DAECB7" w:rsidR="00107BEC" w:rsidRPr="005723AE" w:rsidRDefault="00107BEC" w:rsidP="005723AE">
      <w:pPr>
        <w:pStyle w:val="Heading3"/>
      </w:pPr>
      <w:bookmarkStart w:id="27" w:name="_Ref220411755"/>
      <w:bookmarkStart w:id="28" w:name="_Ref220412182"/>
      <w:bookmarkStart w:id="29" w:name="_Toc220927830"/>
      <w:r w:rsidRPr="005723AE">
        <w:lastRenderedPageBreak/>
        <w:t>4.3</w:t>
      </w:r>
      <w:r w:rsidR="005723AE">
        <w:t xml:space="preserve"> </w:t>
      </w:r>
      <w:r w:rsidRPr="005723AE">
        <w:t>Response – Column 8</w:t>
      </w:r>
      <w:bookmarkEnd w:id="27"/>
      <w:bookmarkEnd w:id="28"/>
      <w:bookmarkEnd w:id="29"/>
    </w:p>
    <w:p w14:paraId="648B6642" w14:textId="275FDB02" w:rsidR="00107BEC" w:rsidRDefault="00107BEC" w:rsidP="00107BEC">
      <w:pPr>
        <w:sectPr w:rsidR="00107BEC" w:rsidSect="00515F93">
          <w:footerReference w:type="default" r:id="rId24"/>
          <w:pgSz w:w="12240" w:h="15840" w:code="1"/>
          <w:pgMar w:top="1170" w:right="1440" w:bottom="900" w:left="1440" w:header="720" w:footer="576" w:gutter="0"/>
          <w:cols w:space="720"/>
          <w:docGrid w:linePitch="360"/>
        </w:sectPr>
      </w:pPr>
      <w:r>
        <w:t xml:space="preserve">In Column 8, enter a response to each topic, as shown in </w:t>
      </w:r>
      <w:r w:rsidR="002E64BD" w:rsidRPr="002E64BD">
        <w:rPr>
          <w:i/>
          <w:iCs/>
          <w:color w:val="0056A9" w:themeColor="accent1"/>
          <w:u w:val="single"/>
        </w:rPr>
        <w:fldChar w:fldCharType="begin"/>
      </w:r>
      <w:r w:rsidR="002E64BD" w:rsidRPr="002E64BD">
        <w:rPr>
          <w:i/>
          <w:iCs/>
          <w:color w:val="0056A9" w:themeColor="accent1"/>
          <w:u w:val="single"/>
        </w:rPr>
        <w:instrText xml:space="preserve"> REF _Ref220412527 \h  \* MERGEFORMAT </w:instrText>
      </w:r>
      <w:r w:rsidR="002E64BD" w:rsidRPr="002E64BD">
        <w:rPr>
          <w:i/>
          <w:iCs/>
          <w:color w:val="0056A9" w:themeColor="accent1"/>
          <w:u w:val="single"/>
        </w:rPr>
      </w:r>
      <w:r w:rsidR="002E64BD" w:rsidRPr="002E64BD">
        <w:rPr>
          <w:i/>
          <w:iCs/>
          <w:color w:val="0056A9" w:themeColor="accent1"/>
          <w:u w:val="single"/>
        </w:rPr>
        <w:fldChar w:fldCharType="separate"/>
      </w:r>
      <w:r w:rsidR="002E64BD" w:rsidRPr="000A2263">
        <w:rPr>
          <w:color w:val="0056A9" w:themeColor="accent1"/>
          <w:u w:val="single"/>
        </w:rPr>
        <w:t xml:space="preserve">Table </w:t>
      </w:r>
      <w:r w:rsidR="002E64BD" w:rsidRPr="000A2263">
        <w:rPr>
          <w:noProof/>
          <w:color w:val="0056A9" w:themeColor="accent1"/>
          <w:u w:val="single"/>
        </w:rPr>
        <w:t>5</w:t>
      </w:r>
      <w:r w:rsidR="002E64BD" w:rsidRPr="002E64BD">
        <w:rPr>
          <w:i/>
          <w:iCs/>
          <w:color w:val="0056A9" w:themeColor="accent1"/>
          <w:u w:val="single"/>
        </w:rPr>
        <w:fldChar w:fldCharType="end"/>
      </w:r>
      <w:r>
        <w:t>. The responses should be consistent with the environmental documentation. If applicable, include a reference to the section in the environmental review document or supporting technical reports where the topic was addressed. If resource categories and codes are included, use same or similar responses for all topics to ensure response consistency.</w:t>
      </w:r>
    </w:p>
    <w:p w14:paraId="21D53919" w14:textId="492B463F" w:rsidR="00996918" w:rsidRPr="00943ED4" w:rsidRDefault="00996918" w:rsidP="00996918">
      <w:pPr>
        <w:pStyle w:val="Caption"/>
        <w:keepNext/>
        <w:rPr>
          <w:b/>
          <w:bCs/>
          <w:i w:val="0"/>
          <w:iCs w:val="0"/>
        </w:rPr>
      </w:pPr>
      <w:bookmarkStart w:id="30" w:name="_Ref220412527"/>
      <w:bookmarkStart w:id="31" w:name="_Toc220927842"/>
      <w:r w:rsidRPr="00943ED4">
        <w:rPr>
          <w:b/>
          <w:bCs/>
          <w:i w:val="0"/>
          <w:iCs w:val="0"/>
        </w:rPr>
        <w:lastRenderedPageBreak/>
        <w:t xml:space="preserve">Table </w:t>
      </w:r>
      <w:r w:rsidRPr="00943ED4">
        <w:rPr>
          <w:b/>
          <w:bCs/>
          <w:i w:val="0"/>
          <w:iCs w:val="0"/>
        </w:rPr>
        <w:fldChar w:fldCharType="begin"/>
      </w:r>
      <w:r w:rsidRPr="00943ED4">
        <w:rPr>
          <w:b/>
          <w:bCs/>
          <w:i w:val="0"/>
          <w:iCs w:val="0"/>
        </w:rPr>
        <w:instrText xml:space="preserve"> SEQ Table \* ARABIC </w:instrText>
      </w:r>
      <w:r w:rsidRPr="00943ED4">
        <w:rPr>
          <w:b/>
          <w:bCs/>
          <w:i w:val="0"/>
          <w:iCs w:val="0"/>
        </w:rPr>
        <w:fldChar w:fldCharType="separate"/>
      </w:r>
      <w:r w:rsidR="00DF4663" w:rsidRPr="00943ED4">
        <w:rPr>
          <w:b/>
          <w:bCs/>
          <w:i w:val="0"/>
          <w:iCs w:val="0"/>
          <w:noProof/>
        </w:rPr>
        <w:t>5</w:t>
      </w:r>
      <w:r w:rsidRPr="00943ED4">
        <w:rPr>
          <w:b/>
          <w:bCs/>
          <w:i w:val="0"/>
          <w:iCs w:val="0"/>
        </w:rPr>
        <w:fldChar w:fldCharType="end"/>
      </w:r>
      <w:r w:rsidR="00943ED4" w:rsidRPr="00943ED4">
        <w:rPr>
          <w:b/>
          <w:bCs/>
          <w:i w:val="0"/>
          <w:iCs w:val="0"/>
        </w:rPr>
        <w:t>.</w:t>
      </w:r>
      <w:r w:rsidRPr="00943ED4">
        <w:rPr>
          <w:b/>
          <w:bCs/>
          <w:i w:val="0"/>
          <w:iCs w:val="0"/>
        </w:rPr>
        <w:t xml:space="preserve"> Column 8</w:t>
      </w:r>
      <w:bookmarkEnd w:id="30"/>
      <w:bookmarkEnd w:id="31"/>
    </w:p>
    <w:tbl>
      <w:tblPr>
        <w:tblStyle w:val="ATFTxDOTTable"/>
        <w:tblW w:w="14195" w:type="dxa"/>
        <w:tblLook w:val="0420" w:firstRow="1" w:lastRow="0" w:firstColumn="0" w:lastColumn="0" w:noHBand="0" w:noVBand="1"/>
      </w:tblPr>
      <w:tblGrid>
        <w:gridCol w:w="1403"/>
        <w:gridCol w:w="1683"/>
        <w:gridCol w:w="1331"/>
        <w:gridCol w:w="1298"/>
        <w:gridCol w:w="2454"/>
        <w:gridCol w:w="1624"/>
        <w:gridCol w:w="974"/>
        <w:gridCol w:w="1856"/>
        <w:gridCol w:w="1572"/>
      </w:tblGrid>
      <w:tr w:rsidR="009316ED" w:rsidRPr="00211BC0" w14:paraId="1969D029" w14:textId="77777777" w:rsidTr="00A44E48">
        <w:trPr>
          <w:cnfStyle w:val="100000000000" w:firstRow="1" w:lastRow="0" w:firstColumn="0" w:lastColumn="0" w:oddVBand="0" w:evenVBand="0" w:oddHBand="0" w:evenHBand="0" w:firstRowFirstColumn="0" w:firstRowLastColumn="0" w:lastRowFirstColumn="0" w:lastRowLastColumn="0"/>
          <w:cantSplit/>
          <w:tblHeader/>
        </w:trPr>
        <w:tc>
          <w:tcPr>
            <w:tcW w:w="1403" w:type="dxa"/>
            <w:tcBorders>
              <w:top w:val="dashed" w:sz="4" w:space="0" w:color="auto"/>
              <w:left w:val="dashed" w:sz="4" w:space="0" w:color="auto"/>
              <w:bottom w:val="dashed" w:sz="4" w:space="0" w:color="auto"/>
              <w:right w:val="dashed" w:sz="4" w:space="0" w:color="auto"/>
            </w:tcBorders>
            <w:shd w:val="clear" w:color="auto" w:fill="FFFFFF" w:themeFill="background1"/>
          </w:tcPr>
          <w:p w14:paraId="1831B7F0" w14:textId="77777777" w:rsidR="009316ED" w:rsidRPr="000D2943" w:rsidRDefault="009316ED" w:rsidP="00A44E48">
            <w:pPr>
              <w:pStyle w:val="TableHeadingSingle"/>
              <w:framePr w:wrap="auto" w:vAnchor="margin" w:yAlign="inline"/>
              <w:suppressOverlap w:val="0"/>
              <w:jc w:val="center"/>
              <w:rPr>
                <w:rFonts w:asciiTheme="minorHAnsi" w:hAnsiTheme="minorHAnsi"/>
                <w:b/>
                <w:bCs/>
                <w:color w:val="auto"/>
                <w:szCs w:val="24"/>
              </w:rPr>
            </w:pPr>
            <w:r w:rsidRPr="000D2943">
              <w:rPr>
                <w:rFonts w:asciiTheme="minorHAnsi" w:hAnsiTheme="minorHAnsi"/>
                <w:b/>
                <w:bCs/>
                <w:color w:val="auto"/>
                <w:szCs w:val="24"/>
              </w:rPr>
              <w:t>1</w:t>
            </w:r>
          </w:p>
        </w:tc>
        <w:tc>
          <w:tcPr>
            <w:tcW w:w="1683" w:type="dxa"/>
            <w:tcBorders>
              <w:top w:val="dashed" w:sz="4" w:space="0" w:color="auto"/>
              <w:left w:val="dashed" w:sz="4" w:space="0" w:color="auto"/>
              <w:bottom w:val="dashed" w:sz="4" w:space="0" w:color="auto"/>
              <w:right w:val="dashed" w:sz="4" w:space="0" w:color="auto"/>
            </w:tcBorders>
            <w:shd w:val="clear" w:color="auto" w:fill="FFFFFF" w:themeFill="background1"/>
          </w:tcPr>
          <w:p w14:paraId="466A24FD" w14:textId="77777777" w:rsidR="009316ED" w:rsidRPr="000D2943" w:rsidRDefault="009316ED" w:rsidP="00A44E48">
            <w:pPr>
              <w:pStyle w:val="TableHeadingSingle"/>
              <w:framePr w:wrap="auto" w:vAnchor="margin" w:yAlign="inline"/>
              <w:suppressOverlap w:val="0"/>
              <w:jc w:val="center"/>
              <w:rPr>
                <w:rFonts w:asciiTheme="minorHAnsi" w:hAnsiTheme="minorHAnsi"/>
                <w:b/>
                <w:bCs/>
                <w:color w:val="auto"/>
                <w:szCs w:val="24"/>
              </w:rPr>
            </w:pPr>
            <w:r w:rsidRPr="000D2943">
              <w:rPr>
                <w:rFonts w:asciiTheme="minorHAnsi" w:hAnsiTheme="minorHAnsi"/>
                <w:b/>
                <w:bCs/>
                <w:color w:val="auto"/>
                <w:szCs w:val="24"/>
              </w:rPr>
              <w:t>2</w:t>
            </w:r>
          </w:p>
        </w:tc>
        <w:tc>
          <w:tcPr>
            <w:tcW w:w="1331" w:type="dxa"/>
            <w:tcBorders>
              <w:top w:val="dashed" w:sz="4" w:space="0" w:color="auto"/>
              <w:left w:val="dashed" w:sz="4" w:space="0" w:color="auto"/>
              <w:bottom w:val="dashed" w:sz="4" w:space="0" w:color="auto"/>
              <w:right w:val="dashed" w:sz="4" w:space="0" w:color="auto"/>
            </w:tcBorders>
            <w:shd w:val="clear" w:color="auto" w:fill="FFFFFF" w:themeFill="background1"/>
          </w:tcPr>
          <w:p w14:paraId="7119DD97" w14:textId="77777777" w:rsidR="009316ED" w:rsidRPr="000D2943" w:rsidRDefault="009316ED" w:rsidP="00A44E48">
            <w:pPr>
              <w:pStyle w:val="TableHeadingSingle"/>
              <w:framePr w:wrap="auto" w:vAnchor="margin" w:yAlign="inline"/>
              <w:suppressOverlap w:val="0"/>
              <w:jc w:val="center"/>
              <w:rPr>
                <w:rFonts w:asciiTheme="minorHAnsi" w:hAnsiTheme="minorHAnsi"/>
                <w:b/>
                <w:bCs/>
                <w:color w:val="auto"/>
                <w:szCs w:val="24"/>
              </w:rPr>
            </w:pPr>
            <w:r w:rsidRPr="000D2943">
              <w:rPr>
                <w:rFonts w:asciiTheme="minorHAnsi" w:hAnsiTheme="minorHAnsi"/>
                <w:b/>
                <w:bCs/>
                <w:color w:val="auto"/>
                <w:szCs w:val="24"/>
              </w:rPr>
              <w:t>3</w:t>
            </w:r>
          </w:p>
        </w:tc>
        <w:tc>
          <w:tcPr>
            <w:tcW w:w="1298" w:type="dxa"/>
            <w:tcBorders>
              <w:top w:val="dashed" w:sz="4" w:space="0" w:color="auto"/>
              <w:left w:val="dashed" w:sz="4" w:space="0" w:color="auto"/>
              <w:bottom w:val="dashed" w:sz="4" w:space="0" w:color="auto"/>
              <w:right w:val="dashed" w:sz="4" w:space="0" w:color="auto"/>
            </w:tcBorders>
            <w:shd w:val="clear" w:color="auto" w:fill="FFFFFF" w:themeFill="background1"/>
          </w:tcPr>
          <w:p w14:paraId="0856E857" w14:textId="77777777" w:rsidR="009316ED" w:rsidRPr="000D2943" w:rsidRDefault="009316ED" w:rsidP="00A44E48">
            <w:pPr>
              <w:pStyle w:val="TableHeadingSingle"/>
              <w:framePr w:wrap="auto" w:vAnchor="margin" w:yAlign="inline"/>
              <w:suppressOverlap w:val="0"/>
              <w:jc w:val="center"/>
              <w:rPr>
                <w:rFonts w:asciiTheme="minorHAnsi" w:hAnsiTheme="minorHAnsi"/>
                <w:b/>
                <w:bCs/>
                <w:color w:val="auto"/>
                <w:szCs w:val="24"/>
              </w:rPr>
            </w:pPr>
            <w:r w:rsidRPr="000D2943">
              <w:rPr>
                <w:rFonts w:asciiTheme="minorHAnsi" w:hAnsiTheme="minorHAnsi"/>
                <w:b/>
                <w:bCs/>
                <w:color w:val="auto"/>
                <w:szCs w:val="24"/>
              </w:rPr>
              <w:t>4</w:t>
            </w:r>
          </w:p>
        </w:tc>
        <w:tc>
          <w:tcPr>
            <w:tcW w:w="2454" w:type="dxa"/>
            <w:tcBorders>
              <w:top w:val="dashed" w:sz="4" w:space="0" w:color="auto"/>
              <w:left w:val="dashed" w:sz="4" w:space="0" w:color="auto"/>
              <w:bottom w:val="dashed" w:sz="4" w:space="0" w:color="auto"/>
              <w:right w:val="dashed" w:sz="4" w:space="0" w:color="auto"/>
            </w:tcBorders>
            <w:shd w:val="clear" w:color="auto" w:fill="FFFFFF" w:themeFill="background1"/>
          </w:tcPr>
          <w:p w14:paraId="091BF619" w14:textId="77777777" w:rsidR="009316ED" w:rsidRPr="000D2943" w:rsidRDefault="009316ED" w:rsidP="00A44E48">
            <w:pPr>
              <w:pStyle w:val="TableHeadingSingle"/>
              <w:framePr w:wrap="auto" w:vAnchor="margin" w:yAlign="inline"/>
              <w:suppressOverlap w:val="0"/>
              <w:jc w:val="center"/>
              <w:rPr>
                <w:rFonts w:asciiTheme="minorHAnsi" w:hAnsiTheme="minorHAnsi"/>
                <w:b/>
                <w:bCs/>
                <w:color w:val="auto"/>
                <w:szCs w:val="24"/>
              </w:rPr>
            </w:pPr>
            <w:r w:rsidRPr="000D2943">
              <w:rPr>
                <w:rFonts w:asciiTheme="minorHAnsi" w:hAnsiTheme="minorHAnsi"/>
                <w:b/>
                <w:bCs/>
                <w:color w:val="auto"/>
                <w:szCs w:val="24"/>
              </w:rPr>
              <w:t>5</w:t>
            </w:r>
          </w:p>
        </w:tc>
        <w:tc>
          <w:tcPr>
            <w:tcW w:w="1624" w:type="dxa"/>
            <w:tcBorders>
              <w:top w:val="dashed" w:sz="4" w:space="0" w:color="auto"/>
              <w:left w:val="dashed" w:sz="4" w:space="0" w:color="auto"/>
              <w:bottom w:val="dashed" w:sz="4" w:space="0" w:color="auto"/>
              <w:right w:val="dashed" w:sz="4" w:space="0" w:color="auto"/>
            </w:tcBorders>
            <w:shd w:val="clear" w:color="auto" w:fill="FFFFFF" w:themeFill="background1"/>
          </w:tcPr>
          <w:p w14:paraId="10BCE22B" w14:textId="77777777" w:rsidR="009316ED" w:rsidRPr="000D2943" w:rsidRDefault="009316ED" w:rsidP="00A44E48">
            <w:pPr>
              <w:pStyle w:val="TableHeadingSingle"/>
              <w:framePr w:wrap="auto" w:vAnchor="margin" w:yAlign="inline"/>
              <w:suppressOverlap w:val="0"/>
              <w:jc w:val="center"/>
              <w:rPr>
                <w:rFonts w:asciiTheme="minorHAnsi" w:hAnsiTheme="minorHAnsi"/>
                <w:b/>
                <w:bCs/>
                <w:color w:val="auto"/>
                <w:szCs w:val="24"/>
              </w:rPr>
            </w:pPr>
            <w:r w:rsidRPr="000D2943">
              <w:rPr>
                <w:rFonts w:asciiTheme="minorHAnsi" w:hAnsiTheme="minorHAnsi"/>
                <w:b/>
                <w:bCs/>
                <w:color w:val="auto"/>
                <w:szCs w:val="24"/>
              </w:rPr>
              <w:t>6</w:t>
            </w:r>
          </w:p>
        </w:tc>
        <w:tc>
          <w:tcPr>
            <w:tcW w:w="974" w:type="dxa"/>
            <w:tcBorders>
              <w:top w:val="dashed" w:sz="4" w:space="0" w:color="auto"/>
              <w:left w:val="dashed" w:sz="4" w:space="0" w:color="auto"/>
              <w:bottom w:val="dashed" w:sz="4" w:space="0" w:color="auto"/>
              <w:right w:val="dashed" w:sz="4" w:space="0" w:color="auto"/>
            </w:tcBorders>
            <w:shd w:val="clear" w:color="auto" w:fill="FFFFFF" w:themeFill="background1"/>
          </w:tcPr>
          <w:p w14:paraId="393D513B" w14:textId="77777777" w:rsidR="009316ED" w:rsidRPr="000D2943" w:rsidRDefault="009316ED" w:rsidP="00A44E48">
            <w:pPr>
              <w:pStyle w:val="TableHeadingSingle"/>
              <w:framePr w:wrap="auto" w:vAnchor="margin" w:yAlign="inline"/>
              <w:suppressOverlap w:val="0"/>
              <w:jc w:val="center"/>
              <w:rPr>
                <w:rFonts w:asciiTheme="minorHAnsi" w:hAnsiTheme="minorHAnsi"/>
                <w:b/>
                <w:bCs/>
                <w:color w:val="auto"/>
                <w:szCs w:val="24"/>
              </w:rPr>
            </w:pPr>
            <w:r w:rsidRPr="000D2943">
              <w:rPr>
                <w:rFonts w:asciiTheme="minorHAnsi" w:hAnsiTheme="minorHAnsi"/>
                <w:b/>
                <w:bCs/>
                <w:color w:val="auto"/>
                <w:szCs w:val="24"/>
              </w:rPr>
              <w:t>7</w:t>
            </w:r>
          </w:p>
        </w:tc>
        <w:tc>
          <w:tcPr>
            <w:tcW w:w="1856" w:type="dxa"/>
            <w:tcBorders>
              <w:top w:val="dashed" w:sz="4" w:space="0" w:color="auto"/>
              <w:left w:val="dashed" w:sz="4" w:space="0" w:color="auto"/>
              <w:bottom w:val="dashed" w:sz="4" w:space="0" w:color="auto"/>
              <w:right w:val="dashed" w:sz="4" w:space="0" w:color="auto"/>
            </w:tcBorders>
            <w:shd w:val="clear" w:color="auto" w:fill="FFFFFF" w:themeFill="background1"/>
          </w:tcPr>
          <w:p w14:paraId="00621476" w14:textId="77777777" w:rsidR="009316ED" w:rsidRPr="00107BEC" w:rsidRDefault="009316ED" w:rsidP="00A44E48">
            <w:pPr>
              <w:pStyle w:val="TableHeadingSingle"/>
              <w:framePr w:wrap="auto" w:vAnchor="margin" w:yAlign="inline"/>
              <w:suppressOverlap w:val="0"/>
              <w:jc w:val="center"/>
              <w:rPr>
                <w:rFonts w:asciiTheme="minorHAnsi" w:hAnsiTheme="minorHAnsi"/>
                <w:b/>
                <w:bCs/>
                <w:color w:val="auto"/>
                <w:szCs w:val="24"/>
              </w:rPr>
            </w:pPr>
            <w:r w:rsidRPr="00107BEC">
              <w:rPr>
                <w:rFonts w:asciiTheme="minorHAnsi" w:hAnsiTheme="minorHAnsi"/>
                <w:b/>
                <w:bCs/>
                <w:color w:val="auto"/>
                <w:szCs w:val="24"/>
              </w:rPr>
              <w:t>8</w:t>
            </w:r>
          </w:p>
        </w:tc>
        <w:tc>
          <w:tcPr>
            <w:tcW w:w="1572" w:type="dxa"/>
            <w:tcBorders>
              <w:top w:val="dashed" w:sz="4" w:space="0" w:color="auto"/>
              <w:left w:val="dashed" w:sz="4" w:space="0" w:color="auto"/>
              <w:bottom w:val="dashed" w:sz="4" w:space="0" w:color="auto"/>
              <w:right w:val="dashed" w:sz="4" w:space="0" w:color="auto"/>
            </w:tcBorders>
            <w:shd w:val="clear" w:color="auto" w:fill="FFFFFF" w:themeFill="background1"/>
          </w:tcPr>
          <w:p w14:paraId="4DB7A60B" w14:textId="77777777" w:rsidR="009316ED" w:rsidRPr="00996918" w:rsidRDefault="009316ED" w:rsidP="00A44E48">
            <w:pPr>
              <w:pStyle w:val="TableHeadingSingle"/>
              <w:framePr w:wrap="auto" w:vAnchor="margin" w:yAlign="inline"/>
              <w:suppressOverlap w:val="0"/>
              <w:jc w:val="center"/>
              <w:rPr>
                <w:rFonts w:asciiTheme="minorHAnsi" w:hAnsiTheme="minorHAnsi"/>
                <w:b/>
                <w:bCs/>
                <w:color w:val="auto"/>
                <w:szCs w:val="24"/>
              </w:rPr>
            </w:pPr>
            <w:r w:rsidRPr="00996918">
              <w:rPr>
                <w:rFonts w:asciiTheme="minorHAnsi" w:hAnsiTheme="minorHAnsi"/>
                <w:b/>
                <w:bCs/>
                <w:color w:val="auto"/>
                <w:szCs w:val="24"/>
              </w:rPr>
              <w:t>9</w:t>
            </w:r>
          </w:p>
        </w:tc>
      </w:tr>
      <w:tr w:rsidR="009316ED" w:rsidRPr="00211BC0" w14:paraId="132CD374" w14:textId="77777777" w:rsidTr="00A44E48">
        <w:trPr>
          <w:cnfStyle w:val="100000000000" w:firstRow="1" w:lastRow="0" w:firstColumn="0" w:lastColumn="0" w:oddVBand="0" w:evenVBand="0" w:oddHBand="0" w:evenHBand="0" w:firstRowFirstColumn="0" w:firstRowLastColumn="0" w:lastRowFirstColumn="0" w:lastRowLastColumn="0"/>
          <w:cantSplit/>
          <w:tblHeader/>
        </w:trPr>
        <w:tc>
          <w:tcPr>
            <w:tcW w:w="1403" w:type="dxa"/>
            <w:tcBorders>
              <w:top w:val="dashed" w:sz="4" w:space="0" w:color="auto"/>
            </w:tcBorders>
          </w:tcPr>
          <w:p w14:paraId="0B6386CB" w14:textId="77777777" w:rsidR="009316ED" w:rsidRPr="00211BC0" w:rsidRDefault="009316ED" w:rsidP="00A44E48">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Comment Number</w:t>
            </w:r>
          </w:p>
        </w:tc>
        <w:tc>
          <w:tcPr>
            <w:tcW w:w="1683" w:type="dxa"/>
            <w:tcBorders>
              <w:top w:val="dashed" w:sz="4" w:space="0" w:color="auto"/>
            </w:tcBorders>
          </w:tcPr>
          <w:p w14:paraId="0436E1AE" w14:textId="77777777" w:rsidR="009316ED" w:rsidRPr="00211BC0" w:rsidRDefault="009316ED" w:rsidP="00A44E48">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Commenter Name</w:t>
            </w:r>
          </w:p>
        </w:tc>
        <w:tc>
          <w:tcPr>
            <w:tcW w:w="1331" w:type="dxa"/>
            <w:tcBorders>
              <w:top w:val="dashed" w:sz="4" w:space="0" w:color="auto"/>
            </w:tcBorders>
          </w:tcPr>
          <w:p w14:paraId="487C9213" w14:textId="77777777" w:rsidR="009316ED" w:rsidRPr="00211BC0" w:rsidRDefault="009316ED" w:rsidP="00A44E48">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Date Received</w:t>
            </w:r>
          </w:p>
        </w:tc>
        <w:tc>
          <w:tcPr>
            <w:tcW w:w="1298" w:type="dxa"/>
            <w:tcBorders>
              <w:top w:val="dashed" w:sz="4" w:space="0" w:color="auto"/>
            </w:tcBorders>
          </w:tcPr>
          <w:p w14:paraId="6DFCAFC7" w14:textId="77777777" w:rsidR="009316ED" w:rsidRPr="00211BC0" w:rsidRDefault="009316ED" w:rsidP="00A44E48">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Source</w:t>
            </w:r>
          </w:p>
        </w:tc>
        <w:tc>
          <w:tcPr>
            <w:tcW w:w="2454" w:type="dxa"/>
            <w:tcBorders>
              <w:top w:val="dashed" w:sz="4" w:space="0" w:color="auto"/>
            </w:tcBorders>
          </w:tcPr>
          <w:p w14:paraId="11F04D12" w14:textId="77777777" w:rsidR="009316ED" w:rsidRPr="00211BC0" w:rsidRDefault="009316ED" w:rsidP="00A44E48">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Comment Topic</w:t>
            </w:r>
          </w:p>
        </w:tc>
        <w:tc>
          <w:tcPr>
            <w:tcW w:w="1624" w:type="dxa"/>
            <w:tcBorders>
              <w:top w:val="dashed" w:sz="4" w:space="0" w:color="auto"/>
            </w:tcBorders>
            <w:shd w:val="clear" w:color="auto" w:fill="F2CE1B"/>
          </w:tcPr>
          <w:p w14:paraId="4AC9750B" w14:textId="77777777" w:rsidR="009316ED" w:rsidRPr="00A94439" w:rsidRDefault="009316ED" w:rsidP="00A44E48">
            <w:pPr>
              <w:pStyle w:val="TableHeadingSingle"/>
              <w:framePr w:wrap="auto" w:vAnchor="margin" w:yAlign="inline"/>
              <w:suppressOverlap w:val="0"/>
              <w:rPr>
                <w:rFonts w:asciiTheme="minorHAnsi" w:hAnsiTheme="minorHAnsi"/>
                <w:b/>
                <w:bCs/>
                <w:color w:val="auto"/>
                <w:szCs w:val="24"/>
              </w:rPr>
            </w:pPr>
            <w:r w:rsidRPr="00A94439">
              <w:rPr>
                <w:rFonts w:asciiTheme="minorHAnsi" w:hAnsiTheme="minorHAnsi"/>
                <w:b/>
                <w:bCs/>
                <w:color w:val="auto"/>
                <w:szCs w:val="24"/>
              </w:rPr>
              <w:t>Resource Category</w:t>
            </w:r>
          </w:p>
        </w:tc>
        <w:tc>
          <w:tcPr>
            <w:tcW w:w="974" w:type="dxa"/>
            <w:tcBorders>
              <w:top w:val="dashed" w:sz="4" w:space="0" w:color="auto"/>
            </w:tcBorders>
            <w:shd w:val="clear" w:color="auto" w:fill="F2CE1B"/>
          </w:tcPr>
          <w:p w14:paraId="2D9C081B" w14:textId="77777777" w:rsidR="009316ED" w:rsidRPr="00A94439" w:rsidRDefault="009316ED" w:rsidP="00A44E48">
            <w:pPr>
              <w:pStyle w:val="TableHeadingSingle"/>
              <w:framePr w:wrap="auto" w:vAnchor="margin" w:yAlign="inline"/>
              <w:suppressOverlap w:val="0"/>
              <w:rPr>
                <w:rFonts w:asciiTheme="minorHAnsi" w:hAnsiTheme="minorHAnsi"/>
                <w:b/>
                <w:bCs/>
                <w:color w:val="auto"/>
                <w:szCs w:val="24"/>
              </w:rPr>
            </w:pPr>
            <w:r w:rsidRPr="00A94439">
              <w:rPr>
                <w:rFonts w:asciiTheme="minorHAnsi" w:hAnsiTheme="minorHAnsi"/>
                <w:b/>
                <w:bCs/>
                <w:color w:val="auto"/>
                <w:szCs w:val="24"/>
              </w:rPr>
              <w:t>Code</w:t>
            </w:r>
          </w:p>
        </w:tc>
        <w:tc>
          <w:tcPr>
            <w:tcW w:w="1856" w:type="dxa"/>
            <w:tcBorders>
              <w:top w:val="dashed" w:sz="4" w:space="0" w:color="auto"/>
            </w:tcBorders>
          </w:tcPr>
          <w:p w14:paraId="55EFB6DE" w14:textId="77777777" w:rsidR="009316ED" w:rsidRPr="00107BEC" w:rsidRDefault="009316ED" w:rsidP="00A44E48">
            <w:pPr>
              <w:pStyle w:val="TableHeadingSingle"/>
              <w:framePr w:wrap="auto" w:vAnchor="margin" w:yAlign="inline"/>
              <w:suppressOverlap w:val="0"/>
              <w:rPr>
                <w:rFonts w:asciiTheme="minorHAnsi" w:hAnsiTheme="minorHAnsi"/>
                <w:b/>
                <w:bCs/>
                <w:szCs w:val="24"/>
              </w:rPr>
            </w:pPr>
            <w:r w:rsidRPr="00107BEC">
              <w:rPr>
                <w:rFonts w:asciiTheme="minorHAnsi" w:hAnsiTheme="minorHAnsi"/>
                <w:b/>
                <w:bCs/>
                <w:szCs w:val="24"/>
              </w:rPr>
              <w:t>Response</w:t>
            </w:r>
          </w:p>
        </w:tc>
        <w:tc>
          <w:tcPr>
            <w:tcW w:w="1572" w:type="dxa"/>
            <w:tcBorders>
              <w:top w:val="dashed" w:sz="4" w:space="0" w:color="auto"/>
            </w:tcBorders>
            <w:shd w:val="clear" w:color="auto" w:fill="F2CE1B"/>
          </w:tcPr>
          <w:p w14:paraId="6847524A" w14:textId="77777777" w:rsidR="009316ED" w:rsidRPr="00996918" w:rsidRDefault="009316ED" w:rsidP="00A44E48">
            <w:pPr>
              <w:pStyle w:val="TableHeadingSingle"/>
              <w:framePr w:wrap="auto" w:vAnchor="margin" w:yAlign="inline"/>
              <w:suppressOverlap w:val="0"/>
              <w:rPr>
                <w:rFonts w:asciiTheme="minorHAnsi" w:hAnsiTheme="minorHAnsi"/>
                <w:b/>
                <w:bCs/>
                <w:color w:val="auto"/>
                <w:szCs w:val="24"/>
              </w:rPr>
            </w:pPr>
            <w:r w:rsidRPr="00996918">
              <w:rPr>
                <w:rFonts w:asciiTheme="minorHAnsi" w:hAnsiTheme="minorHAnsi"/>
                <w:b/>
                <w:bCs/>
                <w:color w:val="auto"/>
                <w:szCs w:val="24"/>
              </w:rPr>
              <w:t>Positive, Negative, or Neutral</w:t>
            </w:r>
          </w:p>
        </w:tc>
      </w:tr>
      <w:tr w:rsidR="009316ED" w:rsidRPr="00211BC0" w14:paraId="12D1FAF6" w14:textId="77777777" w:rsidTr="00A44E48">
        <w:trPr>
          <w:cnfStyle w:val="000000100000" w:firstRow="0" w:lastRow="0" w:firstColumn="0" w:lastColumn="0" w:oddVBand="0" w:evenVBand="0" w:oddHBand="1" w:evenHBand="0" w:firstRowFirstColumn="0" w:firstRowLastColumn="0" w:lastRowFirstColumn="0" w:lastRowLastColumn="0"/>
          <w:cantSplit/>
          <w:trHeight w:val="25"/>
        </w:trPr>
        <w:tc>
          <w:tcPr>
            <w:tcW w:w="1403" w:type="dxa"/>
          </w:tcPr>
          <w:p w14:paraId="39B8B234" w14:textId="77777777" w:rsidR="009316ED" w:rsidRPr="00211BC0" w:rsidRDefault="009316ED" w:rsidP="00A44E48">
            <w:pPr>
              <w:pStyle w:val="TableNormalNoSpaceAfter"/>
              <w:rPr>
                <w:szCs w:val="24"/>
              </w:rPr>
            </w:pPr>
            <w:r>
              <w:rPr>
                <w:szCs w:val="24"/>
              </w:rPr>
              <w:t>1</w:t>
            </w:r>
          </w:p>
        </w:tc>
        <w:tc>
          <w:tcPr>
            <w:tcW w:w="1683" w:type="dxa"/>
          </w:tcPr>
          <w:p w14:paraId="7D993D0B" w14:textId="77777777" w:rsidR="009316ED" w:rsidRPr="00211BC0" w:rsidRDefault="009316ED" w:rsidP="00A44E48">
            <w:pPr>
              <w:pStyle w:val="TableNormalNoSpaceAfter"/>
              <w:rPr>
                <w:szCs w:val="24"/>
              </w:rPr>
            </w:pPr>
            <w:r>
              <w:rPr>
                <w:szCs w:val="24"/>
              </w:rPr>
              <w:t>John Doe</w:t>
            </w:r>
          </w:p>
        </w:tc>
        <w:tc>
          <w:tcPr>
            <w:tcW w:w="1331" w:type="dxa"/>
          </w:tcPr>
          <w:p w14:paraId="7AC7CC20" w14:textId="77777777" w:rsidR="009316ED" w:rsidRPr="00211BC0" w:rsidRDefault="009316ED" w:rsidP="00A44E48">
            <w:pPr>
              <w:pStyle w:val="TableNormalNoSpaceAfter"/>
              <w:rPr>
                <w:szCs w:val="24"/>
              </w:rPr>
            </w:pPr>
            <w:r>
              <w:rPr>
                <w:szCs w:val="24"/>
              </w:rPr>
              <w:t>6/7/15</w:t>
            </w:r>
          </w:p>
        </w:tc>
        <w:tc>
          <w:tcPr>
            <w:tcW w:w="1298" w:type="dxa"/>
          </w:tcPr>
          <w:p w14:paraId="5DEECEA6" w14:textId="77777777" w:rsidR="009316ED" w:rsidRPr="00211BC0" w:rsidRDefault="009316ED" w:rsidP="00A44E48">
            <w:pPr>
              <w:pStyle w:val="TableNormalNoSpaceAfter"/>
              <w:rPr>
                <w:szCs w:val="24"/>
              </w:rPr>
            </w:pPr>
            <w:r>
              <w:rPr>
                <w:szCs w:val="24"/>
              </w:rPr>
              <w:t>Letter</w:t>
            </w:r>
          </w:p>
        </w:tc>
        <w:tc>
          <w:tcPr>
            <w:tcW w:w="2454" w:type="dxa"/>
          </w:tcPr>
          <w:p w14:paraId="2D7AAD38" w14:textId="77777777" w:rsidR="009316ED" w:rsidRPr="000B776B" w:rsidRDefault="009316ED" w:rsidP="00A44E48">
            <w:pPr>
              <w:pStyle w:val="TableNormalNoSpaceAfter"/>
              <w:rPr>
                <w:szCs w:val="24"/>
              </w:rPr>
            </w:pPr>
            <w:r w:rsidRPr="000B776B">
              <w:rPr>
                <w:szCs w:val="24"/>
              </w:rPr>
              <w:t>I want to thank TxDOT for the extensive public involvement</w:t>
            </w:r>
            <w:r>
              <w:rPr>
                <w:szCs w:val="24"/>
              </w:rPr>
              <w:t>.</w:t>
            </w:r>
          </w:p>
        </w:tc>
        <w:tc>
          <w:tcPr>
            <w:tcW w:w="1624" w:type="dxa"/>
            <w:shd w:val="clear" w:color="auto" w:fill="F2CE1B"/>
          </w:tcPr>
          <w:p w14:paraId="5653FAEF" w14:textId="77777777" w:rsidR="009316ED" w:rsidRPr="00CB4130" w:rsidRDefault="009316ED" w:rsidP="00A44E48">
            <w:pPr>
              <w:pStyle w:val="TableNormalNoSpaceAfter"/>
              <w:rPr>
                <w:szCs w:val="24"/>
              </w:rPr>
            </w:pPr>
            <w:r>
              <w:rPr>
                <w:szCs w:val="24"/>
              </w:rPr>
              <w:t>Public Involvement</w:t>
            </w:r>
          </w:p>
        </w:tc>
        <w:tc>
          <w:tcPr>
            <w:tcW w:w="974" w:type="dxa"/>
            <w:shd w:val="clear" w:color="auto" w:fill="F2CE1B"/>
          </w:tcPr>
          <w:p w14:paraId="6ECE8880" w14:textId="77777777" w:rsidR="009316ED" w:rsidRPr="00CB4130" w:rsidRDefault="009316ED" w:rsidP="00A44E48">
            <w:pPr>
              <w:pStyle w:val="TableNormalNoSpaceAfter"/>
              <w:rPr>
                <w:szCs w:val="24"/>
              </w:rPr>
            </w:pPr>
            <w:r>
              <w:rPr>
                <w:szCs w:val="24"/>
              </w:rPr>
              <w:t>PI1</w:t>
            </w:r>
          </w:p>
        </w:tc>
        <w:tc>
          <w:tcPr>
            <w:tcW w:w="1856" w:type="dxa"/>
          </w:tcPr>
          <w:p w14:paraId="04578300" w14:textId="77777777" w:rsidR="009316ED" w:rsidRPr="00107BEC" w:rsidRDefault="009316ED" w:rsidP="00A44E48">
            <w:pPr>
              <w:pStyle w:val="TableNormalNoSpaceAfter"/>
              <w:rPr>
                <w:szCs w:val="24"/>
              </w:rPr>
            </w:pPr>
            <w:r>
              <w:rPr>
                <w:szCs w:val="24"/>
              </w:rPr>
              <w:t>Comment noted</w:t>
            </w:r>
          </w:p>
        </w:tc>
        <w:tc>
          <w:tcPr>
            <w:tcW w:w="1572" w:type="dxa"/>
            <w:shd w:val="clear" w:color="auto" w:fill="F2CE1B"/>
          </w:tcPr>
          <w:p w14:paraId="2C494B14" w14:textId="576E673B" w:rsidR="009316ED" w:rsidRPr="00996918" w:rsidRDefault="009316ED" w:rsidP="00A44E48">
            <w:pPr>
              <w:pStyle w:val="TableNormalNoSpaceAfter"/>
              <w:rPr>
                <w:szCs w:val="24"/>
              </w:rPr>
            </w:pPr>
          </w:p>
        </w:tc>
      </w:tr>
      <w:tr w:rsidR="009316ED" w:rsidRPr="00211BC0" w14:paraId="1E7F1556" w14:textId="77777777" w:rsidTr="00A44E48">
        <w:trPr>
          <w:cnfStyle w:val="000000010000" w:firstRow="0" w:lastRow="0" w:firstColumn="0" w:lastColumn="0" w:oddVBand="0" w:evenVBand="0" w:oddHBand="0" w:evenHBand="1" w:firstRowFirstColumn="0" w:firstRowLastColumn="0" w:lastRowFirstColumn="0" w:lastRowLastColumn="0"/>
          <w:cantSplit/>
        </w:trPr>
        <w:tc>
          <w:tcPr>
            <w:tcW w:w="1403" w:type="dxa"/>
          </w:tcPr>
          <w:p w14:paraId="1C9567CA" w14:textId="77777777" w:rsidR="009316ED" w:rsidRPr="00211BC0" w:rsidRDefault="009316ED" w:rsidP="00A44E48">
            <w:pPr>
              <w:pStyle w:val="TableNormalNoSpaceAfter"/>
              <w:rPr>
                <w:szCs w:val="24"/>
              </w:rPr>
            </w:pPr>
            <w:r>
              <w:rPr>
                <w:szCs w:val="24"/>
              </w:rPr>
              <w:t>1</w:t>
            </w:r>
          </w:p>
        </w:tc>
        <w:tc>
          <w:tcPr>
            <w:tcW w:w="1683" w:type="dxa"/>
          </w:tcPr>
          <w:p w14:paraId="2ABB819B" w14:textId="77777777" w:rsidR="009316ED" w:rsidRPr="00211BC0" w:rsidRDefault="009316ED" w:rsidP="00A44E48">
            <w:pPr>
              <w:pStyle w:val="TableNormalNoSpaceAfter"/>
              <w:rPr>
                <w:szCs w:val="24"/>
              </w:rPr>
            </w:pPr>
            <w:r>
              <w:rPr>
                <w:szCs w:val="24"/>
              </w:rPr>
              <w:t>John Doe</w:t>
            </w:r>
          </w:p>
        </w:tc>
        <w:tc>
          <w:tcPr>
            <w:tcW w:w="1331" w:type="dxa"/>
          </w:tcPr>
          <w:p w14:paraId="7667ED40" w14:textId="77777777" w:rsidR="009316ED" w:rsidRPr="00211BC0" w:rsidRDefault="009316ED" w:rsidP="00A44E48">
            <w:pPr>
              <w:pStyle w:val="TableNormalNoSpaceAfter"/>
              <w:rPr>
                <w:szCs w:val="24"/>
              </w:rPr>
            </w:pPr>
            <w:r>
              <w:rPr>
                <w:szCs w:val="24"/>
              </w:rPr>
              <w:t>6/7/15</w:t>
            </w:r>
          </w:p>
        </w:tc>
        <w:tc>
          <w:tcPr>
            <w:tcW w:w="1298" w:type="dxa"/>
          </w:tcPr>
          <w:p w14:paraId="0C059734" w14:textId="77777777" w:rsidR="009316ED" w:rsidRPr="00211BC0" w:rsidRDefault="009316ED" w:rsidP="00A44E48">
            <w:pPr>
              <w:pStyle w:val="TableNormalNoSpaceAfter"/>
              <w:rPr>
                <w:szCs w:val="24"/>
              </w:rPr>
            </w:pPr>
            <w:r>
              <w:rPr>
                <w:szCs w:val="24"/>
              </w:rPr>
              <w:t>Letter</w:t>
            </w:r>
          </w:p>
        </w:tc>
        <w:tc>
          <w:tcPr>
            <w:tcW w:w="2454" w:type="dxa"/>
          </w:tcPr>
          <w:p w14:paraId="4D866F8B" w14:textId="77777777" w:rsidR="009316ED" w:rsidRPr="005F3CA0" w:rsidRDefault="009316ED" w:rsidP="00A44E48">
            <w:pPr>
              <w:pStyle w:val="TableNormalNoSpaceAfter"/>
              <w:rPr>
                <w:szCs w:val="24"/>
              </w:rPr>
            </w:pPr>
            <w:r w:rsidRPr="005F3CA0">
              <w:rPr>
                <w:szCs w:val="24"/>
              </w:rPr>
              <w:t>I am concerned that peak travel conditions will not change and that idling at the Smith Street light will continue to cause exhaust problems for children walking through the Smith Street crosswalk.</w:t>
            </w:r>
          </w:p>
        </w:tc>
        <w:tc>
          <w:tcPr>
            <w:tcW w:w="1624" w:type="dxa"/>
            <w:shd w:val="clear" w:color="auto" w:fill="F2CE1B"/>
          </w:tcPr>
          <w:p w14:paraId="3972168A" w14:textId="77777777" w:rsidR="009316ED" w:rsidRPr="00CB4130" w:rsidRDefault="009316ED" w:rsidP="00A44E48">
            <w:pPr>
              <w:pStyle w:val="TableNormalNoSpaceAfter"/>
              <w:rPr>
                <w:szCs w:val="24"/>
              </w:rPr>
            </w:pPr>
            <w:r>
              <w:rPr>
                <w:szCs w:val="24"/>
              </w:rPr>
              <w:t>Air</w:t>
            </w:r>
          </w:p>
        </w:tc>
        <w:tc>
          <w:tcPr>
            <w:tcW w:w="974" w:type="dxa"/>
            <w:shd w:val="clear" w:color="auto" w:fill="F2CE1B"/>
          </w:tcPr>
          <w:p w14:paraId="68D78D50" w14:textId="77777777" w:rsidR="009316ED" w:rsidRPr="00CB4130" w:rsidRDefault="009316ED" w:rsidP="00A44E48">
            <w:pPr>
              <w:pStyle w:val="TableNormalNoSpaceAfter"/>
              <w:rPr>
                <w:szCs w:val="24"/>
              </w:rPr>
            </w:pPr>
            <w:r>
              <w:rPr>
                <w:szCs w:val="24"/>
              </w:rPr>
              <w:t>A1</w:t>
            </w:r>
          </w:p>
        </w:tc>
        <w:tc>
          <w:tcPr>
            <w:tcW w:w="1856" w:type="dxa"/>
            <w:vAlign w:val="top"/>
          </w:tcPr>
          <w:p w14:paraId="30552675" w14:textId="77777777" w:rsidR="009316ED" w:rsidRPr="00107BEC" w:rsidRDefault="009316ED" w:rsidP="00A44E48">
            <w:pPr>
              <w:pStyle w:val="TableNormalNoSpaceAfter"/>
              <w:rPr>
                <w:szCs w:val="24"/>
              </w:rPr>
            </w:pPr>
            <w:r w:rsidRPr="001C3EC6">
              <w:t>Approximately 3% of vehicles will take the new road, reducing the number of vehicles idl</w:t>
            </w:r>
            <w:r>
              <w:t xml:space="preserve">ing at the Smith Street light. </w:t>
            </w:r>
            <w:r w:rsidRPr="001C3EC6">
              <w:t>See FEIS Section 4.2.1.</w:t>
            </w:r>
          </w:p>
        </w:tc>
        <w:tc>
          <w:tcPr>
            <w:tcW w:w="1572" w:type="dxa"/>
            <w:shd w:val="clear" w:color="auto" w:fill="F2CE1B"/>
          </w:tcPr>
          <w:p w14:paraId="4DB11BAA" w14:textId="417B15AE" w:rsidR="009316ED" w:rsidRPr="00996918" w:rsidRDefault="009316ED" w:rsidP="00A44E48">
            <w:pPr>
              <w:pStyle w:val="TableNormalNoSpaceAfter"/>
              <w:rPr>
                <w:szCs w:val="24"/>
              </w:rPr>
            </w:pPr>
          </w:p>
        </w:tc>
      </w:tr>
      <w:tr w:rsidR="009316ED" w:rsidRPr="00211BC0" w14:paraId="5BFCEC3E" w14:textId="77777777" w:rsidTr="00A44E48">
        <w:trPr>
          <w:cnfStyle w:val="000000100000" w:firstRow="0" w:lastRow="0" w:firstColumn="0" w:lastColumn="0" w:oddVBand="0" w:evenVBand="0" w:oddHBand="1" w:evenHBand="0" w:firstRowFirstColumn="0" w:firstRowLastColumn="0" w:lastRowFirstColumn="0" w:lastRowLastColumn="0"/>
          <w:cantSplit/>
        </w:trPr>
        <w:tc>
          <w:tcPr>
            <w:tcW w:w="1403" w:type="dxa"/>
          </w:tcPr>
          <w:p w14:paraId="0C625026" w14:textId="77777777" w:rsidR="009316ED" w:rsidRPr="00211BC0" w:rsidRDefault="009316ED" w:rsidP="00A44E48">
            <w:pPr>
              <w:pStyle w:val="TableNormalNoSpaceAfter"/>
              <w:rPr>
                <w:szCs w:val="24"/>
              </w:rPr>
            </w:pPr>
            <w:r>
              <w:rPr>
                <w:szCs w:val="24"/>
              </w:rPr>
              <w:lastRenderedPageBreak/>
              <w:t>1</w:t>
            </w:r>
          </w:p>
        </w:tc>
        <w:tc>
          <w:tcPr>
            <w:tcW w:w="1683" w:type="dxa"/>
          </w:tcPr>
          <w:p w14:paraId="32A9755B" w14:textId="77777777" w:rsidR="009316ED" w:rsidRPr="00211BC0" w:rsidRDefault="009316ED" w:rsidP="00A44E48">
            <w:pPr>
              <w:pStyle w:val="TableNormalNoSpaceAfter"/>
              <w:rPr>
                <w:szCs w:val="24"/>
              </w:rPr>
            </w:pPr>
            <w:r>
              <w:rPr>
                <w:szCs w:val="24"/>
              </w:rPr>
              <w:t>John Doe</w:t>
            </w:r>
          </w:p>
        </w:tc>
        <w:tc>
          <w:tcPr>
            <w:tcW w:w="1331" w:type="dxa"/>
          </w:tcPr>
          <w:p w14:paraId="2A07FCB3" w14:textId="77777777" w:rsidR="009316ED" w:rsidRPr="00211BC0" w:rsidRDefault="009316ED" w:rsidP="00A44E48">
            <w:pPr>
              <w:pStyle w:val="TableNormalNoSpaceAfter"/>
              <w:rPr>
                <w:szCs w:val="24"/>
              </w:rPr>
            </w:pPr>
            <w:r>
              <w:rPr>
                <w:szCs w:val="24"/>
              </w:rPr>
              <w:t>6/7/15</w:t>
            </w:r>
          </w:p>
        </w:tc>
        <w:tc>
          <w:tcPr>
            <w:tcW w:w="1298" w:type="dxa"/>
          </w:tcPr>
          <w:p w14:paraId="0F76344D" w14:textId="77777777" w:rsidR="009316ED" w:rsidRPr="00211BC0" w:rsidRDefault="009316ED" w:rsidP="00A44E48">
            <w:pPr>
              <w:pStyle w:val="TableNormalNoSpaceAfter"/>
              <w:rPr>
                <w:szCs w:val="24"/>
              </w:rPr>
            </w:pPr>
            <w:r>
              <w:rPr>
                <w:szCs w:val="24"/>
              </w:rPr>
              <w:t>Letter</w:t>
            </w:r>
          </w:p>
        </w:tc>
        <w:tc>
          <w:tcPr>
            <w:tcW w:w="2454" w:type="dxa"/>
            <w:vAlign w:val="top"/>
          </w:tcPr>
          <w:p w14:paraId="44C11636" w14:textId="77777777" w:rsidR="009316ED" w:rsidRPr="00C20EA4" w:rsidRDefault="009316ED" w:rsidP="00A44E48">
            <w:pPr>
              <w:pStyle w:val="TableNormalNoSpaceAfter"/>
              <w:rPr>
                <w:color w:val="FFFFFF" w:themeColor="background1"/>
                <w:szCs w:val="24"/>
              </w:rPr>
            </w:pPr>
            <w:r>
              <w:t>I</w:t>
            </w:r>
            <w:r w:rsidRPr="00C33769">
              <w:t xml:space="preserve"> have been asked by residents of the Shady Lane when they can vote to donate land for a noise wall.</w:t>
            </w:r>
          </w:p>
        </w:tc>
        <w:tc>
          <w:tcPr>
            <w:tcW w:w="1624" w:type="dxa"/>
            <w:shd w:val="clear" w:color="auto" w:fill="F2CE1B"/>
          </w:tcPr>
          <w:p w14:paraId="3E7DDDD9" w14:textId="77777777" w:rsidR="009316ED" w:rsidRPr="00CB4130" w:rsidRDefault="009316ED" w:rsidP="00A44E48">
            <w:pPr>
              <w:pStyle w:val="TableNormalNoSpaceAfter"/>
              <w:rPr>
                <w:szCs w:val="24"/>
              </w:rPr>
            </w:pPr>
            <w:r>
              <w:rPr>
                <w:szCs w:val="24"/>
              </w:rPr>
              <w:t>Noise</w:t>
            </w:r>
          </w:p>
        </w:tc>
        <w:tc>
          <w:tcPr>
            <w:tcW w:w="974" w:type="dxa"/>
            <w:shd w:val="clear" w:color="auto" w:fill="F2CE1B"/>
          </w:tcPr>
          <w:p w14:paraId="7DB4AB90" w14:textId="77777777" w:rsidR="009316ED" w:rsidRPr="00CB4130" w:rsidRDefault="009316ED" w:rsidP="00A44E48">
            <w:pPr>
              <w:pStyle w:val="TableNormalNoSpaceAfter"/>
              <w:rPr>
                <w:szCs w:val="24"/>
              </w:rPr>
            </w:pPr>
            <w:r>
              <w:rPr>
                <w:szCs w:val="24"/>
              </w:rPr>
              <w:t>N1</w:t>
            </w:r>
          </w:p>
        </w:tc>
        <w:tc>
          <w:tcPr>
            <w:tcW w:w="1856" w:type="dxa"/>
            <w:vAlign w:val="top"/>
          </w:tcPr>
          <w:p w14:paraId="1726BC6F" w14:textId="38D662A4" w:rsidR="009316ED" w:rsidRPr="00107BEC" w:rsidRDefault="006E5224" w:rsidP="00A44E48">
            <w:pPr>
              <w:pStyle w:val="TableNormalNoSpaceAfter"/>
              <w:rPr>
                <w:szCs w:val="24"/>
              </w:rPr>
            </w:pPr>
            <w:r w:rsidRPr="006E5224">
              <w:t>A noise workshop will be held to determine whether residents want to have a noise wall built. See FEIS Section 4.3.</w:t>
            </w:r>
          </w:p>
        </w:tc>
        <w:tc>
          <w:tcPr>
            <w:tcW w:w="1572" w:type="dxa"/>
            <w:shd w:val="clear" w:color="auto" w:fill="F2CE1B"/>
          </w:tcPr>
          <w:p w14:paraId="4417B163" w14:textId="29FB867C" w:rsidR="009316ED" w:rsidRPr="00996918" w:rsidRDefault="009316ED" w:rsidP="00A44E48">
            <w:pPr>
              <w:pStyle w:val="TableNormalNoSpaceAfter"/>
              <w:rPr>
                <w:szCs w:val="24"/>
              </w:rPr>
            </w:pPr>
          </w:p>
        </w:tc>
      </w:tr>
      <w:tr w:rsidR="009316ED" w:rsidRPr="00211BC0" w14:paraId="46091EF3" w14:textId="77777777" w:rsidTr="00A44E48">
        <w:trPr>
          <w:cnfStyle w:val="000000010000" w:firstRow="0" w:lastRow="0" w:firstColumn="0" w:lastColumn="0" w:oddVBand="0" w:evenVBand="0" w:oddHBand="0" w:evenHBand="1" w:firstRowFirstColumn="0" w:firstRowLastColumn="0" w:lastRowFirstColumn="0" w:lastRowLastColumn="0"/>
          <w:cantSplit/>
        </w:trPr>
        <w:tc>
          <w:tcPr>
            <w:tcW w:w="1403" w:type="dxa"/>
          </w:tcPr>
          <w:p w14:paraId="10FFF918" w14:textId="77777777" w:rsidR="009316ED" w:rsidRDefault="009316ED" w:rsidP="00A44E48">
            <w:pPr>
              <w:pStyle w:val="TableNormalNoSpaceAfter"/>
              <w:rPr>
                <w:szCs w:val="24"/>
              </w:rPr>
            </w:pPr>
            <w:r>
              <w:rPr>
                <w:szCs w:val="24"/>
              </w:rPr>
              <w:lastRenderedPageBreak/>
              <w:t>2</w:t>
            </w:r>
          </w:p>
        </w:tc>
        <w:tc>
          <w:tcPr>
            <w:tcW w:w="1683" w:type="dxa"/>
          </w:tcPr>
          <w:p w14:paraId="4703B6C8" w14:textId="328EE693" w:rsidR="009316ED" w:rsidRDefault="00843092" w:rsidP="00A44E48">
            <w:pPr>
              <w:pStyle w:val="TableNormalNoSpaceAfter"/>
              <w:rPr>
                <w:szCs w:val="24"/>
              </w:rPr>
            </w:pPr>
            <w:r>
              <w:rPr>
                <w:szCs w:val="24"/>
              </w:rPr>
              <w:t xml:space="preserve">John </w:t>
            </w:r>
            <w:r w:rsidR="009316ED">
              <w:rPr>
                <w:szCs w:val="24"/>
              </w:rPr>
              <w:t>Doe</w:t>
            </w:r>
          </w:p>
        </w:tc>
        <w:tc>
          <w:tcPr>
            <w:tcW w:w="1331" w:type="dxa"/>
          </w:tcPr>
          <w:p w14:paraId="7487DECF" w14:textId="77777777" w:rsidR="009316ED" w:rsidRDefault="009316ED" w:rsidP="00A44E48">
            <w:pPr>
              <w:pStyle w:val="TableNormalNoSpaceAfter"/>
              <w:rPr>
                <w:szCs w:val="24"/>
              </w:rPr>
            </w:pPr>
            <w:r>
              <w:rPr>
                <w:szCs w:val="24"/>
              </w:rPr>
              <w:t>6/8/15</w:t>
            </w:r>
          </w:p>
        </w:tc>
        <w:tc>
          <w:tcPr>
            <w:tcW w:w="1298" w:type="dxa"/>
          </w:tcPr>
          <w:p w14:paraId="1B7BA855" w14:textId="77777777" w:rsidR="009316ED" w:rsidRDefault="009316ED" w:rsidP="00A44E48">
            <w:pPr>
              <w:pStyle w:val="TableNormalNoSpaceAfter"/>
              <w:rPr>
                <w:szCs w:val="24"/>
              </w:rPr>
            </w:pPr>
            <w:r>
              <w:rPr>
                <w:szCs w:val="24"/>
              </w:rPr>
              <w:t>Email</w:t>
            </w:r>
          </w:p>
        </w:tc>
        <w:tc>
          <w:tcPr>
            <w:tcW w:w="2454" w:type="dxa"/>
            <w:vAlign w:val="top"/>
          </w:tcPr>
          <w:p w14:paraId="71F5858A" w14:textId="77777777" w:rsidR="009316ED" w:rsidRPr="005B65AA" w:rsidRDefault="009316ED" w:rsidP="00A44E48">
            <w:pPr>
              <w:pStyle w:val="TableNormalNoSpaceAfter"/>
              <w:rPr>
                <w:color w:val="DADEE5"/>
                <w:szCs w:val="24"/>
              </w:rPr>
            </w:pPr>
            <w:r w:rsidRPr="00C33769">
              <w:t xml:space="preserve">The </w:t>
            </w:r>
            <w:r>
              <w:t xml:space="preserve">commenter is concerned with the </w:t>
            </w:r>
            <w:r w:rsidRPr="00C33769">
              <w:t>project</w:t>
            </w:r>
            <w:r>
              <w:t>’s proximity to Houston Toad Habitat. “I</w:t>
            </w:r>
            <w:r w:rsidRPr="00C33769">
              <w:t xml:space="preserve"> recommend that TxDOT installs roadside barriers to prevent the toads from entering the roadway.</w:t>
            </w:r>
            <w:r>
              <w:t xml:space="preserve">” </w:t>
            </w:r>
            <w:r w:rsidRPr="00134611">
              <w:rPr>
                <w:i/>
              </w:rPr>
              <w:t xml:space="preserve">See </w:t>
            </w:r>
            <w:r>
              <w:rPr>
                <w:i/>
              </w:rPr>
              <w:t>John</w:t>
            </w:r>
            <w:r w:rsidRPr="00134611">
              <w:rPr>
                <w:i/>
              </w:rPr>
              <w:t xml:space="preserve"> Doe letter in Section X, page X of the Documentation of Public Hearing.</w:t>
            </w:r>
          </w:p>
        </w:tc>
        <w:tc>
          <w:tcPr>
            <w:tcW w:w="1624" w:type="dxa"/>
            <w:shd w:val="clear" w:color="auto" w:fill="F2CE1B"/>
          </w:tcPr>
          <w:p w14:paraId="7310F5F7" w14:textId="77777777" w:rsidR="009316ED" w:rsidRPr="00CB4130" w:rsidRDefault="009316ED" w:rsidP="00A44E48">
            <w:pPr>
              <w:pStyle w:val="TableNormalNoSpaceAfter"/>
              <w:rPr>
                <w:szCs w:val="24"/>
              </w:rPr>
            </w:pPr>
            <w:r>
              <w:rPr>
                <w:szCs w:val="24"/>
              </w:rPr>
              <w:t>Threatened and Endangered Species</w:t>
            </w:r>
          </w:p>
        </w:tc>
        <w:tc>
          <w:tcPr>
            <w:tcW w:w="974" w:type="dxa"/>
            <w:shd w:val="clear" w:color="auto" w:fill="F2CE1B"/>
          </w:tcPr>
          <w:p w14:paraId="6CB9083A" w14:textId="77777777" w:rsidR="009316ED" w:rsidRPr="00CB4130" w:rsidRDefault="009316ED" w:rsidP="00A44E48">
            <w:pPr>
              <w:pStyle w:val="TableNormalNoSpaceAfter"/>
              <w:rPr>
                <w:szCs w:val="24"/>
              </w:rPr>
            </w:pPr>
            <w:r>
              <w:rPr>
                <w:szCs w:val="24"/>
              </w:rPr>
              <w:t>TES1</w:t>
            </w:r>
          </w:p>
        </w:tc>
        <w:tc>
          <w:tcPr>
            <w:tcW w:w="1856" w:type="dxa"/>
            <w:vAlign w:val="top"/>
          </w:tcPr>
          <w:p w14:paraId="117D90E2" w14:textId="126228DE" w:rsidR="009316ED" w:rsidRPr="00107BEC" w:rsidRDefault="00566220" w:rsidP="00A44E48">
            <w:pPr>
              <w:pStyle w:val="TableNormalNoSpaceAfter"/>
              <w:rPr>
                <w:szCs w:val="24"/>
              </w:rPr>
            </w:pPr>
            <w:r w:rsidRPr="00566220">
              <w:t>TxDOT will install barriers in the vicinity of the Houston Toad Habitat. See FEIS Section 7.2.</w:t>
            </w:r>
          </w:p>
        </w:tc>
        <w:tc>
          <w:tcPr>
            <w:tcW w:w="1572" w:type="dxa"/>
            <w:shd w:val="clear" w:color="auto" w:fill="F2CE1B"/>
          </w:tcPr>
          <w:p w14:paraId="192BF2AA" w14:textId="31630775" w:rsidR="009316ED" w:rsidRPr="00996918" w:rsidRDefault="009316ED" w:rsidP="00A44E48">
            <w:pPr>
              <w:pStyle w:val="TableNormalNoSpaceAfter"/>
              <w:rPr>
                <w:szCs w:val="24"/>
              </w:rPr>
            </w:pPr>
          </w:p>
        </w:tc>
      </w:tr>
      <w:tr w:rsidR="009316ED" w:rsidRPr="00211BC0" w14:paraId="2CB49614" w14:textId="77777777" w:rsidTr="00A44E48">
        <w:trPr>
          <w:cnfStyle w:val="000000100000" w:firstRow="0" w:lastRow="0" w:firstColumn="0" w:lastColumn="0" w:oddVBand="0" w:evenVBand="0" w:oddHBand="1" w:evenHBand="0" w:firstRowFirstColumn="0" w:firstRowLastColumn="0" w:lastRowFirstColumn="0" w:lastRowLastColumn="0"/>
          <w:cantSplit/>
        </w:trPr>
        <w:tc>
          <w:tcPr>
            <w:tcW w:w="1403" w:type="dxa"/>
          </w:tcPr>
          <w:p w14:paraId="66F53D25" w14:textId="77777777" w:rsidR="009316ED" w:rsidRDefault="009316ED" w:rsidP="00A44E48">
            <w:pPr>
              <w:pStyle w:val="TableNormalNoSpaceAfter"/>
              <w:rPr>
                <w:szCs w:val="24"/>
              </w:rPr>
            </w:pPr>
            <w:r>
              <w:rPr>
                <w:szCs w:val="24"/>
              </w:rPr>
              <w:lastRenderedPageBreak/>
              <w:t>3</w:t>
            </w:r>
          </w:p>
        </w:tc>
        <w:tc>
          <w:tcPr>
            <w:tcW w:w="1683" w:type="dxa"/>
          </w:tcPr>
          <w:p w14:paraId="6937B1B8" w14:textId="77777777" w:rsidR="009316ED" w:rsidRDefault="009316ED" w:rsidP="00A44E48">
            <w:pPr>
              <w:pStyle w:val="TableNormalNoSpaceAfter"/>
              <w:rPr>
                <w:szCs w:val="24"/>
              </w:rPr>
            </w:pPr>
            <w:r>
              <w:rPr>
                <w:szCs w:val="24"/>
              </w:rPr>
              <w:t>Joe Public</w:t>
            </w:r>
          </w:p>
        </w:tc>
        <w:tc>
          <w:tcPr>
            <w:tcW w:w="1331" w:type="dxa"/>
          </w:tcPr>
          <w:p w14:paraId="18A9D4A9" w14:textId="77777777" w:rsidR="009316ED" w:rsidRDefault="009316ED" w:rsidP="00A44E48">
            <w:pPr>
              <w:pStyle w:val="TableNormalNoSpaceAfter"/>
              <w:rPr>
                <w:szCs w:val="24"/>
              </w:rPr>
            </w:pPr>
            <w:r>
              <w:rPr>
                <w:szCs w:val="24"/>
              </w:rPr>
              <w:t>6/8/15</w:t>
            </w:r>
          </w:p>
        </w:tc>
        <w:tc>
          <w:tcPr>
            <w:tcW w:w="1298" w:type="dxa"/>
          </w:tcPr>
          <w:p w14:paraId="465011B0" w14:textId="77777777" w:rsidR="009316ED" w:rsidRDefault="009316ED" w:rsidP="00A44E48">
            <w:pPr>
              <w:pStyle w:val="TableNormalNoSpaceAfter"/>
              <w:rPr>
                <w:szCs w:val="24"/>
              </w:rPr>
            </w:pPr>
            <w:r>
              <w:rPr>
                <w:szCs w:val="24"/>
              </w:rPr>
              <w:t>Transcript</w:t>
            </w:r>
          </w:p>
        </w:tc>
        <w:tc>
          <w:tcPr>
            <w:tcW w:w="2454" w:type="dxa"/>
            <w:vAlign w:val="top"/>
          </w:tcPr>
          <w:p w14:paraId="08C372EB" w14:textId="77777777" w:rsidR="009316ED" w:rsidRPr="00C20EA4" w:rsidRDefault="009316ED" w:rsidP="00A44E48">
            <w:pPr>
              <w:pStyle w:val="TableNormalNoSpaceAfter"/>
              <w:rPr>
                <w:color w:val="FFFFFF" w:themeColor="background1"/>
                <w:szCs w:val="24"/>
              </w:rPr>
            </w:pPr>
            <w:r>
              <w:t>I am</w:t>
            </w:r>
            <w:r w:rsidRPr="00C33769">
              <w:t xml:space="preserve"> concerned about idling at Smith Street.</w:t>
            </w:r>
          </w:p>
        </w:tc>
        <w:tc>
          <w:tcPr>
            <w:tcW w:w="1624" w:type="dxa"/>
            <w:shd w:val="clear" w:color="auto" w:fill="F2CE1B"/>
          </w:tcPr>
          <w:p w14:paraId="4D1C5D03" w14:textId="77777777" w:rsidR="009316ED" w:rsidRPr="00CB4130" w:rsidRDefault="009316ED" w:rsidP="00A44E48">
            <w:pPr>
              <w:pStyle w:val="TableNormalNoSpaceAfter"/>
              <w:rPr>
                <w:szCs w:val="24"/>
              </w:rPr>
            </w:pPr>
            <w:r>
              <w:rPr>
                <w:szCs w:val="24"/>
              </w:rPr>
              <w:t>Air</w:t>
            </w:r>
          </w:p>
        </w:tc>
        <w:tc>
          <w:tcPr>
            <w:tcW w:w="974" w:type="dxa"/>
            <w:shd w:val="clear" w:color="auto" w:fill="F2CE1B"/>
          </w:tcPr>
          <w:p w14:paraId="54292C68" w14:textId="77777777" w:rsidR="009316ED" w:rsidRPr="00CB4130" w:rsidRDefault="009316ED" w:rsidP="00A44E48">
            <w:pPr>
              <w:pStyle w:val="TableNormalNoSpaceAfter"/>
              <w:rPr>
                <w:szCs w:val="24"/>
              </w:rPr>
            </w:pPr>
            <w:r>
              <w:rPr>
                <w:szCs w:val="24"/>
              </w:rPr>
              <w:t>A1</w:t>
            </w:r>
          </w:p>
        </w:tc>
        <w:tc>
          <w:tcPr>
            <w:tcW w:w="1856" w:type="dxa"/>
            <w:vAlign w:val="top"/>
          </w:tcPr>
          <w:p w14:paraId="4A997656" w14:textId="0CE9827F" w:rsidR="009316ED" w:rsidRPr="00107BEC" w:rsidRDefault="00314635" w:rsidP="00A44E48">
            <w:pPr>
              <w:pStyle w:val="TableNormalNoSpaceAfter"/>
              <w:rPr>
                <w:szCs w:val="24"/>
              </w:rPr>
            </w:pPr>
            <w:r w:rsidRPr="00314635">
              <w:t>Approximately 3% of vehicles will take the new road, reducing the number of vehicles idling at the Smith Street light. See FEIS Section 4.2.1.</w:t>
            </w:r>
          </w:p>
        </w:tc>
        <w:tc>
          <w:tcPr>
            <w:tcW w:w="1572" w:type="dxa"/>
            <w:shd w:val="clear" w:color="auto" w:fill="F2CE1B"/>
          </w:tcPr>
          <w:p w14:paraId="7C5D91F0" w14:textId="3F21E720" w:rsidR="009316ED" w:rsidRPr="00996918" w:rsidRDefault="009316ED" w:rsidP="00A44E48">
            <w:pPr>
              <w:pStyle w:val="TableNormalNoSpaceAfter"/>
              <w:rPr>
                <w:szCs w:val="24"/>
              </w:rPr>
            </w:pPr>
          </w:p>
        </w:tc>
      </w:tr>
      <w:tr w:rsidR="009316ED" w:rsidRPr="00211BC0" w14:paraId="0979F2FF" w14:textId="77777777" w:rsidTr="00A44E48">
        <w:trPr>
          <w:cnfStyle w:val="000000010000" w:firstRow="0" w:lastRow="0" w:firstColumn="0" w:lastColumn="0" w:oddVBand="0" w:evenVBand="0" w:oddHBand="0" w:evenHBand="1" w:firstRowFirstColumn="0" w:firstRowLastColumn="0" w:lastRowFirstColumn="0" w:lastRowLastColumn="0"/>
          <w:cantSplit/>
        </w:trPr>
        <w:tc>
          <w:tcPr>
            <w:tcW w:w="1403" w:type="dxa"/>
          </w:tcPr>
          <w:p w14:paraId="26EE5AB4" w14:textId="77777777" w:rsidR="009316ED" w:rsidRDefault="009316ED" w:rsidP="00A44E48">
            <w:pPr>
              <w:pStyle w:val="TableNormalNoSpaceAfter"/>
              <w:rPr>
                <w:szCs w:val="24"/>
              </w:rPr>
            </w:pPr>
            <w:r>
              <w:rPr>
                <w:szCs w:val="24"/>
              </w:rPr>
              <w:lastRenderedPageBreak/>
              <w:t>4</w:t>
            </w:r>
          </w:p>
        </w:tc>
        <w:tc>
          <w:tcPr>
            <w:tcW w:w="1683" w:type="dxa"/>
          </w:tcPr>
          <w:p w14:paraId="211A7246" w14:textId="77777777" w:rsidR="009316ED" w:rsidRDefault="009316ED" w:rsidP="00A44E48">
            <w:pPr>
              <w:pStyle w:val="TableNormalNoSpaceAfter"/>
              <w:rPr>
                <w:szCs w:val="24"/>
              </w:rPr>
            </w:pPr>
            <w:r>
              <w:rPr>
                <w:szCs w:val="24"/>
              </w:rPr>
              <w:t>Multiple (15) total commenters</w:t>
            </w:r>
          </w:p>
        </w:tc>
        <w:tc>
          <w:tcPr>
            <w:tcW w:w="1331" w:type="dxa"/>
          </w:tcPr>
          <w:p w14:paraId="0E9EBAD4" w14:textId="77777777" w:rsidR="009316ED" w:rsidRDefault="009316ED" w:rsidP="00A44E48">
            <w:pPr>
              <w:pStyle w:val="TableNormalNoSpaceAfter"/>
              <w:rPr>
                <w:szCs w:val="24"/>
              </w:rPr>
            </w:pPr>
            <w:r>
              <w:rPr>
                <w:szCs w:val="24"/>
              </w:rPr>
              <w:t>Various</w:t>
            </w:r>
          </w:p>
        </w:tc>
        <w:tc>
          <w:tcPr>
            <w:tcW w:w="1298" w:type="dxa"/>
          </w:tcPr>
          <w:p w14:paraId="7A7210DB" w14:textId="77777777" w:rsidR="009316ED" w:rsidRDefault="009316ED" w:rsidP="00A44E48">
            <w:pPr>
              <w:pStyle w:val="TableNormalNoSpaceAfter"/>
              <w:rPr>
                <w:szCs w:val="24"/>
              </w:rPr>
            </w:pPr>
            <w:r>
              <w:rPr>
                <w:szCs w:val="24"/>
              </w:rPr>
              <w:t>Various</w:t>
            </w:r>
          </w:p>
        </w:tc>
        <w:tc>
          <w:tcPr>
            <w:tcW w:w="2454" w:type="dxa"/>
            <w:vAlign w:val="top"/>
          </w:tcPr>
          <w:p w14:paraId="04FDAA75" w14:textId="77777777" w:rsidR="009316ED" w:rsidRPr="00C20EA4" w:rsidRDefault="009316ED" w:rsidP="00A44E48">
            <w:pPr>
              <w:pStyle w:val="TableNormalNoSpaceAfter"/>
              <w:rPr>
                <w:color w:val="FFFFFF" w:themeColor="background1"/>
                <w:szCs w:val="24"/>
              </w:rPr>
            </w:pPr>
            <w:r>
              <w:t>Multiple commenters suggested re-aligning Alternative A to avoid Big Bear Woods.</w:t>
            </w:r>
          </w:p>
        </w:tc>
        <w:tc>
          <w:tcPr>
            <w:tcW w:w="1624" w:type="dxa"/>
            <w:shd w:val="clear" w:color="auto" w:fill="F2CE1B"/>
          </w:tcPr>
          <w:p w14:paraId="1280F897" w14:textId="77777777" w:rsidR="009316ED" w:rsidRPr="00CB4130" w:rsidRDefault="009316ED" w:rsidP="00A44E48">
            <w:pPr>
              <w:pStyle w:val="TableNormalNoSpaceAfter"/>
              <w:rPr>
                <w:szCs w:val="24"/>
              </w:rPr>
            </w:pPr>
            <w:r>
              <w:rPr>
                <w:szCs w:val="24"/>
              </w:rPr>
              <w:t>Natural Resources</w:t>
            </w:r>
          </w:p>
        </w:tc>
        <w:tc>
          <w:tcPr>
            <w:tcW w:w="974" w:type="dxa"/>
            <w:shd w:val="clear" w:color="auto" w:fill="F2CE1B"/>
          </w:tcPr>
          <w:p w14:paraId="78CD612A" w14:textId="77777777" w:rsidR="009316ED" w:rsidRPr="00CB4130" w:rsidRDefault="009316ED" w:rsidP="00A44E48">
            <w:pPr>
              <w:pStyle w:val="TableNormalNoSpaceAfter"/>
              <w:rPr>
                <w:szCs w:val="24"/>
              </w:rPr>
            </w:pPr>
            <w:r>
              <w:rPr>
                <w:szCs w:val="24"/>
              </w:rPr>
              <w:t>NR1</w:t>
            </w:r>
          </w:p>
        </w:tc>
        <w:tc>
          <w:tcPr>
            <w:tcW w:w="1856" w:type="dxa"/>
            <w:vAlign w:val="top"/>
          </w:tcPr>
          <w:p w14:paraId="7A157DD1" w14:textId="5D755F62" w:rsidR="009316ED" w:rsidRPr="00107BEC" w:rsidRDefault="005F1093" w:rsidP="00A44E48">
            <w:pPr>
              <w:pStyle w:val="TableNormalNoSpaceAfter"/>
              <w:rPr>
                <w:szCs w:val="24"/>
              </w:rPr>
            </w:pPr>
            <w:r w:rsidRPr="005F1093">
              <w:t xml:space="preserve">TxDOT considered re-aligning Alternative A to avoid Big Bear Woods, but determined that it will not be done because doing so would require displacement of 30 additional residences.  </w:t>
            </w:r>
          </w:p>
        </w:tc>
        <w:tc>
          <w:tcPr>
            <w:tcW w:w="1572" w:type="dxa"/>
            <w:shd w:val="clear" w:color="auto" w:fill="F2CE1B"/>
          </w:tcPr>
          <w:p w14:paraId="2588BAFB" w14:textId="12AC8561" w:rsidR="009316ED" w:rsidRPr="00996918" w:rsidRDefault="009316ED" w:rsidP="00A44E48">
            <w:pPr>
              <w:pStyle w:val="TableNormalNoSpaceAfter"/>
              <w:rPr>
                <w:szCs w:val="24"/>
              </w:rPr>
            </w:pPr>
          </w:p>
        </w:tc>
      </w:tr>
      <w:tr w:rsidR="009316ED" w:rsidRPr="00211BC0" w14:paraId="36D9787E" w14:textId="77777777" w:rsidTr="00A44E48">
        <w:trPr>
          <w:cnfStyle w:val="000000100000" w:firstRow="0" w:lastRow="0" w:firstColumn="0" w:lastColumn="0" w:oddVBand="0" w:evenVBand="0" w:oddHBand="1" w:evenHBand="0" w:firstRowFirstColumn="0" w:firstRowLastColumn="0" w:lastRowFirstColumn="0" w:lastRowLastColumn="0"/>
          <w:cantSplit/>
        </w:trPr>
        <w:tc>
          <w:tcPr>
            <w:tcW w:w="1403" w:type="dxa"/>
          </w:tcPr>
          <w:p w14:paraId="266BE2E0" w14:textId="77777777" w:rsidR="009316ED" w:rsidRDefault="009316ED" w:rsidP="00A44E48">
            <w:pPr>
              <w:pStyle w:val="TableNormalNoSpaceAfter"/>
              <w:rPr>
                <w:szCs w:val="24"/>
              </w:rPr>
            </w:pPr>
            <w:r>
              <w:rPr>
                <w:szCs w:val="24"/>
              </w:rPr>
              <w:lastRenderedPageBreak/>
              <w:t>5</w:t>
            </w:r>
          </w:p>
        </w:tc>
        <w:tc>
          <w:tcPr>
            <w:tcW w:w="1683" w:type="dxa"/>
          </w:tcPr>
          <w:p w14:paraId="13EB74BC" w14:textId="77777777" w:rsidR="009316ED" w:rsidRDefault="009316ED" w:rsidP="00A44E48">
            <w:pPr>
              <w:pStyle w:val="TableNormalNoSpaceAfter"/>
              <w:rPr>
                <w:szCs w:val="24"/>
              </w:rPr>
            </w:pPr>
            <w:r>
              <w:rPr>
                <w:szCs w:val="24"/>
              </w:rPr>
              <w:t>Multiple (15) total commenters</w:t>
            </w:r>
          </w:p>
        </w:tc>
        <w:tc>
          <w:tcPr>
            <w:tcW w:w="1331" w:type="dxa"/>
          </w:tcPr>
          <w:p w14:paraId="4AE9FD1B" w14:textId="77777777" w:rsidR="009316ED" w:rsidRDefault="009316ED" w:rsidP="00A44E48">
            <w:pPr>
              <w:pStyle w:val="TableNormalNoSpaceAfter"/>
              <w:rPr>
                <w:szCs w:val="24"/>
              </w:rPr>
            </w:pPr>
            <w:r>
              <w:rPr>
                <w:szCs w:val="24"/>
              </w:rPr>
              <w:t>Various</w:t>
            </w:r>
          </w:p>
        </w:tc>
        <w:tc>
          <w:tcPr>
            <w:tcW w:w="1298" w:type="dxa"/>
          </w:tcPr>
          <w:p w14:paraId="0D9FC01D" w14:textId="77777777" w:rsidR="009316ED" w:rsidRDefault="009316ED" w:rsidP="00A44E48">
            <w:pPr>
              <w:pStyle w:val="TableNormalNoSpaceAfter"/>
              <w:rPr>
                <w:szCs w:val="24"/>
              </w:rPr>
            </w:pPr>
            <w:r>
              <w:rPr>
                <w:szCs w:val="24"/>
              </w:rPr>
              <w:t>Various</w:t>
            </w:r>
          </w:p>
        </w:tc>
        <w:tc>
          <w:tcPr>
            <w:tcW w:w="2454" w:type="dxa"/>
            <w:vAlign w:val="top"/>
          </w:tcPr>
          <w:p w14:paraId="4499E111" w14:textId="77777777" w:rsidR="009316ED" w:rsidRPr="00C20EA4" w:rsidRDefault="009316ED" w:rsidP="00A44E48">
            <w:pPr>
              <w:pStyle w:val="TableNormalNoSpaceAfter"/>
              <w:rPr>
                <w:color w:val="FFFFFF" w:themeColor="background1"/>
                <w:szCs w:val="24"/>
              </w:rPr>
            </w:pPr>
            <w:r>
              <w:t>Multiple commenters expressed concern about impacts to wetlands.</w:t>
            </w:r>
          </w:p>
        </w:tc>
        <w:tc>
          <w:tcPr>
            <w:tcW w:w="1624" w:type="dxa"/>
            <w:shd w:val="clear" w:color="auto" w:fill="F2CE1B"/>
          </w:tcPr>
          <w:p w14:paraId="5E5C1C6B" w14:textId="77777777" w:rsidR="009316ED" w:rsidRPr="00CB4130" w:rsidRDefault="009316ED" w:rsidP="00A44E48">
            <w:pPr>
              <w:pStyle w:val="TableNormalNoSpaceAfter"/>
              <w:rPr>
                <w:szCs w:val="24"/>
              </w:rPr>
            </w:pPr>
            <w:r>
              <w:rPr>
                <w:szCs w:val="24"/>
              </w:rPr>
              <w:t>Natural Resources</w:t>
            </w:r>
          </w:p>
        </w:tc>
        <w:tc>
          <w:tcPr>
            <w:tcW w:w="974" w:type="dxa"/>
            <w:shd w:val="clear" w:color="auto" w:fill="F2CE1B"/>
          </w:tcPr>
          <w:p w14:paraId="0EBB2D82" w14:textId="77777777" w:rsidR="009316ED" w:rsidRPr="00CB4130" w:rsidRDefault="009316ED" w:rsidP="00A44E48">
            <w:pPr>
              <w:pStyle w:val="TableNormalNoSpaceAfter"/>
              <w:rPr>
                <w:szCs w:val="24"/>
              </w:rPr>
            </w:pPr>
            <w:r>
              <w:rPr>
                <w:szCs w:val="24"/>
              </w:rPr>
              <w:t>NR2</w:t>
            </w:r>
          </w:p>
        </w:tc>
        <w:tc>
          <w:tcPr>
            <w:tcW w:w="1856" w:type="dxa"/>
            <w:vAlign w:val="top"/>
          </w:tcPr>
          <w:p w14:paraId="3DCD98A3" w14:textId="5372D523" w:rsidR="009316ED" w:rsidRPr="00107BEC" w:rsidRDefault="009D6449" w:rsidP="00A44E48">
            <w:pPr>
              <w:pStyle w:val="TableNormalNoSpaceAfter"/>
              <w:rPr>
                <w:szCs w:val="24"/>
              </w:rPr>
            </w:pPr>
            <w:r w:rsidRPr="009D6449">
              <w:t>Impacts to wetlands have been minimized as explained in Section 5.10.3 of the EA.</w:t>
            </w:r>
          </w:p>
        </w:tc>
        <w:tc>
          <w:tcPr>
            <w:tcW w:w="1572" w:type="dxa"/>
            <w:shd w:val="clear" w:color="auto" w:fill="F2CE1B"/>
          </w:tcPr>
          <w:p w14:paraId="136578D6" w14:textId="7F858A0A" w:rsidR="009316ED" w:rsidRPr="00996918" w:rsidRDefault="009316ED" w:rsidP="00A44E48">
            <w:pPr>
              <w:pStyle w:val="TableNormalNoSpaceAfter"/>
              <w:rPr>
                <w:szCs w:val="24"/>
              </w:rPr>
            </w:pPr>
          </w:p>
        </w:tc>
      </w:tr>
    </w:tbl>
    <w:p w14:paraId="330D695F" w14:textId="77777777" w:rsidR="00D86E60" w:rsidRDefault="00D86E60" w:rsidP="00107BEC">
      <w:pPr>
        <w:sectPr w:rsidR="00D86E60" w:rsidSect="00107BEC">
          <w:footerReference w:type="default" r:id="rId25"/>
          <w:pgSz w:w="15840" w:h="12240" w:orient="landscape" w:code="1"/>
          <w:pgMar w:top="1440" w:right="900" w:bottom="1440" w:left="1170" w:header="720" w:footer="576" w:gutter="0"/>
          <w:cols w:space="720"/>
          <w:docGrid w:linePitch="360"/>
        </w:sectPr>
      </w:pPr>
    </w:p>
    <w:p w14:paraId="6DC02759" w14:textId="48F8391E" w:rsidR="00645668" w:rsidRPr="005723AE" w:rsidRDefault="00645668" w:rsidP="005723AE">
      <w:pPr>
        <w:pStyle w:val="Heading3"/>
      </w:pPr>
      <w:bookmarkStart w:id="32" w:name="_Ref220411792"/>
      <w:bookmarkStart w:id="33" w:name="_Toc220927831"/>
      <w:r w:rsidRPr="005723AE">
        <w:lastRenderedPageBreak/>
        <w:t>4.4</w:t>
      </w:r>
      <w:r w:rsidR="005723AE">
        <w:t xml:space="preserve"> </w:t>
      </w:r>
      <w:r w:rsidRPr="005723AE">
        <w:t>EIS Comment Reporting – Column 9</w:t>
      </w:r>
      <w:bookmarkEnd w:id="32"/>
      <w:bookmarkEnd w:id="33"/>
    </w:p>
    <w:p w14:paraId="7FB283C7" w14:textId="5A522E0D" w:rsidR="00645668" w:rsidRDefault="00645668" w:rsidP="00645668">
      <w:r>
        <w:t>For CE and EA projects, proceed to</w:t>
      </w:r>
      <w:r w:rsidR="0052238D">
        <w:t xml:space="preserve"> </w:t>
      </w:r>
      <w:r w:rsidR="00F442F8" w:rsidRPr="00F442F8">
        <w:rPr>
          <w:i/>
          <w:iCs/>
          <w:color w:val="0056A9" w:themeColor="accent1"/>
          <w:u w:val="single"/>
        </w:rPr>
        <w:fldChar w:fldCharType="begin"/>
      </w:r>
      <w:r w:rsidR="00F442F8" w:rsidRPr="00F442F8">
        <w:rPr>
          <w:i/>
          <w:iCs/>
          <w:color w:val="0056A9" w:themeColor="accent1"/>
          <w:u w:val="single"/>
        </w:rPr>
        <w:instrText xml:space="preserve"> REF _Ref220412570 \h </w:instrText>
      </w:r>
      <w:r w:rsidR="00F442F8">
        <w:rPr>
          <w:i/>
          <w:iCs/>
          <w:color w:val="0056A9" w:themeColor="accent1"/>
          <w:u w:val="single"/>
        </w:rPr>
        <w:instrText xml:space="preserve"> \* MERGEFORMAT </w:instrText>
      </w:r>
      <w:r w:rsidR="00F442F8" w:rsidRPr="00F442F8">
        <w:rPr>
          <w:i/>
          <w:iCs/>
          <w:color w:val="0056A9" w:themeColor="accent1"/>
          <w:u w:val="single"/>
        </w:rPr>
      </w:r>
      <w:r w:rsidR="00F442F8" w:rsidRPr="00F442F8">
        <w:rPr>
          <w:i/>
          <w:iCs/>
          <w:color w:val="0056A9" w:themeColor="accent1"/>
          <w:u w:val="single"/>
        </w:rPr>
        <w:fldChar w:fldCharType="separate"/>
      </w:r>
      <w:r w:rsidR="00F56359">
        <w:rPr>
          <w:color w:val="0056A9" w:themeColor="accent1"/>
          <w:u w:val="single"/>
        </w:rPr>
        <w:t>Section 4</w:t>
      </w:r>
      <w:r w:rsidR="00F442F8" w:rsidRPr="000A2263">
        <w:rPr>
          <w:color w:val="0056A9" w:themeColor="accent1"/>
          <w:u w:val="single"/>
        </w:rPr>
        <w:t>.5</w:t>
      </w:r>
      <w:r w:rsidR="00F442F8" w:rsidRPr="00F442F8">
        <w:rPr>
          <w:i/>
          <w:iCs/>
          <w:color w:val="0056A9" w:themeColor="accent1"/>
          <w:u w:val="single"/>
        </w:rPr>
        <w:fldChar w:fldCharType="end"/>
      </w:r>
      <w:r>
        <w:t xml:space="preserve">. Column 9 is included only for EIS projects and is used to report the types of comments made by the public as a result of the public hearing, as described in </w:t>
      </w:r>
      <w:r w:rsidR="00077808" w:rsidRPr="00077808">
        <w:rPr>
          <w:i/>
          <w:iCs/>
          <w:color w:val="0056A9" w:themeColor="accent1"/>
          <w:u w:val="single"/>
        </w:rPr>
        <w:fldChar w:fldCharType="begin"/>
      </w:r>
      <w:r w:rsidR="00077808" w:rsidRPr="00077808">
        <w:rPr>
          <w:i/>
          <w:iCs/>
          <w:color w:val="0056A9" w:themeColor="accent1"/>
          <w:u w:val="single"/>
        </w:rPr>
        <w:instrText xml:space="preserve"> REF _Ref220412601 \h  \* MERGEFORMAT </w:instrText>
      </w:r>
      <w:r w:rsidR="00077808" w:rsidRPr="00077808">
        <w:rPr>
          <w:i/>
          <w:iCs/>
          <w:color w:val="0056A9" w:themeColor="accent1"/>
          <w:u w:val="single"/>
        </w:rPr>
      </w:r>
      <w:r w:rsidR="00077808" w:rsidRPr="00077808">
        <w:rPr>
          <w:i/>
          <w:iCs/>
          <w:color w:val="0056A9" w:themeColor="accent1"/>
          <w:u w:val="single"/>
        </w:rPr>
        <w:fldChar w:fldCharType="separate"/>
      </w:r>
      <w:r w:rsidR="00F105EE">
        <w:rPr>
          <w:color w:val="0056A9" w:themeColor="accent1"/>
          <w:u w:val="single"/>
        </w:rPr>
        <w:t>Section 3</w:t>
      </w:r>
      <w:r w:rsidR="00077808" w:rsidRPr="000A2263">
        <w:rPr>
          <w:color w:val="0056A9" w:themeColor="accent1"/>
          <w:u w:val="single"/>
        </w:rPr>
        <w:t>.0</w:t>
      </w:r>
      <w:r w:rsidR="00077808" w:rsidRPr="00077808">
        <w:rPr>
          <w:i/>
          <w:iCs/>
          <w:color w:val="0056A9" w:themeColor="accent1"/>
          <w:u w:val="single"/>
        </w:rPr>
        <w:fldChar w:fldCharType="end"/>
      </w:r>
      <w:r>
        <w:t xml:space="preserve"> and in accordance with the SOP </w:t>
      </w:r>
      <w:r w:rsidRPr="00E6018A">
        <w:t>Documenting the Number of Positive, Negative, or Neutral Public Comments from an EIS Public Hearing</w:t>
      </w:r>
      <w:r>
        <w:t>. Column 9 is not part of the final matrix and is deleted after the internal review described in</w:t>
      </w:r>
      <w:r w:rsidR="0052238D">
        <w:t xml:space="preserve"> </w:t>
      </w:r>
      <w:r w:rsidR="00077808" w:rsidRPr="00077808">
        <w:rPr>
          <w:i/>
          <w:iCs/>
          <w:color w:val="0056A9" w:themeColor="accent1"/>
          <w:u w:val="single"/>
        </w:rPr>
        <w:fldChar w:fldCharType="begin"/>
      </w:r>
      <w:r w:rsidR="00077808" w:rsidRPr="00077808">
        <w:rPr>
          <w:i/>
          <w:iCs/>
          <w:color w:val="0056A9" w:themeColor="accent1"/>
          <w:u w:val="single"/>
        </w:rPr>
        <w:instrText xml:space="preserve"> REF _Ref220412675 \h </w:instrText>
      </w:r>
      <w:r w:rsidR="00077808">
        <w:rPr>
          <w:i/>
          <w:iCs/>
          <w:color w:val="0056A9" w:themeColor="accent1"/>
          <w:u w:val="single"/>
        </w:rPr>
        <w:instrText xml:space="preserve"> \* MERGEFORMAT </w:instrText>
      </w:r>
      <w:r w:rsidR="00077808" w:rsidRPr="00077808">
        <w:rPr>
          <w:i/>
          <w:iCs/>
          <w:color w:val="0056A9" w:themeColor="accent1"/>
          <w:u w:val="single"/>
        </w:rPr>
      </w:r>
      <w:r w:rsidR="00077808" w:rsidRPr="00077808">
        <w:rPr>
          <w:i/>
          <w:iCs/>
          <w:color w:val="0056A9" w:themeColor="accent1"/>
          <w:u w:val="single"/>
        </w:rPr>
        <w:fldChar w:fldCharType="separate"/>
      </w:r>
      <w:r w:rsidR="00F105EE">
        <w:rPr>
          <w:color w:val="0056A9" w:themeColor="accent1"/>
          <w:u w:val="single"/>
        </w:rPr>
        <w:t>Section 4</w:t>
      </w:r>
      <w:r w:rsidR="00077808" w:rsidRPr="000A2263">
        <w:rPr>
          <w:color w:val="0056A9" w:themeColor="accent1"/>
          <w:u w:val="single"/>
        </w:rPr>
        <w:t xml:space="preserve">.5 </w:t>
      </w:r>
      <w:r w:rsidR="00077808" w:rsidRPr="00077808">
        <w:rPr>
          <w:i/>
          <w:iCs/>
          <w:color w:val="0056A9" w:themeColor="accent1"/>
          <w:u w:val="single"/>
        </w:rPr>
        <w:fldChar w:fldCharType="end"/>
      </w:r>
      <w:r>
        <w:t xml:space="preserve">. Also, as indicated above, Column 9 may, alternatively, be added to a separate version of the matrix after it has been finalized and included in the Public Hearing Documentation.  Either way, no version of the matrix including Column 9 should be uploaded to ECOS, included in the Public Hearing Documentation, or posted </w:t>
      </w:r>
      <w:r w:rsidR="00280FA3">
        <w:t>online</w:t>
      </w:r>
      <w:r>
        <w:t>.</w:t>
      </w:r>
    </w:p>
    <w:p w14:paraId="7E7672A2" w14:textId="68BD17E3" w:rsidR="00645668" w:rsidRDefault="00645668" w:rsidP="00645668">
      <w:r>
        <w:t xml:space="preserve">Determine if each overall comment made by the public is positive, negative, or neutral. When determining the category, if the overall comment can in any way be considered negative, even if one topic is positive, consider the comment to be negative, as shown in </w:t>
      </w:r>
      <w:r w:rsidR="00077808" w:rsidRPr="00077808">
        <w:rPr>
          <w:i/>
          <w:iCs/>
          <w:color w:val="0056A9" w:themeColor="accent1"/>
          <w:u w:val="single"/>
        </w:rPr>
        <w:fldChar w:fldCharType="begin"/>
      </w:r>
      <w:r w:rsidR="00077808" w:rsidRPr="00077808">
        <w:rPr>
          <w:i/>
          <w:iCs/>
          <w:color w:val="0056A9" w:themeColor="accent1"/>
          <w:u w:val="single"/>
        </w:rPr>
        <w:instrText xml:space="preserve"> REF _Ref220412708 \h  \* MERGEFORMAT </w:instrText>
      </w:r>
      <w:r w:rsidR="00077808" w:rsidRPr="00077808">
        <w:rPr>
          <w:i/>
          <w:iCs/>
          <w:color w:val="0056A9" w:themeColor="accent1"/>
          <w:u w:val="single"/>
        </w:rPr>
      </w:r>
      <w:r w:rsidR="00077808" w:rsidRPr="00077808">
        <w:rPr>
          <w:i/>
          <w:iCs/>
          <w:color w:val="0056A9" w:themeColor="accent1"/>
          <w:u w:val="single"/>
        </w:rPr>
        <w:fldChar w:fldCharType="separate"/>
      </w:r>
      <w:r w:rsidR="00077808" w:rsidRPr="000A2263">
        <w:rPr>
          <w:color w:val="0056A9" w:themeColor="accent1"/>
          <w:u w:val="single"/>
        </w:rPr>
        <w:t xml:space="preserve">Table </w:t>
      </w:r>
      <w:r w:rsidR="00077808" w:rsidRPr="000A2263">
        <w:rPr>
          <w:noProof/>
          <w:color w:val="0056A9" w:themeColor="accent1"/>
          <w:u w:val="single"/>
        </w:rPr>
        <w:t>6</w:t>
      </w:r>
      <w:r w:rsidR="00077808" w:rsidRPr="00077808">
        <w:rPr>
          <w:i/>
          <w:iCs/>
          <w:color w:val="0056A9" w:themeColor="accent1"/>
          <w:u w:val="single"/>
        </w:rPr>
        <w:fldChar w:fldCharType="end"/>
      </w:r>
      <w:r w:rsidR="000F4C2A">
        <w:t xml:space="preserve">, </w:t>
      </w:r>
      <w:r>
        <w:t>Comment 1. If the comment has multiple topics, merge the rows in Column 9 into a single cell. For each comment, not each topic, enter the category in Column 9. If a commenter submitted more than one comment (</w:t>
      </w:r>
      <w:r w:rsidR="00012C77">
        <w:t xml:space="preserve">for example, </w:t>
      </w:r>
      <w:r>
        <w:t>once by email and once by comment card), assign just one positive, negative, or neutral value for all that person’s comments (</w:t>
      </w:r>
      <w:r w:rsidR="00012C77">
        <w:t xml:space="preserve">in other words, </w:t>
      </w:r>
      <w:r>
        <w:t>they don’t get counted twice).</w:t>
      </w:r>
    </w:p>
    <w:p w14:paraId="71665EC1" w14:textId="77777777" w:rsidR="00996918" w:rsidRDefault="00645668" w:rsidP="00645668">
      <w:pPr>
        <w:sectPr w:rsidR="00996918" w:rsidSect="00D86E60">
          <w:footerReference w:type="default" r:id="rId26"/>
          <w:pgSz w:w="12240" w:h="15840" w:code="1"/>
          <w:pgMar w:top="900" w:right="1440" w:bottom="1170" w:left="1440" w:header="720" w:footer="576" w:gutter="0"/>
          <w:cols w:space="720"/>
          <w:docGrid w:linePitch="360"/>
        </w:sectPr>
      </w:pPr>
      <w:r>
        <w:t>If comments raising the same issue have been grouped, then in tallying the total number of positive, negative, or neutral comments for the report to the Commission, the value for the grouped comment should be counted in accordance with the number of commenters who made that comment (i</w:t>
      </w:r>
      <w:r w:rsidR="00012C77">
        <w:t>n other words</w:t>
      </w:r>
      <w:r>
        <w:t>, if 15 people made the same negative comment, then it would get counted 15 times in the tally).</w:t>
      </w:r>
    </w:p>
    <w:p w14:paraId="6731496F" w14:textId="2145E685" w:rsidR="00996918" w:rsidRPr="00943ED4" w:rsidRDefault="00996918" w:rsidP="00996918">
      <w:pPr>
        <w:pStyle w:val="Caption"/>
        <w:keepNext/>
        <w:rPr>
          <w:b/>
          <w:bCs/>
          <w:i w:val="0"/>
          <w:iCs w:val="0"/>
        </w:rPr>
      </w:pPr>
      <w:bookmarkStart w:id="34" w:name="_Ref220412708"/>
      <w:bookmarkStart w:id="35" w:name="_Toc220927843"/>
      <w:r w:rsidRPr="00943ED4">
        <w:rPr>
          <w:b/>
          <w:bCs/>
          <w:i w:val="0"/>
          <w:iCs w:val="0"/>
        </w:rPr>
        <w:lastRenderedPageBreak/>
        <w:t xml:space="preserve">Table </w:t>
      </w:r>
      <w:r w:rsidRPr="00943ED4">
        <w:rPr>
          <w:b/>
          <w:bCs/>
          <w:i w:val="0"/>
          <w:iCs w:val="0"/>
        </w:rPr>
        <w:fldChar w:fldCharType="begin"/>
      </w:r>
      <w:r w:rsidRPr="00943ED4">
        <w:rPr>
          <w:b/>
          <w:bCs/>
          <w:i w:val="0"/>
          <w:iCs w:val="0"/>
        </w:rPr>
        <w:instrText xml:space="preserve"> SEQ Table \* ARABIC </w:instrText>
      </w:r>
      <w:r w:rsidRPr="00943ED4">
        <w:rPr>
          <w:b/>
          <w:bCs/>
          <w:i w:val="0"/>
          <w:iCs w:val="0"/>
        </w:rPr>
        <w:fldChar w:fldCharType="separate"/>
      </w:r>
      <w:r w:rsidR="00DF4663" w:rsidRPr="00943ED4">
        <w:rPr>
          <w:b/>
          <w:bCs/>
          <w:i w:val="0"/>
          <w:iCs w:val="0"/>
          <w:noProof/>
        </w:rPr>
        <w:t>6</w:t>
      </w:r>
      <w:r w:rsidRPr="00943ED4">
        <w:rPr>
          <w:b/>
          <w:bCs/>
          <w:i w:val="0"/>
          <w:iCs w:val="0"/>
        </w:rPr>
        <w:fldChar w:fldCharType="end"/>
      </w:r>
      <w:r w:rsidR="00943ED4" w:rsidRPr="00943ED4">
        <w:rPr>
          <w:b/>
          <w:bCs/>
          <w:i w:val="0"/>
          <w:iCs w:val="0"/>
        </w:rPr>
        <w:t>.</w:t>
      </w:r>
      <w:r w:rsidRPr="00943ED4">
        <w:rPr>
          <w:b/>
          <w:bCs/>
          <w:i w:val="0"/>
          <w:iCs w:val="0"/>
        </w:rPr>
        <w:t xml:space="preserve"> Column 9</w:t>
      </w:r>
      <w:bookmarkEnd w:id="34"/>
      <w:bookmarkEnd w:id="35"/>
    </w:p>
    <w:tbl>
      <w:tblPr>
        <w:tblStyle w:val="ATFTxDOTTable"/>
        <w:tblW w:w="14195" w:type="dxa"/>
        <w:tblLook w:val="0420" w:firstRow="1" w:lastRow="0" w:firstColumn="0" w:lastColumn="0" w:noHBand="0" w:noVBand="1"/>
      </w:tblPr>
      <w:tblGrid>
        <w:gridCol w:w="1403"/>
        <w:gridCol w:w="1683"/>
        <w:gridCol w:w="1331"/>
        <w:gridCol w:w="1298"/>
        <w:gridCol w:w="2454"/>
        <w:gridCol w:w="1624"/>
        <w:gridCol w:w="974"/>
        <w:gridCol w:w="1856"/>
        <w:gridCol w:w="1572"/>
      </w:tblGrid>
      <w:tr w:rsidR="00996918" w:rsidRPr="00211BC0" w14:paraId="237511FE" w14:textId="77777777" w:rsidTr="00A44E48">
        <w:trPr>
          <w:cnfStyle w:val="100000000000" w:firstRow="1" w:lastRow="0" w:firstColumn="0" w:lastColumn="0" w:oddVBand="0" w:evenVBand="0" w:oddHBand="0" w:evenHBand="0" w:firstRowFirstColumn="0" w:firstRowLastColumn="0" w:lastRowFirstColumn="0" w:lastRowLastColumn="0"/>
          <w:cantSplit/>
          <w:tblHeader/>
        </w:trPr>
        <w:tc>
          <w:tcPr>
            <w:tcW w:w="1403" w:type="dxa"/>
            <w:tcBorders>
              <w:top w:val="dashed" w:sz="4" w:space="0" w:color="auto"/>
              <w:left w:val="dashed" w:sz="4" w:space="0" w:color="auto"/>
              <w:bottom w:val="dashed" w:sz="4" w:space="0" w:color="auto"/>
              <w:right w:val="dashed" w:sz="4" w:space="0" w:color="auto"/>
            </w:tcBorders>
            <w:shd w:val="clear" w:color="auto" w:fill="FFFFFF" w:themeFill="background1"/>
          </w:tcPr>
          <w:p w14:paraId="7F4E0C2B" w14:textId="77777777" w:rsidR="00996918" w:rsidRPr="000D2943" w:rsidRDefault="00996918" w:rsidP="00A44E48">
            <w:pPr>
              <w:pStyle w:val="TableHeadingSingle"/>
              <w:framePr w:wrap="auto" w:vAnchor="margin" w:yAlign="inline"/>
              <w:suppressOverlap w:val="0"/>
              <w:jc w:val="center"/>
              <w:rPr>
                <w:rFonts w:asciiTheme="minorHAnsi" w:hAnsiTheme="minorHAnsi"/>
                <w:b/>
                <w:bCs/>
                <w:color w:val="auto"/>
                <w:szCs w:val="24"/>
              </w:rPr>
            </w:pPr>
            <w:r w:rsidRPr="000D2943">
              <w:rPr>
                <w:rFonts w:asciiTheme="minorHAnsi" w:hAnsiTheme="minorHAnsi"/>
                <w:b/>
                <w:bCs/>
                <w:color w:val="auto"/>
                <w:szCs w:val="24"/>
              </w:rPr>
              <w:t>1</w:t>
            </w:r>
          </w:p>
        </w:tc>
        <w:tc>
          <w:tcPr>
            <w:tcW w:w="1683" w:type="dxa"/>
            <w:tcBorders>
              <w:top w:val="dashed" w:sz="4" w:space="0" w:color="auto"/>
              <w:left w:val="dashed" w:sz="4" w:space="0" w:color="auto"/>
              <w:bottom w:val="dashed" w:sz="4" w:space="0" w:color="auto"/>
              <w:right w:val="dashed" w:sz="4" w:space="0" w:color="auto"/>
            </w:tcBorders>
            <w:shd w:val="clear" w:color="auto" w:fill="FFFFFF" w:themeFill="background1"/>
          </w:tcPr>
          <w:p w14:paraId="7035C9C6" w14:textId="77777777" w:rsidR="00996918" w:rsidRPr="000D2943" w:rsidRDefault="00996918" w:rsidP="00A44E48">
            <w:pPr>
              <w:pStyle w:val="TableHeadingSingle"/>
              <w:framePr w:wrap="auto" w:vAnchor="margin" w:yAlign="inline"/>
              <w:suppressOverlap w:val="0"/>
              <w:jc w:val="center"/>
              <w:rPr>
                <w:rFonts w:asciiTheme="minorHAnsi" w:hAnsiTheme="minorHAnsi"/>
                <w:b/>
                <w:bCs/>
                <w:color w:val="auto"/>
                <w:szCs w:val="24"/>
              </w:rPr>
            </w:pPr>
            <w:r w:rsidRPr="000D2943">
              <w:rPr>
                <w:rFonts w:asciiTheme="minorHAnsi" w:hAnsiTheme="minorHAnsi"/>
                <w:b/>
                <w:bCs/>
                <w:color w:val="auto"/>
                <w:szCs w:val="24"/>
              </w:rPr>
              <w:t>2</w:t>
            </w:r>
          </w:p>
        </w:tc>
        <w:tc>
          <w:tcPr>
            <w:tcW w:w="1331" w:type="dxa"/>
            <w:tcBorders>
              <w:top w:val="dashed" w:sz="4" w:space="0" w:color="auto"/>
              <w:left w:val="dashed" w:sz="4" w:space="0" w:color="auto"/>
              <w:bottom w:val="dashed" w:sz="4" w:space="0" w:color="auto"/>
              <w:right w:val="dashed" w:sz="4" w:space="0" w:color="auto"/>
            </w:tcBorders>
            <w:shd w:val="clear" w:color="auto" w:fill="FFFFFF" w:themeFill="background1"/>
          </w:tcPr>
          <w:p w14:paraId="5A8AB062" w14:textId="77777777" w:rsidR="00996918" w:rsidRPr="000D2943" w:rsidRDefault="00996918" w:rsidP="00A44E48">
            <w:pPr>
              <w:pStyle w:val="TableHeadingSingle"/>
              <w:framePr w:wrap="auto" w:vAnchor="margin" w:yAlign="inline"/>
              <w:suppressOverlap w:val="0"/>
              <w:jc w:val="center"/>
              <w:rPr>
                <w:rFonts w:asciiTheme="minorHAnsi" w:hAnsiTheme="minorHAnsi"/>
                <w:b/>
                <w:bCs/>
                <w:color w:val="auto"/>
                <w:szCs w:val="24"/>
              </w:rPr>
            </w:pPr>
            <w:r w:rsidRPr="000D2943">
              <w:rPr>
                <w:rFonts w:asciiTheme="minorHAnsi" w:hAnsiTheme="minorHAnsi"/>
                <w:b/>
                <w:bCs/>
                <w:color w:val="auto"/>
                <w:szCs w:val="24"/>
              </w:rPr>
              <w:t>3</w:t>
            </w:r>
          </w:p>
        </w:tc>
        <w:tc>
          <w:tcPr>
            <w:tcW w:w="1298" w:type="dxa"/>
            <w:tcBorders>
              <w:top w:val="dashed" w:sz="4" w:space="0" w:color="auto"/>
              <w:left w:val="dashed" w:sz="4" w:space="0" w:color="auto"/>
              <w:bottom w:val="dashed" w:sz="4" w:space="0" w:color="auto"/>
              <w:right w:val="dashed" w:sz="4" w:space="0" w:color="auto"/>
            </w:tcBorders>
            <w:shd w:val="clear" w:color="auto" w:fill="FFFFFF" w:themeFill="background1"/>
          </w:tcPr>
          <w:p w14:paraId="159D7865" w14:textId="77777777" w:rsidR="00996918" w:rsidRPr="000D2943" w:rsidRDefault="00996918" w:rsidP="00A44E48">
            <w:pPr>
              <w:pStyle w:val="TableHeadingSingle"/>
              <w:framePr w:wrap="auto" w:vAnchor="margin" w:yAlign="inline"/>
              <w:suppressOverlap w:val="0"/>
              <w:jc w:val="center"/>
              <w:rPr>
                <w:rFonts w:asciiTheme="minorHAnsi" w:hAnsiTheme="minorHAnsi"/>
                <w:b/>
                <w:bCs/>
                <w:color w:val="auto"/>
                <w:szCs w:val="24"/>
              </w:rPr>
            </w:pPr>
            <w:r w:rsidRPr="000D2943">
              <w:rPr>
                <w:rFonts w:asciiTheme="minorHAnsi" w:hAnsiTheme="minorHAnsi"/>
                <w:b/>
                <w:bCs/>
                <w:color w:val="auto"/>
                <w:szCs w:val="24"/>
              </w:rPr>
              <w:t>4</w:t>
            </w:r>
          </w:p>
        </w:tc>
        <w:tc>
          <w:tcPr>
            <w:tcW w:w="2454" w:type="dxa"/>
            <w:tcBorders>
              <w:top w:val="dashed" w:sz="4" w:space="0" w:color="auto"/>
              <w:left w:val="dashed" w:sz="4" w:space="0" w:color="auto"/>
              <w:bottom w:val="dashed" w:sz="4" w:space="0" w:color="auto"/>
              <w:right w:val="dashed" w:sz="4" w:space="0" w:color="auto"/>
            </w:tcBorders>
            <w:shd w:val="clear" w:color="auto" w:fill="FFFFFF" w:themeFill="background1"/>
          </w:tcPr>
          <w:p w14:paraId="55207788" w14:textId="77777777" w:rsidR="00996918" w:rsidRPr="000D2943" w:rsidRDefault="00996918" w:rsidP="00A44E48">
            <w:pPr>
              <w:pStyle w:val="TableHeadingSingle"/>
              <w:framePr w:wrap="auto" w:vAnchor="margin" w:yAlign="inline"/>
              <w:suppressOverlap w:val="0"/>
              <w:jc w:val="center"/>
              <w:rPr>
                <w:rFonts w:asciiTheme="minorHAnsi" w:hAnsiTheme="minorHAnsi"/>
                <w:b/>
                <w:bCs/>
                <w:color w:val="auto"/>
                <w:szCs w:val="24"/>
              </w:rPr>
            </w:pPr>
            <w:r w:rsidRPr="000D2943">
              <w:rPr>
                <w:rFonts w:asciiTheme="minorHAnsi" w:hAnsiTheme="minorHAnsi"/>
                <w:b/>
                <w:bCs/>
                <w:color w:val="auto"/>
                <w:szCs w:val="24"/>
              </w:rPr>
              <w:t>5</w:t>
            </w:r>
          </w:p>
        </w:tc>
        <w:tc>
          <w:tcPr>
            <w:tcW w:w="1624" w:type="dxa"/>
            <w:tcBorders>
              <w:top w:val="dashed" w:sz="4" w:space="0" w:color="auto"/>
              <w:left w:val="dashed" w:sz="4" w:space="0" w:color="auto"/>
              <w:bottom w:val="dashed" w:sz="4" w:space="0" w:color="auto"/>
              <w:right w:val="dashed" w:sz="4" w:space="0" w:color="auto"/>
            </w:tcBorders>
            <w:shd w:val="clear" w:color="auto" w:fill="FFFFFF" w:themeFill="background1"/>
          </w:tcPr>
          <w:p w14:paraId="59968920" w14:textId="77777777" w:rsidR="00996918" w:rsidRPr="000D2943" w:rsidRDefault="00996918" w:rsidP="00A44E48">
            <w:pPr>
              <w:pStyle w:val="TableHeadingSingle"/>
              <w:framePr w:wrap="auto" w:vAnchor="margin" w:yAlign="inline"/>
              <w:suppressOverlap w:val="0"/>
              <w:jc w:val="center"/>
              <w:rPr>
                <w:rFonts w:asciiTheme="minorHAnsi" w:hAnsiTheme="minorHAnsi"/>
                <w:b/>
                <w:bCs/>
                <w:color w:val="auto"/>
                <w:szCs w:val="24"/>
              </w:rPr>
            </w:pPr>
            <w:r w:rsidRPr="000D2943">
              <w:rPr>
                <w:rFonts w:asciiTheme="minorHAnsi" w:hAnsiTheme="minorHAnsi"/>
                <w:b/>
                <w:bCs/>
                <w:color w:val="auto"/>
                <w:szCs w:val="24"/>
              </w:rPr>
              <w:t>6</w:t>
            </w:r>
          </w:p>
        </w:tc>
        <w:tc>
          <w:tcPr>
            <w:tcW w:w="974" w:type="dxa"/>
            <w:tcBorders>
              <w:top w:val="dashed" w:sz="4" w:space="0" w:color="auto"/>
              <w:left w:val="dashed" w:sz="4" w:space="0" w:color="auto"/>
              <w:bottom w:val="dashed" w:sz="4" w:space="0" w:color="auto"/>
              <w:right w:val="dashed" w:sz="4" w:space="0" w:color="auto"/>
            </w:tcBorders>
            <w:shd w:val="clear" w:color="auto" w:fill="FFFFFF" w:themeFill="background1"/>
          </w:tcPr>
          <w:p w14:paraId="7F177FF7" w14:textId="77777777" w:rsidR="00996918" w:rsidRPr="000D2943" w:rsidRDefault="00996918" w:rsidP="00A44E48">
            <w:pPr>
              <w:pStyle w:val="TableHeadingSingle"/>
              <w:framePr w:wrap="auto" w:vAnchor="margin" w:yAlign="inline"/>
              <w:suppressOverlap w:val="0"/>
              <w:jc w:val="center"/>
              <w:rPr>
                <w:rFonts w:asciiTheme="minorHAnsi" w:hAnsiTheme="minorHAnsi"/>
                <w:b/>
                <w:bCs/>
                <w:color w:val="auto"/>
                <w:szCs w:val="24"/>
              </w:rPr>
            </w:pPr>
            <w:r w:rsidRPr="000D2943">
              <w:rPr>
                <w:rFonts w:asciiTheme="minorHAnsi" w:hAnsiTheme="minorHAnsi"/>
                <w:b/>
                <w:bCs/>
                <w:color w:val="auto"/>
                <w:szCs w:val="24"/>
              </w:rPr>
              <w:t>7</w:t>
            </w:r>
          </w:p>
        </w:tc>
        <w:tc>
          <w:tcPr>
            <w:tcW w:w="1856" w:type="dxa"/>
            <w:tcBorders>
              <w:top w:val="dashed" w:sz="4" w:space="0" w:color="auto"/>
              <w:left w:val="dashed" w:sz="4" w:space="0" w:color="auto"/>
              <w:bottom w:val="dashed" w:sz="4" w:space="0" w:color="auto"/>
              <w:right w:val="dashed" w:sz="4" w:space="0" w:color="auto"/>
            </w:tcBorders>
            <w:shd w:val="clear" w:color="auto" w:fill="FFFFFF" w:themeFill="background1"/>
          </w:tcPr>
          <w:p w14:paraId="439523C9" w14:textId="77777777" w:rsidR="00996918" w:rsidRPr="00107BEC" w:rsidRDefault="00996918" w:rsidP="00A44E48">
            <w:pPr>
              <w:pStyle w:val="TableHeadingSingle"/>
              <w:framePr w:wrap="auto" w:vAnchor="margin" w:yAlign="inline"/>
              <w:suppressOverlap w:val="0"/>
              <w:jc w:val="center"/>
              <w:rPr>
                <w:rFonts w:asciiTheme="minorHAnsi" w:hAnsiTheme="minorHAnsi"/>
                <w:b/>
                <w:bCs/>
                <w:color w:val="auto"/>
                <w:szCs w:val="24"/>
              </w:rPr>
            </w:pPr>
            <w:r w:rsidRPr="00107BEC">
              <w:rPr>
                <w:rFonts w:asciiTheme="minorHAnsi" w:hAnsiTheme="minorHAnsi"/>
                <w:b/>
                <w:bCs/>
                <w:color w:val="auto"/>
                <w:szCs w:val="24"/>
              </w:rPr>
              <w:t>8</w:t>
            </w:r>
          </w:p>
        </w:tc>
        <w:tc>
          <w:tcPr>
            <w:tcW w:w="1572" w:type="dxa"/>
            <w:tcBorders>
              <w:top w:val="dashed" w:sz="4" w:space="0" w:color="auto"/>
              <w:left w:val="dashed" w:sz="4" w:space="0" w:color="auto"/>
              <w:bottom w:val="dashed" w:sz="4" w:space="0" w:color="auto"/>
              <w:right w:val="dashed" w:sz="4" w:space="0" w:color="auto"/>
            </w:tcBorders>
            <w:shd w:val="clear" w:color="auto" w:fill="FFFFFF" w:themeFill="background1"/>
          </w:tcPr>
          <w:p w14:paraId="4B8AB601" w14:textId="77777777" w:rsidR="00996918" w:rsidRPr="00996918" w:rsidRDefault="00996918" w:rsidP="00A44E48">
            <w:pPr>
              <w:pStyle w:val="TableHeadingSingle"/>
              <w:framePr w:wrap="auto" w:vAnchor="margin" w:yAlign="inline"/>
              <w:suppressOverlap w:val="0"/>
              <w:jc w:val="center"/>
              <w:rPr>
                <w:rFonts w:asciiTheme="minorHAnsi" w:hAnsiTheme="minorHAnsi"/>
                <w:b/>
                <w:bCs/>
                <w:color w:val="auto"/>
                <w:szCs w:val="24"/>
              </w:rPr>
            </w:pPr>
            <w:r w:rsidRPr="00996918">
              <w:rPr>
                <w:rFonts w:asciiTheme="minorHAnsi" w:hAnsiTheme="minorHAnsi"/>
                <w:b/>
                <w:bCs/>
                <w:color w:val="auto"/>
                <w:szCs w:val="24"/>
              </w:rPr>
              <w:t>9</w:t>
            </w:r>
          </w:p>
        </w:tc>
      </w:tr>
      <w:tr w:rsidR="00996918" w:rsidRPr="00211BC0" w14:paraId="1027F21A" w14:textId="77777777" w:rsidTr="00A44E48">
        <w:trPr>
          <w:cnfStyle w:val="100000000000" w:firstRow="1" w:lastRow="0" w:firstColumn="0" w:lastColumn="0" w:oddVBand="0" w:evenVBand="0" w:oddHBand="0" w:evenHBand="0" w:firstRowFirstColumn="0" w:firstRowLastColumn="0" w:lastRowFirstColumn="0" w:lastRowLastColumn="0"/>
          <w:cantSplit/>
          <w:tblHeader/>
        </w:trPr>
        <w:tc>
          <w:tcPr>
            <w:tcW w:w="1403" w:type="dxa"/>
            <w:tcBorders>
              <w:top w:val="dashed" w:sz="4" w:space="0" w:color="auto"/>
            </w:tcBorders>
          </w:tcPr>
          <w:p w14:paraId="5D3FF7A4" w14:textId="77777777" w:rsidR="00996918" w:rsidRPr="00211BC0" w:rsidRDefault="00996918" w:rsidP="00A44E48">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Comment Number</w:t>
            </w:r>
          </w:p>
        </w:tc>
        <w:tc>
          <w:tcPr>
            <w:tcW w:w="1683" w:type="dxa"/>
            <w:tcBorders>
              <w:top w:val="dashed" w:sz="4" w:space="0" w:color="auto"/>
            </w:tcBorders>
          </w:tcPr>
          <w:p w14:paraId="7A0C3B85" w14:textId="77777777" w:rsidR="00996918" w:rsidRPr="00211BC0" w:rsidRDefault="00996918" w:rsidP="00A44E48">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Commenter Name</w:t>
            </w:r>
          </w:p>
        </w:tc>
        <w:tc>
          <w:tcPr>
            <w:tcW w:w="1331" w:type="dxa"/>
            <w:tcBorders>
              <w:top w:val="dashed" w:sz="4" w:space="0" w:color="auto"/>
            </w:tcBorders>
          </w:tcPr>
          <w:p w14:paraId="42546191" w14:textId="77777777" w:rsidR="00996918" w:rsidRPr="00211BC0" w:rsidRDefault="00996918" w:rsidP="00A44E48">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Date Received</w:t>
            </w:r>
          </w:p>
        </w:tc>
        <w:tc>
          <w:tcPr>
            <w:tcW w:w="1298" w:type="dxa"/>
            <w:tcBorders>
              <w:top w:val="dashed" w:sz="4" w:space="0" w:color="auto"/>
            </w:tcBorders>
          </w:tcPr>
          <w:p w14:paraId="3A2FC215" w14:textId="77777777" w:rsidR="00996918" w:rsidRPr="00211BC0" w:rsidRDefault="00996918" w:rsidP="00A44E48">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Source</w:t>
            </w:r>
          </w:p>
        </w:tc>
        <w:tc>
          <w:tcPr>
            <w:tcW w:w="2454" w:type="dxa"/>
            <w:tcBorders>
              <w:top w:val="dashed" w:sz="4" w:space="0" w:color="auto"/>
            </w:tcBorders>
          </w:tcPr>
          <w:p w14:paraId="55356144" w14:textId="77777777" w:rsidR="00996918" w:rsidRPr="00211BC0" w:rsidRDefault="00996918" w:rsidP="00A44E48">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Comment Topic</w:t>
            </w:r>
          </w:p>
        </w:tc>
        <w:tc>
          <w:tcPr>
            <w:tcW w:w="1624" w:type="dxa"/>
            <w:tcBorders>
              <w:top w:val="dashed" w:sz="4" w:space="0" w:color="auto"/>
            </w:tcBorders>
            <w:shd w:val="clear" w:color="auto" w:fill="F2CE1B"/>
          </w:tcPr>
          <w:p w14:paraId="7BE14C09" w14:textId="77777777" w:rsidR="00996918" w:rsidRPr="00A94439" w:rsidRDefault="00996918" w:rsidP="00A44E48">
            <w:pPr>
              <w:pStyle w:val="TableHeadingSingle"/>
              <w:framePr w:wrap="auto" w:vAnchor="margin" w:yAlign="inline"/>
              <w:suppressOverlap w:val="0"/>
              <w:rPr>
                <w:rFonts w:asciiTheme="minorHAnsi" w:hAnsiTheme="minorHAnsi"/>
                <w:b/>
                <w:bCs/>
                <w:color w:val="auto"/>
                <w:szCs w:val="24"/>
              </w:rPr>
            </w:pPr>
            <w:r w:rsidRPr="00A94439">
              <w:rPr>
                <w:rFonts w:asciiTheme="minorHAnsi" w:hAnsiTheme="minorHAnsi"/>
                <w:b/>
                <w:bCs/>
                <w:color w:val="auto"/>
                <w:szCs w:val="24"/>
              </w:rPr>
              <w:t>Resource Category</w:t>
            </w:r>
          </w:p>
        </w:tc>
        <w:tc>
          <w:tcPr>
            <w:tcW w:w="974" w:type="dxa"/>
            <w:tcBorders>
              <w:top w:val="dashed" w:sz="4" w:space="0" w:color="auto"/>
            </w:tcBorders>
            <w:shd w:val="clear" w:color="auto" w:fill="F2CE1B"/>
          </w:tcPr>
          <w:p w14:paraId="0D2EE969" w14:textId="77777777" w:rsidR="00996918" w:rsidRPr="00A94439" w:rsidRDefault="00996918" w:rsidP="00A44E48">
            <w:pPr>
              <w:pStyle w:val="TableHeadingSingle"/>
              <w:framePr w:wrap="auto" w:vAnchor="margin" w:yAlign="inline"/>
              <w:suppressOverlap w:val="0"/>
              <w:rPr>
                <w:rFonts w:asciiTheme="minorHAnsi" w:hAnsiTheme="minorHAnsi"/>
                <w:b/>
                <w:bCs/>
                <w:color w:val="auto"/>
                <w:szCs w:val="24"/>
              </w:rPr>
            </w:pPr>
            <w:r w:rsidRPr="00A94439">
              <w:rPr>
                <w:rFonts w:asciiTheme="minorHAnsi" w:hAnsiTheme="minorHAnsi"/>
                <w:b/>
                <w:bCs/>
                <w:color w:val="auto"/>
                <w:szCs w:val="24"/>
              </w:rPr>
              <w:t>Code</w:t>
            </w:r>
          </w:p>
        </w:tc>
        <w:tc>
          <w:tcPr>
            <w:tcW w:w="1856" w:type="dxa"/>
            <w:tcBorders>
              <w:top w:val="dashed" w:sz="4" w:space="0" w:color="auto"/>
            </w:tcBorders>
          </w:tcPr>
          <w:p w14:paraId="5BBD2999" w14:textId="77777777" w:rsidR="00996918" w:rsidRPr="00107BEC" w:rsidRDefault="00996918" w:rsidP="00A44E48">
            <w:pPr>
              <w:pStyle w:val="TableHeadingSingle"/>
              <w:framePr w:wrap="auto" w:vAnchor="margin" w:yAlign="inline"/>
              <w:suppressOverlap w:val="0"/>
              <w:rPr>
                <w:rFonts w:asciiTheme="minorHAnsi" w:hAnsiTheme="minorHAnsi"/>
                <w:b/>
                <w:bCs/>
                <w:szCs w:val="24"/>
              </w:rPr>
            </w:pPr>
            <w:r w:rsidRPr="00107BEC">
              <w:rPr>
                <w:rFonts w:asciiTheme="minorHAnsi" w:hAnsiTheme="minorHAnsi"/>
                <w:b/>
                <w:bCs/>
                <w:szCs w:val="24"/>
              </w:rPr>
              <w:t>Response</w:t>
            </w:r>
          </w:p>
        </w:tc>
        <w:tc>
          <w:tcPr>
            <w:tcW w:w="1572" w:type="dxa"/>
            <w:tcBorders>
              <w:top w:val="dashed" w:sz="4" w:space="0" w:color="auto"/>
            </w:tcBorders>
            <w:shd w:val="clear" w:color="auto" w:fill="F2CE1B"/>
          </w:tcPr>
          <w:p w14:paraId="02F1C53A" w14:textId="77777777" w:rsidR="00996918" w:rsidRPr="00996918" w:rsidRDefault="00996918" w:rsidP="00A44E48">
            <w:pPr>
              <w:pStyle w:val="TableHeadingSingle"/>
              <w:framePr w:wrap="auto" w:vAnchor="margin" w:yAlign="inline"/>
              <w:suppressOverlap w:val="0"/>
              <w:rPr>
                <w:rFonts w:asciiTheme="minorHAnsi" w:hAnsiTheme="minorHAnsi"/>
                <w:b/>
                <w:bCs/>
                <w:color w:val="auto"/>
                <w:szCs w:val="24"/>
              </w:rPr>
            </w:pPr>
            <w:r w:rsidRPr="00996918">
              <w:rPr>
                <w:rFonts w:asciiTheme="minorHAnsi" w:hAnsiTheme="minorHAnsi"/>
                <w:b/>
                <w:bCs/>
                <w:color w:val="auto"/>
                <w:szCs w:val="24"/>
              </w:rPr>
              <w:t>Positive, Negative, or Neutral</w:t>
            </w:r>
          </w:p>
        </w:tc>
      </w:tr>
      <w:tr w:rsidR="00996918" w:rsidRPr="00211BC0" w14:paraId="76687AE8" w14:textId="77777777" w:rsidTr="00A44E48">
        <w:trPr>
          <w:cnfStyle w:val="000000100000" w:firstRow="0" w:lastRow="0" w:firstColumn="0" w:lastColumn="0" w:oddVBand="0" w:evenVBand="0" w:oddHBand="1" w:evenHBand="0" w:firstRowFirstColumn="0" w:firstRowLastColumn="0" w:lastRowFirstColumn="0" w:lastRowLastColumn="0"/>
          <w:cantSplit/>
          <w:trHeight w:val="25"/>
        </w:trPr>
        <w:tc>
          <w:tcPr>
            <w:tcW w:w="1403" w:type="dxa"/>
          </w:tcPr>
          <w:p w14:paraId="677F937B" w14:textId="77777777" w:rsidR="00996918" w:rsidRPr="00211BC0" w:rsidRDefault="00996918" w:rsidP="00A44E48">
            <w:pPr>
              <w:pStyle w:val="TableNormalNoSpaceAfter"/>
              <w:rPr>
                <w:szCs w:val="24"/>
              </w:rPr>
            </w:pPr>
            <w:r>
              <w:rPr>
                <w:szCs w:val="24"/>
              </w:rPr>
              <w:t>1</w:t>
            </w:r>
          </w:p>
        </w:tc>
        <w:tc>
          <w:tcPr>
            <w:tcW w:w="1683" w:type="dxa"/>
          </w:tcPr>
          <w:p w14:paraId="2449C3D5" w14:textId="77777777" w:rsidR="00996918" w:rsidRPr="00211BC0" w:rsidRDefault="00996918" w:rsidP="00A44E48">
            <w:pPr>
              <w:pStyle w:val="TableNormalNoSpaceAfter"/>
              <w:rPr>
                <w:szCs w:val="24"/>
              </w:rPr>
            </w:pPr>
            <w:r>
              <w:rPr>
                <w:szCs w:val="24"/>
              </w:rPr>
              <w:t>John Doe</w:t>
            </w:r>
          </w:p>
        </w:tc>
        <w:tc>
          <w:tcPr>
            <w:tcW w:w="1331" w:type="dxa"/>
          </w:tcPr>
          <w:p w14:paraId="3CEA764E" w14:textId="77777777" w:rsidR="00996918" w:rsidRPr="00211BC0" w:rsidRDefault="00996918" w:rsidP="00A44E48">
            <w:pPr>
              <w:pStyle w:val="TableNormalNoSpaceAfter"/>
              <w:rPr>
                <w:szCs w:val="24"/>
              </w:rPr>
            </w:pPr>
            <w:r>
              <w:rPr>
                <w:szCs w:val="24"/>
              </w:rPr>
              <w:t>6/7/15</w:t>
            </w:r>
          </w:p>
        </w:tc>
        <w:tc>
          <w:tcPr>
            <w:tcW w:w="1298" w:type="dxa"/>
          </w:tcPr>
          <w:p w14:paraId="09C96375" w14:textId="77777777" w:rsidR="00996918" w:rsidRPr="00211BC0" w:rsidRDefault="00996918" w:rsidP="00A44E48">
            <w:pPr>
              <w:pStyle w:val="TableNormalNoSpaceAfter"/>
              <w:rPr>
                <w:szCs w:val="24"/>
              </w:rPr>
            </w:pPr>
            <w:r>
              <w:rPr>
                <w:szCs w:val="24"/>
              </w:rPr>
              <w:t>Letter</w:t>
            </w:r>
          </w:p>
        </w:tc>
        <w:tc>
          <w:tcPr>
            <w:tcW w:w="2454" w:type="dxa"/>
          </w:tcPr>
          <w:p w14:paraId="0DF9402C" w14:textId="77777777" w:rsidR="00996918" w:rsidRPr="000B776B" w:rsidRDefault="00996918" w:rsidP="00A44E48">
            <w:pPr>
              <w:pStyle w:val="TableNormalNoSpaceAfter"/>
              <w:rPr>
                <w:szCs w:val="24"/>
              </w:rPr>
            </w:pPr>
            <w:r w:rsidRPr="000B776B">
              <w:rPr>
                <w:szCs w:val="24"/>
              </w:rPr>
              <w:t>I want to thank TxDOT for the extensive public involvement</w:t>
            </w:r>
            <w:r>
              <w:rPr>
                <w:szCs w:val="24"/>
              </w:rPr>
              <w:t>.</w:t>
            </w:r>
          </w:p>
        </w:tc>
        <w:tc>
          <w:tcPr>
            <w:tcW w:w="1624" w:type="dxa"/>
            <w:shd w:val="clear" w:color="auto" w:fill="F2CE1B"/>
          </w:tcPr>
          <w:p w14:paraId="2E1F8218" w14:textId="77777777" w:rsidR="00996918" w:rsidRPr="00CB4130" w:rsidRDefault="00996918" w:rsidP="00A44E48">
            <w:pPr>
              <w:pStyle w:val="TableNormalNoSpaceAfter"/>
              <w:rPr>
                <w:szCs w:val="24"/>
              </w:rPr>
            </w:pPr>
            <w:r>
              <w:rPr>
                <w:szCs w:val="24"/>
              </w:rPr>
              <w:t>Public Involvement</w:t>
            </w:r>
          </w:p>
        </w:tc>
        <w:tc>
          <w:tcPr>
            <w:tcW w:w="974" w:type="dxa"/>
            <w:shd w:val="clear" w:color="auto" w:fill="F2CE1B"/>
          </w:tcPr>
          <w:p w14:paraId="09CEAFB5" w14:textId="77777777" w:rsidR="00996918" w:rsidRPr="00CB4130" w:rsidRDefault="00996918" w:rsidP="00A44E48">
            <w:pPr>
              <w:pStyle w:val="TableNormalNoSpaceAfter"/>
              <w:rPr>
                <w:szCs w:val="24"/>
              </w:rPr>
            </w:pPr>
            <w:r>
              <w:rPr>
                <w:szCs w:val="24"/>
              </w:rPr>
              <w:t>PI1</w:t>
            </w:r>
          </w:p>
        </w:tc>
        <w:tc>
          <w:tcPr>
            <w:tcW w:w="1856" w:type="dxa"/>
          </w:tcPr>
          <w:p w14:paraId="59377630" w14:textId="77777777" w:rsidR="00996918" w:rsidRPr="00107BEC" w:rsidRDefault="00996918" w:rsidP="00A44E48">
            <w:pPr>
              <w:pStyle w:val="TableNormalNoSpaceAfter"/>
              <w:rPr>
                <w:szCs w:val="24"/>
              </w:rPr>
            </w:pPr>
            <w:r>
              <w:rPr>
                <w:szCs w:val="24"/>
              </w:rPr>
              <w:t>Comment noted</w:t>
            </w:r>
          </w:p>
        </w:tc>
        <w:tc>
          <w:tcPr>
            <w:tcW w:w="1572" w:type="dxa"/>
            <w:shd w:val="clear" w:color="auto" w:fill="F2CE1B"/>
          </w:tcPr>
          <w:p w14:paraId="3FBDFB8F" w14:textId="4AC59072" w:rsidR="00996918" w:rsidRPr="00996918" w:rsidRDefault="00996918" w:rsidP="00A44E48">
            <w:pPr>
              <w:pStyle w:val="TableNormalNoSpaceAfter"/>
              <w:rPr>
                <w:szCs w:val="24"/>
              </w:rPr>
            </w:pPr>
            <w:r>
              <w:rPr>
                <w:szCs w:val="24"/>
              </w:rPr>
              <w:t>Negative</w:t>
            </w:r>
          </w:p>
        </w:tc>
      </w:tr>
      <w:tr w:rsidR="00996918" w:rsidRPr="00211BC0" w14:paraId="0895A6B3" w14:textId="77777777" w:rsidTr="00A44E48">
        <w:trPr>
          <w:cnfStyle w:val="000000010000" w:firstRow="0" w:lastRow="0" w:firstColumn="0" w:lastColumn="0" w:oddVBand="0" w:evenVBand="0" w:oddHBand="0" w:evenHBand="1" w:firstRowFirstColumn="0" w:firstRowLastColumn="0" w:lastRowFirstColumn="0" w:lastRowLastColumn="0"/>
          <w:cantSplit/>
        </w:trPr>
        <w:tc>
          <w:tcPr>
            <w:tcW w:w="1403" w:type="dxa"/>
          </w:tcPr>
          <w:p w14:paraId="21400DF2" w14:textId="77777777" w:rsidR="00996918" w:rsidRPr="00211BC0" w:rsidRDefault="00996918" w:rsidP="00A44E48">
            <w:pPr>
              <w:pStyle w:val="TableNormalNoSpaceAfter"/>
              <w:rPr>
                <w:szCs w:val="24"/>
              </w:rPr>
            </w:pPr>
            <w:r>
              <w:rPr>
                <w:szCs w:val="24"/>
              </w:rPr>
              <w:t>1</w:t>
            </w:r>
          </w:p>
        </w:tc>
        <w:tc>
          <w:tcPr>
            <w:tcW w:w="1683" w:type="dxa"/>
          </w:tcPr>
          <w:p w14:paraId="3163B38A" w14:textId="77777777" w:rsidR="00996918" w:rsidRPr="00211BC0" w:rsidRDefault="00996918" w:rsidP="00A44E48">
            <w:pPr>
              <w:pStyle w:val="TableNormalNoSpaceAfter"/>
              <w:rPr>
                <w:szCs w:val="24"/>
              </w:rPr>
            </w:pPr>
            <w:r>
              <w:rPr>
                <w:szCs w:val="24"/>
              </w:rPr>
              <w:t>John Doe</w:t>
            </w:r>
          </w:p>
        </w:tc>
        <w:tc>
          <w:tcPr>
            <w:tcW w:w="1331" w:type="dxa"/>
          </w:tcPr>
          <w:p w14:paraId="58EB7891" w14:textId="77777777" w:rsidR="00996918" w:rsidRPr="00211BC0" w:rsidRDefault="00996918" w:rsidP="00A44E48">
            <w:pPr>
              <w:pStyle w:val="TableNormalNoSpaceAfter"/>
              <w:rPr>
                <w:szCs w:val="24"/>
              </w:rPr>
            </w:pPr>
            <w:r>
              <w:rPr>
                <w:szCs w:val="24"/>
              </w:rPr>
              <w:t>6/7/15</w:t>
            </w:r>
          </w:p>
        </w:tc>
        <w:tc>
          <w:tcPr>
            <w:tcW w:w="1298" w:type="dxa"/>
          </w:tcPr>
          <w:p w14:paraId="5C7D3ECC" w14:textId="77777777" w:rsidR="00996918" w:rsidRPr="00211BC0" w:rsidRDefault="00996918" w:rsidP="00A44E48">
            <w:pPr>
              <w:pStyle w:val="TableNormalNoSpaceAfter"/>
              <w:rPr>
                <w:szCs w:val="24"/>
              </w:rPr>
            </w:pPr>
            <w:r>
              <w:rPr>
                <w:szCs w:val="24"/>
              </w:rPr>
              <w:t>Letter</w:t>
            </w:r>
          </w:p>
        </w:tc>
        <w:tc>
          <w:tcPr>
            <w:tcW w:w="2454" w:type="dxa"/>
          </w:tcPr>
          <w:p w14:paraId="4BDEF612" w14:textId="77777777" w:rsidR="00996918" w:rsidRPr="005F3CA0" w:rsidRDefault="00996918" w:rsidP="00A44E48">
            <w:pPr>
              <w:pStyle w:val="TableNormalNoSpaceAfter"/>
              <w:rPr>
                <w:szCs w:val="24"/>
              </w:rPr>
            </w:pPr>
            <w:r w:rsidRPr="005F3CA0">
              <w:rPr>
                <w:szCs w:val="24"/>
              </w:rPr>
              <w:t>I am concerned that peak travel conditions will not change and that idling at the Smith Street light will continue to cause exhaust problems for children walking through the Smith Street crosswalk.</w:t>
            </w:r>
          </w:p>
        </w:tc>
        <w:tc>
          <w:tcPr>
            <w:tcW w:w="1624" w:type="dxa"/>
            <w:shd w:val="clear" w:color="auto" w:fill="F2CE1B"/>
          </w:tcPr>
          <w:p w14:paraId="4392E1D6" w14:textId="77777777" w:rsidR="00996918" w:rsidRPr="00CB4130" w:rsidRDefault="00996918" w:rsidP="00A44E48">
            <w:pPr>
              <w:pStyle w:val="TableNormalNoSpaceAfter"/>
              <w:rPr>
                <w:szCs w:val="24"/>
              </w:rPr>
            </w:pPr>
            <w:r>
              <w:rPr>
                <w:szCs w:val="24"/>
              </w:rPr>
              <w:t>Air</w:t>
            </w:r>
          </w:p>
        </w:tc>
        <w:tc>
          <w:tcPr>
            <w:tcW w:w="974" w:type="dxa"/>
            <w:shd w:val="clear" w:color="auto" w:fill="F2CE1B"/>
          </w:tcPr>
          <w:p w14:paraId="74EEABA6" w14:textId="77777777" w:rsidR="00996918" w:rsidRPr="00CB4130" w:rsidRDefault="00996918" w:rsidP="00A44E48">
            <w:pPr>
              <w:pStyle w:val="TableNormalNoSpaceAfter"/>
              <w:rPr>
                <w:szCs w:val="24"/>
              </w:rPr>
            </w:pPr>
            <w:r>
              <w:rPr>
                <w:szCs w:val="24"/>
              </w:rPr>
              <w:t>A1</w:t>
            </w:r>
          </w:p>
        </w:tc>
        <w:tc>
          <w:tcPr>
            <w:tcW w:w="1856" w:type="dxa"/>
            <w:vAlign w:val="top"/>
          </w:tcPr>
          <w:p w14:paraId="033C0881" w14:textId="77777777" w:rsidR="00996918" w:rsidRPr="00107BEC" w:rsidRDefault="00996918" w:rsidP="00A44E48">
            <w:pPr>
              <w:pStyle w:val="TableNormalNoSpaceAfter"/>
              <w:rPr>
                <w:szCs w:val="24"/>
              </w:rPr>
            </w:pPr>
            <w:r w:rsidRPr="001C3EC6">
              <w:t>Approximately 3% of vehicles will take the new road, reducing the number of vehicles idl</w:t>
            </w:r>
            <w:r>
              <w:t xml:space="preserve">ing at the Smith Street light. </w:t>
            </w:r>
            <w:r w:rsidRPr="001C3EC6">
              <w:t>See FEIS Section 4.2.1.</w:t>
            </w:r>
          </w:p>
        </w:tc>
        <w:tc>
          <w:tcPr>
            <w:tcW w:w="1572" w:type="dxa"/>
            <w:shd w:val="clear" w:color="auto" w:fill="F2CE1B"/>
          </w:tcPr>
          <w:p w14:paraId="311EE075" w14:textId="4F2D1993" w:rsidR="00996918" w:rsidRPr="00996918" w:rsidRDefault="00996918" w:rsidP="00A44E48">
            <w:pPr>
              <w:pStyle w:val="TableNormalNoSpaceAfter"/>
              <w:rPr>
                <w:szCs w:val="24"/>
              </w:rPr>
            </w:pPr>
            <w:r>
              <w:rPr>
                <w:szCs w:val="24"/>
              </w:rPr>
              <w:t>Negative</w:t>
            </w:r>
          </w:p>
        </w:tc>
      </w:tr>
      <w:tr w:rsidR="00996918" w:rsidRPr="00211BC0" w14:paraId="141CCFB8" w14:textId="77777777" w:rsidTr="00A44E48">
        <w:trPr>
          <w:cnfStyle w:val="000000100000" w:firstRow="0" w:lastRow="0" w:firstColumn="0" w:lastColumn="0" w:oddVBand="0" w:evenVBand="0" w:oddHBand="1" w:evenHBand="0" w:firstRowFirstColumn="0" w:firstRowLastColumn="0" w:lastRowFirstColumn="0" w:lastRowLastColumn="0"/>
          <w:cantSplit/>
        </w:trPr>
        <w:tc>
          <w:tcPr>
            <w:tcW w:w="1403" w:type="dxa"/>
          </w:tcPr>
          <w:p w14:paraId="7028E25D" w14:textId="77777777" w:rsidR="00996918" w:rsidRPr="00211BC0" w:rsidRDefault="00996918" w:rsidP="00A44E48">
            <w:pPr>
              <w:pStyle w:val="TableNormalNoSpaceAfter"/>
              <w:rPr>
                <w:szCs w:val="24"/>
              </w:rPr>
            </w:pPr>
            <w:r>
              <w:rPr>
                <w:szCs w:val="24"/>
              </w:rPr>
              <w:lastRenderedPageBreak/>
              <w:t>1</w:t>
            </w:r>
          </w:p>
        </w:tc>
        <w:tc>
          <w:tcPr>
            <w:tcW w:w="1683" w:type="dxa"/>
          </w:tcPr>
          <w:p w14:paraId="6B80F29C" w14:textId="77777777" w:rsidR="00996918" w:rsidRPr="00211BC0" w:rsidRDefault="00996918" w:rsidP="00A44E48">
            <w:pPr>
              <w:pStyle w:val="TableNormalNoSpaceAfter"/>
              <w:rPr>
                <w:szCs w:val="24"/>
              </w:rPr>
            </w:pPr>
            <w:r>
              <w:rPr>
                <w:szCs w:val="24"/>
              </w:rPr>
              <w:t>John Doe</w:t>
            </w:r>
          </w:p>
        </w:tc>
        <w:tc>
          <w:tcPr>
            <w:tcW w:w="1331" w:type="dxa"/>
          </w:tcPr>
          <w:p w14:paraId="4CE82902" w14:textId="77777777" w:rsidR="00996918" w:rsidRPr="00211BC0" w:rsidRDefault="00996918" w:rsidP="00A44E48">
            <w:pPr>
              <w:pStyle w:val="TableNormalNoSpaceAfter"/>
              <w:rPr>
                <w:szCs w:val="24"/>
              </w:rPr>
            </w:pPr>
            <w:r>
              <w:rPr>
                <w:szCs w:val="24"/>
              </w:rPr>
              <w:t>6/7/15</w:t>
            </w:r>
          </w:p>
        </w:tc>
        <w:tc>
          <w:tcPr>
            <w:tcW w:w="1298" w:type="dxa"/>
          </w:tcPr>
          <w:p w14:paraId="0179FF95" w14:textId="77777777" w:rsidR="00996918" w:rsidRPr="00211BC0" w:rsidRDefault="00996918" w:rsidP="00A44E48">
            <w:pPr>
              <w:pStyle w:val="TableNormalNoSpaceAfter"/>
              <w:rPr>
                <w:szCs w:val="24"/>
              </w:rPr>
            </w:pPr>
            <w:r>
              <w:rPr>
                <w:szCs w:val="24"/>
              </w:rPr>
              <w:t>Letter</w:t>
            </w:r>
          </w:p>
        </w:tc>
        <w:tc>
          <w:tcPr>
            <w:tcW w:w="2454" w:type="dxa"/>
            <w:vAlign w:val="top"/>
          </w:tcPr>
          <w:p w14:paraId="404EA00A" w14:textId="77777777" w:rsidR="00996918" w:rsidRPr="00C20EA4" w:rsidRDefault="00996918" w:rsidP="00A44E48">
            <w:pPr>
              <w:pStyle w:val="TableNormalNoSpaceAfter"/>
              <w:rPr>
                <w:color w:val="FFFFFF" w:themeColor="background1"/>
                <w:szCs w:val="24"/>
              </w:rPr>
            </w:pPr>
            <w:r>
              <w:t>I</w:t>
            </w:r>
            <w:r w:rsidRPr="00C33769">
              <w:t xml:space="preserve"> have been asked by residents of the Shady Lane when they can vote to donate land for a noise wall.</w:t>
            </w:r>
          </w:p>
        </w:tc>
        <w:tc>
          <w:tcPr>
            <w:tcW w:w="1624" w:type="dxa"/>
            <w:shd w:val="clear" w:color="auto" w:fill="F2CE1B"/>
          </w:tcPr>
          <w:p w14:paraId="235E8038" w14:textId="77777777" w:rsidR="00996918" w:rsidRPr="00CB4130" w:rsidRDefault="00996918" w:rsidP="00A44E48">
            <w:pPr>
              <w:pStyle w:val="TableNormalNoSpaceAfter"/>
              <w:rPr>
                <w:szCs w:val="24"/>
              </w:rPr>
            </w:pPr>
            <w:r>
              <w:rPr>
                <w:szCs w:val="24"/>
              </w:rPr>
              <w:t>Noise</w:t>
            </w:r>
          </w:p>
        </w:tc>
        <w:tc>
          <w:tcPr>
            <w:tcW w:w="974" w:type="dxa"/>
            <w:shd w:val="clear" w:color="auto" w:fill="F2CE1B"/>
          </w:tcPr>
          <w:p w14:paraId="7B69A873" w14:textId="77777777" w:rsidR="00996918" w:rsidRPr="00CB4130" w:rsidRDefault="00996918" w:rsidP="00A44E48">
            <w:pPr>
              <w:pStyle w:val="TableNormalNoSpaceAfter"/>
              <w:rPr>
                <w:szCs w:val="24"/>
              </w:rPr>
            </w:pPr>
            <w:r>
              <w:rPr>
                <w:szCs w:val="24"/>
              </w:rPr>
              <w:t>N1</w:t>
            </w:r>
          </w:p>
        </w:tc>
        <w:tc>
          <w:tcPr>
            <w:tcW w:w="1856" w:type="dxa"/>
            <w:vAlign w:val="top"/>
          </w:tcPr>
          <w:p w14:paraId="1F704841" w14:textId="042B6874" w:rsidR="00996918" w:rsidRPr="00107BEC" w:rsidRDefault="004A4ABD" w:rsidP="00A44E48">
            <w:pPr>
              <w:pStyle w:val="TableNormalNoSpaceAfter"/>
              <w:rPr>
                <w:szCs w:val="24"/>
              </w:rPr>
            </w:pPr>
            <w:r w:rsidRPr="004A4ABD">
              <w:t>A noise workshop will be held to determine whether residents want to donate land to have a noise wall built. See FEIS Section 4.3.</w:t>
            </w:r>
          </w:p>
        </w:tc>
        <w:tc>
          <w:tcPr>
            <w:tcW w:w="1572" w:type="dxa"/>
            <w:shd w:val="clear" w:color="auto" w:fill="F2CE1B"/>
          </w:tcPr>
          <w:p w14:paraId="31909E7C" w14:textId="2D93410E" w:rsidR="00996918" w:rsidRPr="00996918" w:rsidRDefault="00996918" w:rsidP="00A44E48">
            <w:pPr>
              <w:pStyle w:val="TableNormalNoSpaceAfter"/>
              <w:rPr>
                <w:szCs w:val="24"/>
              </w:rPr>
            </w:pPr>
            <w:r>
              <w:rPr>
                <w:szCs w:val="24"/>
              </w:rPr>
              <w:t>Negative</w:t>
            </w:r>
          </w:p>
        </w:tc>
      </w:tr>
      <w:tr w:rsidR="00996918" w:rsidRPr="00211BC0" w14:paraId="5F8EBAFC" w14:textId="77777777" w:rsidTr="00A44E48">
        <w:trPr>
          <w:cnfStyle w:val="000000010000" w:firstRow="0" w:lastRow="0" w:firstColumn="0" w:lastColumn="0" w:oddVBand="0" w:evenVBand="0" w:oddHBand="0" w:evenHBand="1" w:firstRowFirstColumn="0" w:firstRowLastColumn="0" w:lastRowFirstColumn="0" w:lastRowLastColumn="0"/>
          <w:cantSplit/>
        </w:trPr>
        <w:tc>
          <w:tcPr>
            <w:tcW w:w="1403" w:type="dxa"/>
          </w:tcPr>
          <w:p w14:paraId="30598310" w14:textId="77777777" w:rsidR="00996918" w:rsidRDefault="00996918" w:rsidP="00A44E48">
            <w:pPr>
              <w:pStyle w:val="TableNormalNoSpaceAfter"/>
              <w:rPr>
                <w:szCs w:val="24"/>
              </w:rPr>
            </w:pPr>
            <w:r>
              <w:rPr>
                <w:szCs w:val="24"/>
              </w:rPr>
              <w:lastRenderedPageBreak/>
              <w:t>2</w:t>
            </w:r>
          </w:p>
        </w:tc>
        <w:tc>
          <w:tcPr>
            <w:tcW w:w="1683" w:type="dxa"/>
          </w:tcPr>
          <w:p w14:paraId="7505BFA5" w14:textId="16CFB5A8" w:rsidR="00996918" w:rsidRDefault="00843092" w:rsidP="00A44E48">
            <w:pPr>
              <w:pStyle w:val="TableNormalNoSpaceAfter"/>
              <w:rPr>
                <w:szCs w:val="24"/>
              </w:rPr>
            </w:pPr>
            <w:r>
              <w:rPr>
                <w:szCs w:val="24"/>
              </w:rPr>
              <w:t>John</w:t>
            </w:r>
            <w:r w:rsidR="00996918">
              <w:rPr>
                <w:szCs w:val="24"/>
              </w:rPr>
              <w:t xml:space="preserve"> Doe</w:t>
            </w:r>
          </w:p>
        </w:tc>
        <w:tc>
          <w:tcPr>
            <w:tcW w:w="1331" w:type="dxa"/>
          </w:tcPr>
          <w:p w14:paraId="78961E0A" w14:textId="77777777" w:rsidR="00996918" w:rsidRDefault="00996918" w:rsidP="00A44E48">
            <w:pPr>
              <w:pStyle w:val="TableNormalNoSpaceAfter"/>
              <w:rPr>
                <w:szCs w:val="24"/>
              </w:rPr>
            </w:pPr>
            <w:r>
              <w:rPr>
                <w:szCs w:val="24"/>
              </w:rPr>
              <w:t>6/8/15</w:t>
            </w:r>
          </w:p>
        </w:tc>
        <w:tc>
          <w:tcPr>
            <w:tcW w:w="1298" w:type="dxa"/>
          </w:tcPr>
          <w:p w14:paraId="320B64A3" w14:textId="77777777" w:rsidR="00996918" w:rsidRDefault="00996918" w:rsidP="00A44E48">
            <w:pPr>
              <w:pStyle w:val="TableNormalNoSpaceAfter"/>
              <w:rPr>
                <w:szCs w:val="24"/>
              </w:rPr>
            </w:pPr>
            <w:r>
              <w:rPr>
                <w:szCs w:val="24"/>
              </w:rPr>
              <w:t>Email</w:t>
            </w:r>
          </w:p>
        </w:tc>
        <w:tc>
          <w:tcPr>
            <w:tcW w:w="2454" w:type="dxa"/>
            <w:vAlign w:val="top"/>
          </w:tcPr>
          <w:p w14:paraId="7A20968E" w14:textId="77777777" w:rsidR="00996918" w:rsidRPr="005B65AA" w:rsidRDefault="00996918" w:rsidP="00A44E48">
            <w:pPr>
              <w:pStyle w:val="TableNormalNoSpaceAfter"/>
              <w:rPr>
                <w:color w:val="DADEE5"/>
                <w:szCs w:val="24"/>
              </w:rPr>
            </w:pPr>
            <w:r w:rsidRPr="00C33769">
              <w:t xml:space="preserve">The </w:t>
            </w:r>
            <w:r>
              <w:t xml:space="preserve">commenter is concerned with the </w:t>
            </w:r>
            <w:r w:rsidRPr="00C33769">
              <w:t>project</w:t>
            </w:r>
            <w:r>
              <w:t>’s proximity to Houston Toad Habitat. “I</w:t>
            </w:r>
            <w:r w:rsidRPr="00C33769">
              <w:t xml:space="preserve"> recommend that TxDOT installs roadside barriers to prevent the toads from entering the roadway.</w:t>
            </w:r>
            <w:r>
              <w:t xml:space="preserve">” </w:t>
            </w:r>
            <w:r w:rsidRPr="00134611">
              <w:rPr>
                <w:i/>
              </w:rPr>
              <w:t xml:space="preserve">See </w:t>
            </w:r>
            <w:r>
              <w:rPr>
                <w:i/>
              </w:rPr>
              <w:t>John</w:t>
            </w:r>
            <w:r w:rsidRPr="00134611">
              <w:rPr>
                <w:i/>
              </w:rPr>
              <w:t xml:space="preserve"> Doe letter in Section X, page X of the Documentation of Public Hearing.</w:t>
            </w:r>
          </w:p>
        </w:tc>
        <w:tc>
          <w:tcPr>
            <w:tcW w:w="1624" w:type="dxa"/>
            <w:shd w:val="clear" w:color="auto" w:fill="F2CE1B"/>
          </w:tcPr>
          <w:p w14:paraId="4F3CC184" w14:textId="77777777" w:rsidR="00996918" w:rsidRPr="00CB4130" w:rsidRDefault="00996918" w:rsidP="00A44E48">
            <w:pPr>
              <w:pStyle w:val="TableNormalNoSpaceAfter"/>
              <w:rPr>
                <w:szCs w:val="24"/>
              </w:rPr>
            </w:pPr>
            <w:r>
              <w:rPr>
                <w:szCs w:val="24"/>
              </w:rPr>
              <w:t>Threatened and Endangered Species</w:t>
            </w:r>
          </w:p>
        </w:tc>
        <w:tc>
          <w:tcPr>
            <w:tcW w:w="974" w:type="dxa"/>
            <w:shd w:val="clear" w:color="auto" w:fill="F2CE1B"/>
          </w:tcPr>
          <w:p w14:paraId="68D8CF93" w14:textId="77777777" w:rsidR="00996918" w:rsidRPr="00CB4130" w:rsidRDefault="00996918" w:rsidP="00A44E48">
            <w:pPr>
              <w:pStyle w:val="TableNormalNoSpaceAfter"/>
              <w:rPr>
                <w:szCs w:val="24"/>
              </w:rPr>
            </w:pPr>
            <w:r>
              <w:rPr>
                <w:szCs w:val="24"/>
              </w:rPr>
              <w:t>TES1</w:t>
            </w:r>
          </w:p>
        </w:tc>
        <w:tc>
          <w:tcPr>
            <w:tcW w:w="1856" w:type="dxa"/>
            <w:vAlign w:val="top"/>
          </w:tcPr>
          <w:p w14:paraId="60A02673" w14:textId="686891A0" w:rsidR="00996918" w:rsidRPr="00107BEC" w:rsidRDefault="00624052" w:rsidP="00A44E48">
            <w:pPr>
              <w:pStyle w:val="TableNormalNoSpaceAfter"/>
              <w:rPr>
                <w:szCs w:val="24"/>
              </w:rPr>
            </w:pPr>
            <w:r w:rsidRPr="00624052">
              <w:t>TxDOT will install barriers in the vicinity of the Houston Toad Habitat. See FEIS Section 7.2.</w:t>
            </w:r>
          </w:p>
        </w:tc>
        <w:tc>
          <w:tcPr>
            <w:tcW w:w="1572" w:type="dxa"/>
            <w:shd w:val="clear" w:color="auto" w:fill="F2CE1B"/>
          </w:tcPr>
          <w:p w14:paraId="7AEFE0C4" w14:textId="71F26DE2" w:rsidR="00996918" w:rsidRPr="00996918" w:rsidRDefault="00996918" w:rsidP="00A44E48">
            <w:pPr>
              <w:pStyle w:val="TableNormalNoSpaceAfter"/>
              <w:rPr>
                <w:szCs w:val="24"/>
              </w:rPr>
            </w:pPr>
            <w:r>
              <w:rPr>
                <w:szCs w:val="24"/>
              </w:rPr>
              <w:t>Negative</w:t>
            </w:r>
          </w:p>
        </w:tc>
      </w:tr>
      <w:tr w:rsidR="00996918" w:rsidRPr="00211BC0" w14:paraId="5CF8CC18" w14:textId="77777777" w:rsidTr="00A44E48">
        <w:trPr>
          <w:cnfStyle w:val="000000100000" w:firstRow="0" w:lastRow="0" w:firstColumn="0" w:lastColumn="0" w:oddVBand="0" w:evenVBand="0" w:oddHBand="1" w:evenHBand="0" w:firstRowFirstColumn="0" w:firstRowLastColumn="0" w:lastRowFirstColumn="0" w:lastRowLastColumn="0"/>
          <w:cantSplit/>
        </w:trPr>
        <w:tc>
          <w:tcPr>
            <w:tcW w:w="1403" w:type="dxa"/>
          </w:tcPr>
          <w:p w14:paraId="01A83216" w14:textId="77777777" w:rsidR="00996918" w:rsidRDefault="00996918" w:rsidP="00A44E48">
            <w:pPr>
              <w:pStyle w:val="TableNormalNoSpaceAfter"/>
              <w:rPr>
                <w:szCs w:val="24"/>
              </w:rPr>
            </w:pPr>
            <w:r>
              <w:rPr>
                <w:szCs w:val="24"/>
              </w:rPr>
              <w:lastRenderedPageBreak/>
              <w:t>3</w:t>
            </w:r>
          </w:p>
        </w:tc>
        <w:tc>
          <w:tcPr>
            <w:tcW w:w="1683" w:type="dxa"/>
          </w:tcPr>
          <w:p w14:paraId="2C9635FC" w14:textId="77777777" w:rsidR="00996918" w:rsidRDefault="00996918" w:rsidP="00A44E48">
            <w:pPr>
              <w:pStyle w:val="TableNormalNoSpaceAfter"/>
              <w:rPr>
                <w:szCs w:val="24"/>
              </w:rPr>
            </w:pPr>
            <w:r>
              <w:rPr>
                <w:szCs w:val="24"/>
              </w:rPr>
              <w:t>Joe Public</w:t>
            </w:r>
          </w:p>
        </w:tc>
        <w:tc>
          <w:tcPr>
            <w:tcW w:w="1331" w:type="dxa"/>
          </w:tcPr>
          <w:p w14:paraId="19A1BCAC" w14:textId="77777777" w:rsidR="00996918" w:rsidRDefault="00996918" w:rsidP="00A44E48">
            <w:pPr>
              <w:pStyle w:val="TableNormalNoSpaceAfter"/>
              <w:rPr>
                <w:szCs w:val="24"/>
              </w:rPr>
            </w:pPr>
            <w:r>
              <w:rPr>
                <w:szCs w:val="24"/>
              </w:rPr>
              <w:t>6/8/15</w:t>
            </w:r>
          </w:p>
        </w:tc>
        <w:tc>
          <w:tcPr>
            <w:tcW w:w="1298" w:type="dxa"/>
          </w:tcPr>
          <w:p w14:paraId="6CCFD355" w14:textId="77777777" w:rsidR="00996918" w:rsidRDefault="00996918" w:rsidP="00A44E48">
            <w:pPr>
              <w:pStyle w:val="TableNormalNoSpaceAfter"/>
              <w:rPr>
                <w:szCs w:val="24"/>
              </w:rPr>
            </w:pPr>
            <w:r>
              <w:rPr>
                <w:szCs w:val="24"/>
              </w:rPr>
              <w:t>Transcript</w:t>
            </w:r>
          </w:p>
        </w:tc>
        <w:tc>
          <w:tcPr>
            <w:tcW w:w="2454" w:type="dxa"/>
            <w:vAlign w:val="top"/>
          </w:tcPr>
          <w:p w14:paraId="7BEB58F3" w14:textId="77777777" w:rsidR="00996918" w:rsidRPr="00C20EA4" w:rsidRDefault="00996918" w:rsidP="00A44E48">
            <w:pPr>
              <w:pStyle w:val="TableNormalNoSpaceAfter"/>
              <w:rPr>
                <w:color w:val="FFFFFF" w:themeColor="background1"/>
                <w:szCs w:val="24"/>
              </w:rPr>
            </w:pPr>
            <w:r>
              <w:t>I am</w:t>
            </w:r>
            <w:r w:rsidRPr="00C33769">
              <w:t xml:space="preserve"> concerned about idling at Smith Street.</w:t>
            </w:r>
          </w:p>
        </w:tc>
        <w:tc>
          <w:tcPr>
            <w:tcW w:w="1624" w:type="dxa"/>
            <w:shd w:val="clear" w:color="auto" w:fill="F2CE1B"/>
          </w:tcPr>
          <w:p w14:paraId="0EC06E9F" w14:textId="77777777" w:rsidR="00996918" w:rsidRPr="00CB4130" w:rsidRDefault="00996918" w:rsidP="00A44E48">
            <w:pPr>
              <w:pStyle w:val="TableNormalNoSpaceAfter"/>
              <w:rPr>
                <w:szCs w:val="24"/>
              </w:rPr>
            </w:pPr>
            <w:r>
              <w:rPr>
                <w:szCs w:val="24"/>
              </w:rPr>
              <w:t>Air</w:t>
            </w:r>
          </w:p>
        </w:tc>
        <w:tc>
          <w:tcPr>
            <w:tcW w:w="974" w:type="dxa"/>
            <w:shd w:val="clear" w:color="auto" w:fill="F2CE1B"/>
          </w:tcPr>
          <w:p w14:paraId="0760857C" w14:textId="77777777" w:rsidR="00996918" w:rsidRPr="00CB4130" w:rsidRDefault="00996918" w:rsidP="00A44E48">
            <w:pPr>
              <w:pStyle w:val="TableNormalNoSpaceAfter"/>
              <w:rPr>
                <w:szCs w:val="24"/>
              </w:rPr>
            </w:pPr>
            <w:r>
              <w:rPr>
                <w:szCs w:val="24"/>
              </w:rPr>
              <w:t>A1</w:t>
            </w:r>
          </w:p>
        </w:tc>
        <w:tc>
          <w:tcPr>
            <w:tcW w:w="1856" w:type="dxa"/>
            <w:vAlign w:val="top"/>
          </w:tcPr>
          <w:p w14:paraId="1CED909C" w14:textId="7CAF5664" w:rsidR="00996918" w:rsidRPr="00107BEC" w:rsidRDefault="00F90F44" w:rsidP="00A44E48">
            <w:pPr>
              <w:pStyle w:val="TableNormalNoSpaceAfter"/>
              <w:rPr>
                <w:szCs w:val="24"/>
              </w:rPr>
            </w:pPr>
            <w:r w:rsidRPr="00F90F44">
              <w:t>Approximately 3% of vehicles will take the new road, thus reducing the number of vehicles idling at the Smith Street light. See FEIS Section 4.2.1.</w:t>
            </w:r>
          </w:p>
        </w:tc>
        <w:tc>
          <w:tcPr>
            <w:tcW w:w="1572" w:type="dxa"/>
            <w:shd w:val="clear" w:color="auto" w:fill="F2CE1B"/>
          </w:tcPr>
          <w:p w14:paraId="60D16ABD" w14:textId="32F9940F" w:rsidR="00996918" w:rsidRPr="00996918" w:rsidRDefault="00996918" w:rsidP="00A44E48">
            <w:pPr>
              <w:pStyle w:val="TableNormalNoSpaceAfter"/>
              <w:rPr>
                <w:szCs w:val="24"/>
              </w:rPr>
            </w:pPr>
            <w:r>
              <w:rPr>
                <w:szCs w:val="24"/>
              </w:rPr>
              <w:t>Negative</w:t>
            </w:r>
          </w:p>
        </w:tc>
      </w:tr>
      <w:tr w:rsidR="00996918" w:rsidRPr="00211BC0" w14:paraId="2480B2D7" w14:textId="77777777" w:rsidTr="00A44E48">
        <w:trPr>
          <w:cnfStyle w:val="000000010000" w:firstRow="0" w:lastRow="0" w:firstColumn="0" w:lastColumn="0" w:oddVBand="0" w:evenVBand="0" w:oddHBand="0" w:evenHBand="1" w:firstRowFirstColumn="0" w:firstRowLastColumn="0" w:lastRowFirstColumn="0" w:lastRowLastColumn="0"/>
          <w:cantSplit/>
        </w:trPr>
        <w:tc>
          <w:tcPr>
            <w:tcW w:w="1403" w:type="dxa"/>
          </w:tcPr>
          <w:p w14:paraId="4FBAA316" w14:textId="77777777" w:rsidR="00996918" w:rsidRDefault="00996918" w:rsidP="00A44E48">
            <w:pPr>
              <w:pStyle w:val="TableNormalNoSpaceAfter"/>
              <w:rPr>
                <w:szCs w:val="24"/>
              </w:rPr>
            </w:pPr>
            <w:r>
              <w:rPr>
                <w:szCs w:val="24"/>
              </w:rPr>
              <w:lastRenderedPageBreak/>
              <w:t>4</w:t>
            </w:r>
          </w:p>
        </w:tc>
        <w:tc>
          <w:tcPr>
            <w:tcW w:w="1683" w:type="dxa"/>
          </w:tcPr>
          <w:p w14:paraId="460F7230" w14:textId="77777777" w:rsidR="00996918" w:rsidRDefault="00996918" w:rsidP="00A44E48">
            <w:pPr>
              <w:pStyle w:val="TableNormalNoSpaceAfter"/>
              <w:rPr>
                <w:szCs w:val="24"/>
              </w:rPr>
            </w:pPr>
            <w:r>
              <w:rPr>
                <w:szCs w:val="24"/>
              </w:rPr>
              <w:t>Multiple (15) total commenters</w:t>
            </w:r>
          </w:p>
        </w:tc>
        <w:tc>
          <w:tcPr>
            <w:tcW w:w="1331" w:type="dxa"/>
          </w:tcPr>
          <w:p w14:paraId="599C6431" w14:textId="77777777" w:rsidR="00996918" w:rsidRDefault="00996918" w:rsidP="00A44E48">
            <w:pPr>
              <w:pStyle w:val="TableNormalNoSpaceAfter"/>
              <w:rPr>
                <w:szCs w:val="24"/>
              </w:rPr>
            </w:pPr>
            <w:r>
              <w:rPr>
                <w:szCs w:val="24"/>
              </w:rPr>
              <w:t>Various</w:t>
            </w:r>
          </w:p>
        </w:tc>
        <w:tc>
          <w:tcPr>
            <w:tcW w:w="1298" w:type="dxa"/>
          </w:tcPr>
          <w:p w14:paraId="5FBC93F3" w14:textId="77777777" w:rsidR="00996918" w:rsidRDefault="00996918" w:rsidP="00A44E48">
            <w:pPr>
              <w:pStyle w:val="TableNormalNoSpaceAfter"/>
              <w:rPr>
                <w:szCs w:val="24"/>
              </w:rPr>
            </w:pPr>
            <w:r>
              <w:rPr>
                <w:szCs w:val="24"/>
              </w:rPr>
              <w:t>Various</w:t>
            </w:r>
          </w:p>
        </w:tc>
        <w:tc>
          <w:tcPr>
            <w:tcW w:w="2454" w:type="dxa"/>
            <w:vAlign w:val="top"/>
          </w:tcPr>
          <w:p w14:paraId="6084BD8C" w14:textId="77777777" w:rsidR="00996918" w:rsidRPr="00C20EA4" w:rsidRDefault="00996918" w:rsidP="00A44E48">
            <w:pPr>
              <w:pStyle w:val="TableNormalNoSpaceAfter"/>
              <w:rPr>
                <w:color w:val="FFFFFF" w:themeColor="background1"/>
                <w:szCs w:val="24"/>
              </w:rPr>
            </w:pPr>
            <w:r>
              <w:t>Multiple commenters suggested re-aligning Alternative A to avoid Big Bear Woods.</w:t>
            </w:r>
          </w:p>
        </w:tc>
        <w:tc>
          <w:tcPr>
            <w:tcW w:w="1624" w:type="dxa"/>
            <w:shd w:val="clear" w:color="auto" w:fill="F2CE1B"/>
          </w:tcPr>
          <w:p w14:paraId="5F688FC1" w14:textId="77777777" w:rsidR="00996918" w:rsidRPr="00CB4130" w:rsidRDefault="00996918" w:rsidP="00A44E48">
            <w:pPr>
              <w:pStyle w:val="TableNormalNoSpaceAfter"/>
              <w:rPr>
                <w:szCs w:val="24"/>
              </w:rPr>
            </w:pPr>
            <w:r>
              <w:rPr>
                <w:szCs w:val="24"/>
              </w:rPr>
              <w:t>Natural Resources</w:t>
            </w:r>
          </w:p>
        </w:tc>
        <w:tc>
          <w:tcPr>
            <w:tcW w:w="974" w:type="dxa"/>
            <w:shd w:val="clear" w:color="auto" w:fill="F2CE1B"/>
          </w:tcPr>
          <w:p w14:paraId="495FCE88" w14:textId="77777777" w:rsidR="00996918" w:rsidRPr="00CB4130" w:rsidRDefault="00996918" w:rsidP="00A44E48">
            <w:pPr>
              <w:pStyle w:val="TableNormalNoSpaceAfter"/>
              <w:rPr>
                <w:szCs w:val="24"/>
              </w:rPr>
            </w:pPr>
            <w:r>
              <w:rPr>
                <w:szCs w:val="24"/>
              </w:rPr>
              <w:t>NR1</w:t>
            </w:r>
          </w:p>
        </w:tc>
        <w:tc>
          <w:tcPr>
            <w:tcW w:w="1856" w:type="dxa"/>
            <w:vAlign w:val="top"/>
          </w:tcPr>
          <w:p w14:paraId="7B831510" w14:textId="76D29CE4" w:rsidR="00996918" w:rsidRPr="00107BEC" w:rsidRDefault="00C07D52" w:rsidP="00A44E48">
            <w:pPr>
              <w:pStyle w:val="TableNormalNoSpaceAfter"/>
              <w:rPr>
                <w:szCs w:val="24"/>
              </w:rPr>
            </w:pPr>
            <w:r w:rsidRPr="00C07D52">
              <w:t xml:space="preserve">TxDOT considered re-aligning Alternative A to avoid Big Bear Woods, but determined that it will not be done because doing so would require displacement of 30 additional residences.  </w:t>
            </w:r>
          </w:p>
        </w:tc>
        <w:tc>
          <w:tcPr>
            <w:tcW w:w="1572" w:type="dxa"/>
            <w:shd w:val="clear" w:color="auto" w:fill="F2CE1B"/>
          </w:tcPr>
          <w:p w14:paraId="6ECC08F6" w14:textId="6CC296FE" w:rsidR="00996918" w:rsidRPr="00996918" w:rsidRDefault="00996918" w:rsidP="00A44E48">
            <w:pPr>
              <w:pStyle w:val="TableNormalNoSpaceAfter"/>
              <w:rPr>
                <w:szCs w:val="24"/>
              </w:rPr>
            </w:pPr>
            <w:r>
              <w:rPr>
                <w:szCs w:val="24"/>
              </w:rPr>
              <w:t>Negative</w:t>
            </w:r>
          </w:p>
        </w:tc>
      </w:tr>
      <w:tr w:rsidR="00996918" w:rsidRPr="00211BC0" w14:paraId="200881E7" w14:textId="77777777" w:rsidTr="00A44E48">
        <w:trPr>
          <w:cnfStyle w:val="000000100000" w:firstRow="0" w:lastRow="0" w:firstColumn="0" w:lastColumn="0" w:oddVBand="0" w:evenVBand="0" w:oddHBand="1" w:evenHBand="0" w:firstRowFirstColumn="0" w:firstRowLastColumn="0" w:lastRowFirstColumn="0" w:lastRowLastColumn="0"/>
          <w:cantSplit/>
        </w:trPr>
        <w:tc>
          <w:tcPr>
            <w:tcW w:w="1403" w:type="dxa"/>
          </w:tcPr>
          <w:p w14:paraId="7859A41D" w14:textId="77777777" w:rsidR="00996918" w:rsidRDefault="00996918" w:rsidP="00A44E48">
            <w:pPr>
              <w:pStyle w:val="TableNormalNoSpaceAfter"/>
              <w:rPr>
                <w:szCs w:val="24"/>
              </w:rPr>
            </w:pPr>
            <w:r>
              <w:rPr>
                <w:szCs w:val="24"/>
              </w:rPr>
              <w:lastRenderedPageBreak/>
              <w:t>5</w:t>
            </w:r>
          </w:p>
        </w:tc>
        <w:tc>
          <w:tcPr>
            <w:tcW w:w="1683" w:type="dxa"/>
          </w:tcPr>
          <w:p w14:paraId="21F9EDB7" w14:textId="77777777" w:rsidR="00996918" w:rsidRDefault="00996918" w:rsidP="00A44E48">
            <w:pPr>
              <w:pStyle w:val="TableNormalNoSpaceAfter"/>
              <w:rPr>
                <w:szCs w:val="24"/>
              </w:rPr>
            </w:pPr>
            <w:r>
              <w:rPr>
                <w:szCs w:val="24"/>
              </w:rPr>
              <w:t>Multiple (15) total commenters</w:t>
            </w:r>
          </w:p>
        </w:tc>
        <w:tc>
          <w:tcPr>
            <w:tcW w:w="1331" w:type="dxa"/>
          </w:tcPr>
          <w:p w14:paraId="0C213EA7" w14:textId="77777777" w:rsidR="00996918" w:rsidRDefault="00996918" w:rsidP="00A44E48">
            <w:pPr>
              <w:pStyle w:val="TableNormalNoSpaceAfter"/>
              <w:rPr>
                <w:szCs w:val="24"/>
              </w:rPr>
            </w:pPr>
            <w:r>
              <w:rPr>
                <w:szCs w:val="24"/>
              </w:rPr>
              <w:t>Various</w:t>
            </w:r>
          </w:p>
        </w:tc>
        <w:tc>
          <w:tcPr>
            <w:tcW w:w="1298" w:type="dxa"/>
          </w:tcPr>
          <w:p w14:paraId="726D56D8" w14:textId="77777777" w:rsidR="00996918" w:rsidRDefault="00996918" w:rsidP="00A44E48">
            <w:pPr>
              <w:pStyle w:val="TableNormalNoSpaceAfter"/>
              <w:rPr>
                <w:szCs w:val="24"/>
              </w:rPr>
            </w:pPr>
            <w:r>
              <w:rPr>
                <w:szCs w:val="24"/>
              </w:rPr>
              <w:t>Various</w:t>
            </w:r>
          </w:p>
        </w:tc>
        <w:tc>
          <w:tcPr>
            <w:tcW w:w="2454" w:type="dxa"/>
            <w:vAlign w:val="top"/>
          </w:tcPr>
          <w:p w14:paraId="67A995ED" w14:textId="77777777" w:rsidR="00996918" w:rsidRPr="00C20EA4" w:rsidRDefault="00996918" w:rsidP="00A44E48">
            <w:pPr>
              <w:pStyle w:val="TableNormalNoSpaceAfter"/>
              <w:rPr>
                <w:color w:val="FFFFFF" w:themeColor="background1"/>
                <w:szCs w:val="24"/>
              </w:rPr>
            </w:pPr>
            <w:r>
              <w:t>Multiple commenters expressed concern about impacts to wetlands.</w:t>
            </w:r>
          </w:p>
        </w:tc>
        <w:tc>
          <w:tcPr>
            <w:tcW w:w="1624" w:type="dxa"/>
            <w:shd w:val="clear" w:color="auto" w:fill="F2CE1B"/>
          </w:tcPr>
          <w:p w14:paraId="6FE98FDE" w14:textId="77777777" w:rsidR="00996918" w:rsidRPr="00CB4130" w:rsidRDefault="00996918" w:rsidP="00A44E48">
            <w:pPr>
              <w:pStyle w:val="TableNormalNoSpaceAfter"/>
              <w:rPr>
                <w:szCs w:val="24"/>
              </w:rPr>
            </w:pPr>
            <w:r>
              <w:rPr>
                <w:szCs w:val="24"/>
              </w:rPr>
              <w:t>Natural Resources</w:t>
            </w:r>
          </w:p>
        </w:tc>
        <w:tc>
          <w:tcPr>
            <w:tcW w:w="974" w:type="dxa"/>
            <w:shd w:val="clear" w:color="auto" w:fill="F2CE1B"/>
          </w:tcPr>
          <w:p w14:paraId="6E4131A1" w14:textId="77777777" w:rsidR="00996918" w:rsidRPr="00CB4130" w:rsidRDefault="00996918" w:rsidP="00A44E48">
            <w:pPr>
              <w:pStyle w:val="TableNormalNoSpaceAfter"/>
              <w:rPr>
                <w:szCs w:val="24"/>
              </w:rPr>
            </w:pPr>
            <w:r>
              <w:rPr>
                <w:szCs w:val="24"/>
              </w:rPr>
              <w:t>NR2</w:t>
            </w:r>
          </w:p>
        </w:tc>
        <w:tc>
          <w:tcPr>
            <w:tcW w:w="1856" w:type="dxa"/>
            <w:vAlign w:val="top"/>
          </w:tcPr>
          <w:p w14:paraId="5619E29A" w14:textId="6C68CD88" w:rsidR="00996918" w:rsidRPr="00107BEC" w:rsidRDefault="003F1F6A" w:rsidP="00A44E48">
            <w:pPr>
              <w:pStyle w:val="TableNormalNoSpaceAfter"/>
              <w:rPr>
                <w:szCs w:val="24"/>
              </w:rPr>
            </w:pPr>
            <w:r w:rsidRPr="003F1F6A">
              <w:t>Impacts to wetlands have been minimized as explained in Section 5.10.3 of the EA.</w:t>
            </w:r>
          </w:p>
        </w:tc>
        <w:tc>
          <w:tcPr>
            <w:tcW w:w="1572" w:type="dxa"/>
            <w:shd w:val="clear" w:color="auto" w:fill="F2CE1B"/>
          </w:tcPr>
          <w:p w14:paraId="3A170430" w14:textId="21B193CA" w:rsidR="00996918" w:rsidRPr="00996918" w:rsidRDefault="00996918" w:rsidP="00A44E48">
            <w:pPr>
              <w:pStyle w:val="TableNormalNoSpaceAfter"/>
              <w:rPr>
                <w:szCs w:val="24"/>
              </w:rPr>
            </w:pPr>
            <w:r>
              <w:rPr>
                <w:szCs w:val="24"/>
              </w:rPr>
              <w:t>Negative</w:t>
            </w:r>
          </w:p>
        </w:tc>
      </w:tr>
    </w:tbl>
    <w:p w14:paraId="347F6927" w14:textId="77777777" w:rsidR="00996918" w:rsidRDefault="00996918" w:rsidP="00645668">
      <w:pPr>
        <w:sectPr w:rsidR="00996918" w:rsidSect="00996918">
          <w:footerReference w:type="default" r:id="rId27"/>
          <w:pgSz w:w="15840" w:h="12240" w:orient="landscape" w:code="1"/>
          <w:pgMar w:top="1440" w:right="1170" w:bottom="1440" w:left="900" w:header="720" w:footer="576" w:gutter="0"/>
          <w:cols w:space="720"/>
          <w:docGrid w:linePitch="360"/>
        </w:sectPr>
      </w:pPr>
    </w:p>
    <w:p w14:paraId="1F7A2A84" w14:textId="08655170" w:rsidR="009316ED" w:rsidRPr="005723AE" w:rsidRDefault="009316ED" w:rsidP="005723AE">
      <w:pPr>
        <w:pStyle w:val="Heading3"/>
      </w:pPr>
      <w:bookmarkStart w:id="36" w:name="_Ref220411816"/>
      <w:bookmarkStart w:id="37" w:name="_Ref220412143"/>
      <w:bookmarkStart w:id="38" w:name="_Ref220412570"/>
      <w:bookmarkStart w:id="39" w:name="_Ref220412675"/>
      <w:bookmarkStart w:id="40" w:name="_Toc220927832"/>
      <w:r w:rsidRPr="005723AE">
        <w:lastRenderedPageBreak/>
        <w:t>4.5</w:t>
      </w:r>
      <w:r w:rsidR="005723AE">
        <w:t xml:space="preserve"> </w:t>
      </w:r>
      <w:r w:rsidRPr="005723AE">
        <w:t>Draft Matrix Internal Review</w:t>
      </w:r>
      <w:bookmarkEnd w:id="36"/>
      <w:bookmarkEnd w:id="37"/>
      <w:bookmarkEnd w:id="38"/>
      <w:bookmarkEnd w:id="39"/>
      <w:bookmarkEnd w:id="40"/>
    </w:p>
    <w:p w14:paraId="2CBDD675" w14:textId="655A556E" w:rsidR="009316ED" w:rsidRDefault="009316ED" w:rsidP="009316ED">
      <w:r>
        <w:t>For an EA or EIS, email the draft matrix for internal review to the core team (preferably in native form to allow for filtering responses by category, in other words, Excel). The core team will determine the applicable reviewers for each response. The reviewers can include TxDOT ENV, district, and General Counsel Division staff. Update the matrix as appropriate depending on the reviewers’ feedback.  The review of the draft matrix is done by email and is not tracked in ECOS.</w:t>
      </w:r>
    </w:p>
    <w:p w14:paraId="09D90B71" w14:textId="1A123092" w:rsidR="009316ED" w:rsidRPr="00E6018A" w:rsidRDefault="009316ED" w:rsidP="009316ED">
      <w:r>
        <w:t>Only for EIS projects and after the review and any updates are complete, tally the types of public comments regarding a public hearin</w:t>
      </w:r>
      <w:r w:rsidRPr="00E6018A">
        <w:t>g, and submit the tally to the core team by email in accordance with the SOP Documenting the Number of Positive, Negative, or Neutral Public Comments from an EIS Public Hearing.</w:t>
      </w:r>
    </w:p>
    <w:p w14:paraId="6698A5B8" w14:textId="2192FFEC" w:rsidR="009316ED" w:rsidRPr="005723AE" w:rsidRDefault="009316ED" w:rsidP="005723AE">
      <w:pPr>
        <w:pStyle w:val="Heading3"/>
      </w:pPr>
      <w:bookmarkStart w:id="41" w:name="_Ref220411838"/>
      <w:bookmarkStart w:id="42" w:name="_Toc220927833"/>
      <w:r w:rsidRPr="005723AE">
        <w:t>4.6</w:t>
      </w:r>
      <w:r w:rsidR="005723AE">
        <w:t xml:space="preserve"> </w:t>
      </w:r>
      <w:r w:rsidRPr="005723AE">
        <w:t>Final Matrix</w:t>
      </w:r>
      <w:bookmarkEnd w:id="41"/>
      <w:bookmarkEnd w:id="42"/>
    </w:p>
    <w:p w14:paraId="091A827A" w14:textId="7618598E" w:rsidR="009316ED" w:rsidRDefault="009316ED" w:rsidP="009316ED">
      <w:r>
        <w:t xml:space="preserve">After all responses have been reviewed, any EIS reporting content has been reviewed and tallied, and all review-related changes have been made to the draft matrix, the final matrix is prepared and included in the Documentation of Notice and Opportunity Comment, Documentation of Public Meeting, Documentation of Public Hearing Opportunity (if comments were received), or Documentation of Public Hearing that is uploaded to ECOS. While the process and the actions recommended to produce the final matrix are intended to increase review efficiency and consistency, a matrix with the columns shown in the example in </w:t>
      </w:r>
      <w:r w:rsidR="000F4C2A" w:rsidRPr="007C2CE3">
        <w:rPr>
          <w:i/>
          <w:iCs/>
          <w:color w:val="0056A9" w:themeColor="accent1"/>
          <w:u w:val="single"/>
        </w:rPr>
        <w:fldChar w:fldCharType="begin"/>
      </w:r>
      <w:r w:rsidR="000F4C2A" w:rsidRPr="007C2CE3">
        <w:rPr>
          <w:i/>
          <w:iCs/>
          <w:color w:val="0056A9" w:themeColor="accent1"/>
          <w:u w:val="single"/>
        </w:rPr>
        <w:instrText xml:space="preserve"> REF _Ref220412758 \h </w:instrText>
      </w:r>
      <w:r w:rsidR="007C2CE3" w:rsidRPr="007C2CE3">
        <w:rPr>
          <w:i/>
          <w:iCs/>
          <w:color w:val="0056A9" w:themeColor="accent1"/>
          <w:u w:val="single"/>
        </w:rPr>
        <w:instrText xml:space="preserve"> \* MERGEFORMAT </w:instrText>
      </w:r>
      <w:r w:rsidR="000F4C2A" w:rsidRPr="007C2CE3">
        <w:rPr>
          <w:i/>
          <w:iCs/>
          <w:color w:val="0056A9" w:themeColor="accent1"/>
          <w:u w:val="single"/>
        </w:rPr>
      </w:r>
      <w:r w:rsidR="000F4C2A" w:rsidRPr="007C2CE3">
        <w:rPr>
          <w:i/>
          <w:iCs/>
          <w:color w:val="0056A9" w:themeColor="accent1"/>
          <w:u w:val="single"/>
        </w:rPr>
        <w:fldChar w:fldCharType="separate"/>
      </w:r>
      <w:r w:rsidR="000F4C2A" w:rsidRPr="000A2263">
        <w:rPr>
          <w:color w:val="0056A9" w:themeColor="accent1"/>
          <w:u w:val="single"/>
        </w:rPr>
        <w:t xml:space="preserve">Table </w:t>
      </w:r>
      <w:r w:rsidR="000F4C2A" w:rsidRPr="000A2263">
        <w:rPr>
          <w:noProof/>
          <w:color w:val="0056A9" w:themeColor="accent1"/>
          <w:u w:val="single"/>
        </w:rPr>
        <w:t>8</w:t>
      </w:r>
      <w:r w:rsidR="000F4C2A" w:rsidRPr="007C2CE3">
        <w:rPr>
          <w:i/>
          <w:iCs/>
          <w:color w:val="0056A9" w:themeColor="accent1"/>
          <w:u w:val="single"/>
        </w:rPr>
        <w:fldChar w:fldCharType="end"/>
      </w:r>
      <w:r>
        <w:t xml:space="preserve"> is required. Once the actions in this section are complete, the matrix is ready for inclusion in the Documentation of Notice and Opportunity Comment, Documentation of Public Meeting, Documentation of Public Hearing Opportunity (if comments were received), or Documentation of Public Hearing and is optional to include in an EA as an appendix (the public hearing matrix must be appended to an EIS). An optional commenter index as described in</w:t>
      </w:r>
      <w:r w:rsidR="0052238D">
        <w:t xml:space="preserve"> </w:t>
      </w:r>
      <w:r w:rsidR="007C2CE3" w:rsidRPr="008176C4">
        <w:rPr>
          <w:i/>
          <w:iCs/>
          <w:color w:val="0056A9" w:themeColor="accent1"/>
          <w:u w:val="single"/>
        </w:rPr>
        <w:fldChar w:fldCharType="begin"/>
      </w:r>
      <w:r w:rsidR="007C2CE3" w:rsidRPr="008176C4">
        <w:rPr>
          <w:i/>
          <w:iCs/>
          <w:color w:val="0056A9" w:themeColor="accent1"/>
          <w:u w:val="single"/>
        </w:rPr>
        <w:instrText xml:space="preserve"> REF _Ref220412788 \h </w:instrText>
      </w:r>
      <w:r w:rsidR="008176C4" w:rsidRPr="008176C4">
        <w:rPr>
          <w:i/>
          <w:iCs/>
          <w:color w:val="0056A9" w:themeColor="accent1"/>
          <w:u w:val="single"/>
        </w:rPr>
        <w:instrText xml:space="preserve"> \* MERGEFORMAT </w:instrText>
      </w:r>
      <w:r w:rsidR="007C2CE3" w:rsidRPr="008176C4">
        <w:rPr>
          <w:i/>
          <w:iCs/>
          <w:color w:val="0056A9" w:themeColor="accent1"/>
          <w:u w:val="single"/>
        </w:rPr>
      </w:r>
      <w:r w:rsidR="007C2CE3" w:rsidRPr="008176C4">
        <w:rPr>
          <w:i/>
          <w:iCs/>
          <w:color w:val="0056A9" w:themeColor="accent1"/>
          <w:u w:val="single"/>
        </w:rPr>
        <w:fldChar w:fldCharType="separate"/>
      </w:r>
      <w:r w:rsidR="00280FA3">
        <w:rPr>
          <w:color w:val="0056A9" w:themeColor="accent1"/>
          <w:u w:val="single"/>
        </w:rPr>
        <w:t>Section 4</w:t>
      </w:r>
      <w:r w:rsidR="007C2CE3" w:rsidRPr="000A2263">
        <w:rPr>
          <w:color w:val="0056A9" w:themeColor="accent1"/>
          <w:u w:val="single"/>
        </w:rPr>
        <w:t>.7</w:t>
      </w:r>
      <w:r w:rsidR="007C2CE3" w:rsidRPr="008176C4">
        <w:rPr>
          <w:i/>
          <w:iCs/>
          <w:color w:val="0056A9" w:themeColor="accent1"/>
          <w:u w:val="single"/>
        </w:rPr>
        <w:fldChar w:fldCharType="end"/>
      </w:r>
      <w:r>
        <w:t xml:space="preserve"> may be included with the final matrix.</w:t>
      </w:r>
    </w:p>
    <w:p w14:paraId="590C34BF" w14:textId="35FABFD6" w:rsidR="009316ED" w:rsidRPr="005723AE" w:rsidRDefault="009316ED" w:rsidP="005723AE">
      <w:pPr>
        <w:pStyle w:val="Heading4"/>
      </w:pPr>
      <w:r w:rsidRPr="005723AE">
        <w:lastRenderedPageBreak/>
        <w:t>4.6.1</w:t>
      </w:r>
      <w:r w:rsidR="005723AE">
        <w:t xml:space="preserve"> </w:t>
      </w:r>
      <w:r w:rsidRPr="005723AE">
        <w:t>Draft Review Content – Columns 6, 7, and 9</w:t>
      </w:r>
    </w:p>
    <w:p w14:paraId="685CF497" w14:textId="048F7FC0" w:rsidR="00EB7095" w:rsidRDefault="009316ED" w:rsidP="009316ED">
      <w:pPr>
        <w:sectPr w:rsidR="00EB7095" w:rsidSect="00996918">
          <w:footerReference w:type="default" r:id="rId28"/>
          <w:pgSz w:w="12240" w:h="15840" w:code="1"/>
          <w:pgMar w:top="900" w:right="1440" w:bottom="1170" w:left="1440" w:header="720" w:footer="576" w:gutter="0"/>
          <w:cols w:space="720"/>
          <w:docGrid w:linePitch="360"/>
        </w:sectPr>
      </w:pPr>
      <w:r>
        <w:t xml:space="preserve">If these columns were not included, proceed to </w:t>
      </w:r>
      <w:r w:rsidR="008176C4" w:rsidRPr="008176C4">
        <w:rPr>
          <w:i/>
          <w:iCs/>
          <w:color w:val="0056A9" w:themeColor="accent1"/>
          <w:u w:val="single"/>
        </w:rPr>
        <w:fldChar w:fldCharType="begin"/>
      </w:r>
      <w:r w:rsidR="008176C4" w:rsidRPr="008176C4">
        <w:rPr>
          <w:i/>
          <w:iCs/>
          <w:color w:val="0056A9" w:themeColor="accent1"/>
          <w:u w:val="single"/>
        </w:rPr>
        <w:instrText xml:space="preserve"> REF _Ref220411944 \h </w:instrText>
      </w:r>
      <w:r w:rsidR="008176C4">
        <w:rPr>
          <w:i/>
          <w:iCs/>
          <w:color w:val="0056A9" w:themeColor="accent1"/>
          <w:u w:val="single"/>
        </w:rPr>
        <w:instrText xml:space="preserve"> \* MERGEFORMAT </w:instrText>
      </w:r>
      <w:r w:rsidR="008176C4" w:rsidRPr="008176C4">
        <w:rPr>
          <w:i/>
          <w:iCs/>
          <w:color w:val="0056A9" w:themeColor="accent1"/>
          <w:u w:val="single"/>
        </w:rPr>
      </w:r>
      <w:r w:rsidR="008176C4" w:rsidRPr="008176C4">
        <w:rPr>
          <w:i/>
          <w:iCs/>
          <w:color w:val="0056A9" w:themeColor="accent1"/>
          <w:u w:val="single"/>
        </w:rPr>
        <w:fldChar w:fldCharType="separate"/>
      </w:r>
      <w:r w:rsidR="00F47687">
        <w:rPr>
          <w:color w:val="0056A9" w:themeColor="accent1"/>
          <w:u w:val="single"/>
        </w:rPr>
        <w:t>Section 4</w:t>
      </w:r>
      <w:r w:rsidR="008176C4" w:rsidRPr="000A2263">
        <w:rPr>
          <w:color w:val="0056A9" w:themeColor="accent1"/>
          <w:u w:val="single"/>
        </w:rPr>
        <w:t>.6.2</w:t>
      </w:r>
      <w:r w:rsidR="008176C4" w:rsidRPr="008176C4">
        <w:rPr>
          <w:i/>
          <w:iCs/>
          <w:color w:val="0056A9" w:themeColor="accent1"/>
          <w:u w:val="single"/>
        </w:rPr>
        <w:fldChar w:fldCharType="end"/>
      </w:r>
      <w:r>
        <w:t xml:space="preserve">. Otherwise, delete Columns 6, 7, and 9, as shown in </w:t>
      </w:r>
      <w:r w:rsidR="008176C4" w:rsidRPr="008176C4">
        <w:rPr>
          <w:i/>
          <w:iCs/>
          <w:color w:val="0056A9" w:themeColor="accent1"/>
          <w:u w:val="single"/>
        </w:rPr>
        <w:fldChar w:fldCharType="begin"/>
      </w:r>
      <w:r w:rsidR="008176C4" w:rsidRPr="008176C4">
        <w:rPr>
          <w:i/>
          <w:iCs/>
          <w:color w:val="0056A9" w:themeColor="accent1"/>
          <w:u w:val="single"/>
        </w:rPr>
        <w:instrText xml:space="preserve"> REF _Ref220412847 \h  \* MERGEFORMAT </w:instrText>
      </w:r>
      <w:r w:rsidR="008176C4" w:rsidRPr="008176C4">
        <w:rPr>
          <w:i/>
          <w:iCs/>
          <w:color w:val="0056A9" w:themeColor="accent1"/>
          <w:u w:val="single"/>
        </w:rPr>
      </w:r>
      <w:r w:rsidR="008176C4" w:rsidRPr="008176C4">
        <w:rPr>
          <w:i/>
          <w:iCs/>
          <w:color w:val="0056A9" w:themeColor="accent1"/>
          <w:u w:val="single"/>
        </w:rPr>
        <w:fldChar w:fldCharType="separate"/>
      </w:r>
      <w:r w:rsidR="008176C4" w:rsidRPr="000A2263">
        <w:rPr>
          <w:color w:val="0056A9" w:themeColor="accent1"/>
          <w:u w:val="single"/>
        </w:rPr>
        <w:t xml:space="preserve">Table </w:t>
      </w:r>
      <w:r w:rsidR="008176C4" w:rsidRPr="000A2263">
        <w:rPr>
          <w:noProof/>
          <w:color w:val="0056A9" w:themeColor="accent1"/>
          <w:u w:val="single"/>
        </w:rPr>
        <w:t>7</w:t>
      </w:r>
      <w:r w:rsidR="008176C4" w:rsidRPr="008176C4">
        <w:rPr>
          <w:i/>
          <w:iCs/>
          <w:color w:val="0056A9" w:themeColor="accent1"/>
          <w:u w:val="single"/>
        </w:rPr>
        <w:fldChar w:fldCharType="end"/>
      </w:r>
      <w:r>
        <w:t>, and adjust the width of the remaining columns.</w:t>
      </w:r>
    </w:p>
    <w:p w14:paraId="60878C38" w14:textId="11A93F9B" w:rsidR="00924569" w:rsidRPr="00943ED4" w:rsidRDefault="00924569" w:rsidP="00924569">
      <w:pPr>
        <w:pStyle w:val="Caption"/>
        <w:keepNext/>
        <w:rPr>
          <w:b/>
          <w:bCs/>
          <w:i w:val="0"/>
          <w:iCs w:val="0"/>
        </w:rPr>
      </w:pPr>
      <w:bookmarkStart w:id="43" w:name="_Ref220412847"/>
      <w:bookmarkStart w:id="44" w:name="_Toc220927844"/>
      <w:r w:rsidRPr="00943ED4">
        <w:rPr>
          <w:b/>
          <w:bCs/>
          <w:i w:val="0"/>
          <w:iCs w:val="0"/>
        </w:rPr>
        <w:lastRenderedPageBreak/>
        <w:t xml:space="preserve">Table </w:t>
      </w:r>
      <w:r w:rsidRPr="00943ED4">
        <w:rPr>
          <w:b/>
          <w:bCs/>
          <w:i w:val="0"/>
          <w:iCs w:val="0"/>
        </w:rPr>
        <w:fldChar w:fldCharType="begin"/>
      </w:r>
      <w:r w:rsidRPr="00943ED4">
        <w:rPr>
          <w:b/>
          <w:bCs/>
          <w:i w:val="0"/>
          <w:iCs w:val="0"/>
        </w:rPr>
        <w:instrText xml:space="preserve"> SEQ Table \* ARABIC </w:instrText>
      </w:r>
      <w:r w:rsidRPr="00943ED4">
        <w:rPr>
          <w:b/>
          <w:bCs/>
          <w:i w:val="0"/>
          <w:iCs w:val="0"/>
        </w:rPr>
        <w:fldChar w:fldCharType="separate"/>
      </w:r>
      <w:r w:rsidR="00DF4663" w:rsidRPr="00943ED4">
        <w:rPr>
          <w:b/>
          <w:bCs/>
          <w:i w:val="0"/>
          <w:iCs w:val="0"/>
          <w:noProof/>
        </w:rPr>
        <w:t>7</w:t>
      </w:r>
      <w:r w:rsidRPr="00943ED4">
        <w:rPr>
          <w:b/>
          <w:bCs/>
          <w:i w:val="0"/>
          <w:iCs w:val="0"/>
        </w:rPr>
        <w:fldChar w:fldCharType="end"/>
      </w:r>
      <w:r w:rsidR="00943ED4" w:rsidRPr="00943ED4">
        <w:rPr>
          <w:b/>
          <w:bCs/>
          <w:i w:val="0"/>
          <w:iCs w:val="0"/>
        </w:rPr>
        <w:t>.</w:t>
      </w:r>
      <w:r w:rsidRPr="00943ED4">
        <w:rPr>
          <w:b/>
          <w:bCs/>
          <w:i w:val="0"/>
          <w:iCs w:val="0"/>
        </w:rPr>
        <w:t xml:space="preserve"> Example of Required Content</w:t>
      </w:r>
      <w:bookmarkEnd w:id="43"/>
      <w:bookmarkEnd w:id="44"/>
    </w:p>
    <w:tbl>
      <w:tblPr>
        <w:tblStyle w:val="ATFTxDOTTable"/>
        <w:tblW w:w="14215" w:type="dxa"/>
        <w:tblLook w:val="0420" w:firstRow="1" w:lastRow="0" w:firstColumn="0" w:lastColumn="0" w:noHBand="0" w:noVBand="1"/>
      </w:tblPr>
      <w:tblGrid>
        <w:gridCol w:w="1404"/>
        <w:gridCol w:w="1681"/>
        <w:gridCol w:w="1329"/>
        <w:gridCol w:w="1298"/>
        <w:gridCol w:w="4273"/>
        <w:gridCol w:w="4230"/>
      </w:tblGrid>
      <w:tr w:rsidR="00EB7095" w:rsidRPr="00211BC0" w14:paraId="21B97C2C" w14:textId="77777777" w:rsidTr="00EB7095">
        <w:trPr>
          <w:cnfStyle w:val="100000000000" w:firstRow="1" w:lastRow="0" w:firstColumn="0" w:lastColumn="0" w:oddVBand="0" w:evenVBand="0" w:oddHBand="0" w:evenHBand="0" w:firstRowFirstColumn="0" w:firstRowLastColumn="0" w:lastRowFirstColumn="0" w:lastRowLastColumn="0"/>
          <w:cantSplit/>
          <w:tblHeader/>
        </w:trPr>
        <w:tc>
          <w:tcPr>
            <w:tcW w:w="1404" w:type="dxa"/>
            <w:tcBorders>
              <w:top w:val="single" w:sz="4" w:space="0" w:color="auto"/>
            </w:tcBorders>
          </w:tcPr>
          <w:p w14:paraId="5F73ACCE" w14:textId="77777777" w:rsidR="00EB7095" w:rsidRPr="00211BC0" w:rsidRDefault="00EB7095" w:rsidP="00A44E48">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Comment Number</w:t>
            </w:r>
          </w:p>
        </w:tc>
        <w:tc>
          <w:tcPr>
            <w:tcW w:w="1681" w:type="dxa"/>
            <w:tcBorders>
              <w:top w:val="single" w:sz="4" w:space="0" w:color="auto"/>
            </w:tcBorders>
          </w:tcPr>
          <w:p w14:paraId="73B94F59" w14:textId="77777777" w:rsidR="00EB7095" w:rsidRPr="00211BC0" w:rsidRDefault="00EB7095" w:rsidP="00A44E48">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Commenter Name</w:t>
            </w:r>
          </w:p>
        </w:tc>
        <w:tc>
          <w:tcPr>
            <w:tcW w:w="1329" w:type="dxa"/>
            <w:tcBorders>
              <w:top w:val="single" w:sz="4" w:space="0" w:color="auto"/>
            </w:tcBorders>
          </w:tcPr>
          <w:p w14:paraId="2725F47B" w14:textId="77777777" w:rsidR="00EB7095" w:rsidRPr="00211BC0" w:rsidRDefault="00EB7095" w:rsidP="00A44E48">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Date Received</w:t>
            </w:r>
          </w:p>
        </w:tc>
        <w:tc>
          <w:tcPr>
            <w:tcW w:w="1298" w:type="dxa"/>
            <w:tcBorders>
              <w:top w:val="single" w:sz="4" w:space="0" w:color="auto"/>
            </w:tcBorders>
          </w:tcPr>
          <w:p w14:paraId="7620E2EE" w14:textId="77777777" w:rsidR="00EB7095" w:rsidRPr="00211BC0" w:rsidRDefault="00EB7095" w:rsidP="00A44E48">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Source</w:t>
            </w:r>
          </w:p>
        </w:tc>
        <w:tc>
          <w:tcPr>
            <w:tcW w:w="4273" w:type="dxa"/>
            <w:tcBorders>
              <w:top w:val="single" w:sz="4" w:space="0" w:color="auto"/>
            </w:tcBorders>
          </w:tcPr>
          <w:p w14:paraId="66AEB2E7" w14:textId="77777777" w:rsidR="00EB7095" w:rsidRPr="00211BC0" w:rsidRDefault="00EB7095" w:rsidP="00A44E48">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Comment Topic</w:t>
            </w:r>
          </w:p>
        </w:tc>
        <w:tc>
          <w:tcPr>
            <w:tcW w:w="4230" w:type="dxa"/>
            <w:tcBorders>
              <w:top w:val="single" w:sz="4" w:space="0" w:color="auto"/>
            </w:tcBorders>
          </w:tcPr>
          <w:p w14:paraId="404076A5" w14:textId="77777777" w:rsidR="00EB7095" w:rsidRPr="00107BEC" w:rsidRDefault="00EB7095" w:rsidP="00A44E48">
            <w:pPr>
              <w:pStyle w:val="TableHeadingSingle"/>
              <w:framePr w:wrap="auto" w:vAnchor="margin" w:yAlign="inline"/>
              <w:suppressOverlap w:val="0"/>
              <w:rPr>
                <w:rFonts w:asciiTheme="minorHAnsi" w:hAnsiTheme="minorHAnsi"/>
                <w:b/>
                <w:bCs/>
                <w:szCs w:val="24"/>
              </w:rPr>
            </w:pPr>
            <w:r w:rsidRPr="00107BEC">
              <w:rPr>
                <w:rFonts w:asciiTheme="minorHAnsi" w:hAnsiTheme="minorHAnsi"/>
                <w:b/>
                <w:bCs/>
                <w:szCs w:val="24"/>
              </w:rPr>
              <w:t>Response</w:t>
            </w:r>
          </w:p>
        </w:tc>
      </w:tr>
      <w:tr w:rsidR="00EB7095" w:rsidRPr="00211BC0" w14:paraId="3CDC4750" w14:textId="77777777" w:rsidTr="00EB7095">
        <w:trPr>
          <w:cnfStyle w:val="000000100000" w:firstRow="0" w:lastRow="0" w:firstColumn="0" w:lastColumn="0" w:oddVBand="0" w:evenVBand="0" w:oddHBand="1" w:evenHBand="0" w:firstRowFirstColumn="0" w:firstRowLastColumn="0" w:lastRowFirstColumn="0" w:lastRowLastColumn="0"/>
          <w:cantSplit/>
          <w:trHeight w:val="25"/>
        </w:trPr>
        <w:tc>
          <w:tcPr>
            <w:tcW w:w="1404" w:type="dxa"/>
          </w:tcPr>
          <w:p w14:paraId="63DD67F1" w14:textId="77777777" w:rsidR="00EB7095" w:rsidRPr="00211BC0" w:rsidRDefault="00EB7095" w:rsidP="00A44E48">
            <w:pPr>
              <w:pStyle w:val="TableNormalNoSpaceAfter"/>
              <w:rPr>
                <w:szCs w:val="24"/>
              </w:rPr>
            </w:pPr>
            <w:r>
              <w:rPr>
                <w:szCs w:val="24"/>
              </w:rPr>
              <w:t>1</w:t>
            </w:r>
          </w:p>
        </w:tc>
        <w:tc>
          <w:tcPr>
            <w:tcW w:w="1681" w:type="dxa"/>
          </w:tcPr>
          <w:p w14:paraId="3FE97F16" w14:textId="77777777" w:rsidR="00EB7095" w:rsidRPr="00211BC0" w:rsidRDefault="00EB7095" w:rsidP="00A44E48">
            <w:pPr>
              <w:pStyle w:val="TableNormalNoSpaceAfter"/>
              <w:rPr>
                <w:szCs w:val="24"/>
              </w:rPr>
            </w:pPr>
            <w:r>
              <w:rPr>
                <w:szCs w:val="24"/>
              </w:rPr>
              <w:t>John Doe</w:t>
            </w:r>
          </w:p>
        </w:tc>
        <w:tc>
          <w:tcPr>
            <w:tcW w:w="1329" w:type="dxa"/>
          </w:tcPr>
          <w:p w14:paraId="7BBD5677" w14:textId="77777777" w:rsidR="00EB7095" w:rsidRPr="00211BC0" w:rsidRDefault="00EB7095" w:rsidP="00A44E48">
            <w:pPr>
              <w:pStyle w:val="TableNormalNoSpaceAfter"/>
              <w:rPr>
                <w:szCs w:val="24"/>
              </w:rPr>
            </w:pPr>
            <w:r>
              <w:rPr>
                <w:szCs w:val="24"/>
              </w:rPr>
              <w:t>6/7/15</w:t>
            </w:r>
          </w:p>
        </w:tc>
        <w:tc>
          <w:tcPr>
            <w:tcW w:w="1298" w:type="dxa"/>
          </w:tcPr>
          <w:p w14:paraId="29AB0D84" w14:textId="77777777" w:rsidR="00EB7095" w:rsidRPr="00211BC0" w:rsidRDefault="00EB7095" w:rsidP="00A44E48">
            <w:pPr>
              <w:pStyle w:val="TableNormalNoSpaceAfter"/>
              <w:rPr>
                <w:szCs w:val="24"/>
              </w:rPr>
            </w:pPr>
            <w:r>
              <w:rPr>
                <w:szCs w:val="24"/>
              </w:rPr>
              <w:t>Letter</w:t>
            </w:r>
          </w:p>
        </w:tc>
        <w:tc>
          <w:tcPr>
            <w:tcW w:w="4273" w:type="dxa"/>
          </w:tcPr>
          <w:p w14:paraId="22324537" w14:textId="77777777" w:rsidR="00EB7095" w:rsidRPr="000B776B" w:rsidRDefault="00EB7095" w:rsidP="00A44E48">
            <w:pPr>
              <w:pStyle w:val="TableNormalNoSpaceAfter"/>
              <w:rPr>
                <w:szCs w:val="24"/>
              </w:rPr>
            </w:pPr>
            <w:r w:rsidRPr="000B776B">
              <w:rPr>
                <w:szCs w:val="24"/>
              </w:rPr>
              <w:t>I want to thank TxDOT for the extensive public involvement</w:t>
            </w:r>
            <w:r>
              <w:rPr>
                <w:szCs w:val="24"/>
              </w:rPr>
              <w:t>.</w:t>
            </w:r>
          </w:p>
        </w:tc>
        <w:tc>
          <w:tcPr>
            <w:tcW w:w="4230" w:type="dxa"/>
          </w:tcPr>
          <w:p w14:paraId="7B8E5F3D" w14:textId="77777777" w:rsidR="00EB7095" w:rsidRPr="00107BEC" w:rsidRDefault="00EB7095" w:rsidP="00A44E48">
            <w:pPr>
              <w:pStyle w:val="TableNormalNoSpaceAfter"/>
              <w:rPr>
                <w:szCs w:val="24"/>
              </w:rPr>
            </w:pPr>
            <w:r>
              <w:rPr>
                <w:szCs w:val="24"/>
              </w:rPr>
              <w:t>Comment noted</w:t>
            </w:r>
          </w:p>
        </w:tc>
      </w:tr>
      <w:tr w:rsidR="00EB7095" w:rsidRPr="00211BC0" w14:paraId="6BAB2292" w14:textId="77777777" w:rsidTr="00EB7095">
        <w:trPr>
          <w:cnfStyle w:val="000000010000" w:firstRow="0" w:lastRow="0" w:firstColumn="0" w:lastColumn="0" w:oddVBand="0" w:evenVBand="0" w:oddHBand="0" w:evenHBand="1" w:firstRowFirstColumn="0" w:firstRowLastColumn="0" w:lastRowFirstColumn="0" w:lastRowLastColumn="0"/>
          <w:cantSplit/>
        </w:trPr>
        <w:tc>
          <w:tcPr>
            <w:tcW w:w="1404" w:type="dxa"/>
          </w:tcPr>
          <w:p w14:paraId="69A8A5DF" w14:textId="77777777" w:rsidR="00EB7095" w:rsidRPr="00211BC0" w:rsidRDefault="00EB7095" w:rsidP="00A44E48">
            <w:pPr>
              <w:pStyle w:val="TableNormalNoSpaceAfter"/>
              <w:rPr>
                <w:szCs w:val="24"/>
              </w:rPr>
            </w:pPr>
            <w:r>
              <w:rPr>
                <w:szCs w:val="24"/>
              </w:rPr>
              <w:t>1</w:t>
            </w:r>
          </w:p>
        </w:tc>
        <w:tc>
          <w:tcPr>
            <w:tcW w:w="1681" w:type="dxa"/>
          </w:tcPr>
          <w:p w14:paraId="05F045BD" w14:textId="77777777" w:rsidR="00EB7095" w:rsidRPr="00211BC0" w:rsidRDefault="00EB7095" w:rsidP="00A44E48">
            <w:pPr>
              <w:pStyle w:val="TableNormalNoSpaceAfter"/>
              <w:rPr>
                <w:szCs w:val="24"/>
              </w:rPr>
            </w:pPr>
            <w:r>
              <w:rPr>
                <w:szCs w:val="24"/>
              </w:rPr>
              <w:t>John Doe</w:t>
            </w:r>
          </w:p>
        </w:tc>
        <w:tc>
          <w:tcPr>
            <w:tcW w:w="1329" w:type="dxa"/>
          </w:tcPr>
          <w:p w14:paraId="6DB02273" w14:textId="77777777" w:rsidR="00EB7095" w:rsidRPr="00211BC0" w:rsidRDefault="00EB7095" w:rsidP="00A44E48">
            <w:pPr>
              <w:pStyle w:val="TableNormalNoSpaceAfter"/>
              <w:rPr>
                <w:szCs w:val="24"/>
              </w:rPr>
            </w:pPr>
            <w:r>
              <w:rPr>
                <w:szCs w:val="24"/>
              </w:rPr>
              <w:t>6/7/15</w:t>
            </w:r>
          </w:p>
        </w:tc>
        <w:tc>
          <w:tcPr>
            <w:tcW w:w="1298" w:type="dxa"/>
          </w:tcPr>
          <w:p w14:paraId="192677DC" w14:textId="77777777" w:rsidR="00EB7095" w:rsidRPr="00211BC0" w:rsidRDefault="00EB7095" w:rsidP="00A44E48">
            <w:pPr>
              <w:pStyle w:val="TableNormalNoSpaceAfter"/>
              <w:rPr>
                <w:szCs w:val="24"/>
              </w:rPr>
            </w:pPr>
            <w:r>
              <w:rPr>
                <w:szCs w:val="24"/>
              </w:rPr>
              <w:t>Letter</w:t>
            </w:r>
          </w:p>
        </w:tc>
        <w:tc>
          <w:tcPr>
            <w:tcW w:w="4273" w:type="dxa"/>
          </w:tcPr>
          <w:p w14:paraId="73D103EB" w14:textId="77777777" w:rsidR="00EB7095" w:rsidRPr="005F3CA0" w:rsidRDefault="00EB7095" w:rsidP="00A44E48">
            <w:pPr>
              <w:pStyle w:val="TableNormalNoSpaceAfter"/>
              <w:rPr>
                <w:szCs w:val="24"/>
              </w:rPr>
            </w:pPr>
            <w:r w:rsidRPr="005F3CA0">
              <w:rPr>
                <w:szCs w:val="24"/>
              </w:rPr>
              <w:t>I am concerned that peak travel conditions will not change and that idling at the Smith Street light will continue to cause exhaust problems for children walking through the Smith Street crosswalk.</w:t>
            </w:r>
          </w:p>
        </w:tc>
        <w:tc>
          <w:tcPr>
            <w:tcW w:w="4230" w:type="dxa"/>
            <w:vAlign w:val="top"/>
          </w:tcPr>
          <w:p w14:paraId="0EC6DB7C" w14:textId="77777777" w:rsidR="00EB7095" w:rsidRPr="00107BEC" w:rsidRDefault="00EB7095" w:rsidP="00A44E48">
            <w:pPr>
              <w:pStyle w:val="TableNormalNoSpaceAfter"/>
              <w:rPr>
                <w:szCs w:val="24"/>
              </w:rPr>
            </w:pPr>
            <w:r w:rsidRPr="001C3EC6">
              <w:t>Approximately 3% of vehicles will take the new road, reducing the number of vehicles idl</w:t>
            </w:r>
            <w:r>
              <w:t xml:space="preserve">ing at the Smith Street light. </w:t>
            </w:r>
            <w:r w:rsidRPr="001C3EC6">
              <w:t>See FEIS Section 4.2.1.</w:t>
            </w:r>
          </w:p>
        </w:tc>
      </w:tr>
      <w:tr w:rsidR="00EB7095" w:rsidRPr="00211BC0" w14:paraId="316937D3" w14:textId="77777777" w:rsidTr="00EB7095">
        <w:trPr>
          <w:cnfStyle w:val="000000100000" w:firstRow="0" w:lastRow="0" w:firstColumn="0" w:lastColumn="0" w:oddVBand="0" w:evenVBand="0" w:oddHBand="1" w:evenHBand="0" w:firstRowFirstColumn="0" w:firstRowLastColumn="0" w:lastRowFirstColumn="0" w:lastRowLastColumn="0"/>
          <w:cantSplit/>
        </w:trPr>
        <w:tc>
          <w:tcPr>
            <w:tcW w:w="1404" w:type="dxa"/>
          </w:tcPr>
          <w:p w14:paraId="1F5A2511" w14:textId="77777777" w:rsidR="00EB7095" w:rsidRPr="00211BC0" w:rsidRDefault="00EB7095" w:rsidP="00A44E48">
            <w:pPr>
              <w:pStyle w:val="TableNormalNoSpaceAfter"/>
              <w:rPr>
                <w:szCs w:val="24"/>
              </w:rPr>
            </w:pPr>
            <w:r>
              <w:rPr>
                <w:szCs w:val="24"/>
              </w:rPr>
              <w:t>1</w:t>
            </w:r>
          </w:p>
        </w:tc>
        <w:tc>
          <w:tcPr>
            <w:tcW w:w="1681" w:type="dxa"/>
          </w:tcPr>
          <w:p w14:paraId="604CB18D" w14:textId="77777777" w:rsidR="00EB7095" w:rsidRPr="00211BC0" w:rsidRDefault="00EB7095" w:rsidP="00A44E48">
            <w:pPr>
              <w:pStyle w:val="TableNormalNoSpaceAfter"/>
              <w:rPr>
                <w:szCs w:val="24"/>
              </w:rPr>
            </w:pPr>
            <w:r>
              <w:rPr>
                <w:szCs w:val="24"/>
              </w:rPr>
              <w:t>John Doe</w:t>
            </w:r>
          </w:p>
        </w:tc>
        <w:tc>
          <w:tcPr>
            <w:tcW w:w="1329" w:type="dxa"/>
          </w:tcPr>
          <w:p w14:paraId="794446C9" w14:textId="77777777" w:rsidR="00EB7095" w:rsidRPr="00211BC0" w:rsidRDefault="00EB7095" w:rsidP="00A44E48">
            <w:pPr>
              <w:pStyle w:val="TableNormalNoSpaceAfter"/>
              <w:rPr>
                <w:szCs w:val="24"/>
              </w:rPr>
            </w:pPr>
            <w:r>
              <w:rPr>
                <w:szCs w:val="24"/>
              </w:rPr>
              <w:t>6/7/15</w:t>
            </w:r>
          </w:p>
        </w:tc>
        <w:tc>
          <w:tcPr>
            <w:tcW w:w="1298" w:type="dxa"/>
          </w:tcPr>
          <w:p w14:paraId="4B5C81AF" w14:textId="77777777" w:rsidR="00EB7095" w:rsidRPr="00211BC0" w:rsidRDefault="00EB7095" w:rsidP="00A44E48">
            <w:pPr>
              <w:pStyle w:val="TableNormalNoSpaceAfter"/>
              <w:rPr>
                <w:szCs w:val="24"/>
              </w:rPr>
            </w:pPr>
            <w:r>
              <w:rPr>
                <w:szCs w:val="24"/>
              </w:rPr>
              <w:t>Letter</w:t>
            </w:r>
          </w:p>
        </w:tc>
        <w:tc>
          <w:tcPr>
            <w:tcW w:w="4273" w:type="dxa"/>
            <w:vAlign w:val="top"/>
          </w:tcPr>
          <w:p w14:paraId="36E7E95F" w14:textId="77777777" w:rsidR="00EB7095" w:rsidRPr="00C20EA4" w:rsidRDefault="00EB7095" w:rsidP="00A44E48">
            <w:pPr>
              <w:pStyle w:val="TableNormalNoSpaceAfter"/>
              <w:rPr>
                <w:color w:val="FFFFFF" w:themeColor="background1"/>
                <w:szCs w:val="24"/>
              </w:rPr>
            </w:pPr>
            <w:r>
              <w:t>I</w:t>
            </w:r>
            <w:r w:rsidRPr="00C33769">
              <w:t xml:space="preserve"> have been asked by residents of the Shady Lane when they can vote to donate land for a noise wall.</w:t>
            </w:r>
          </w:p>
        </w:tc>
        <w:tc>
          <w:tcPr>
            <w:tcW w:w="4230" w:type="dxa"/>
            <w:vAlign w:val="top"/>
          </w:tcPr>
          <w:p w14:paraId="05E04AB0" w14:textId="21E04B51" w:rsidR="00EB7095" w:rsidRPr="00107BEC" w:rsidRDefault="000203E0" w:rsidP="00A44E48">
            <w:pPr>
              <w:pStyle w:val="TableNormalNoSpaceAfter"/>
              <w:rPr>
                <w:szCs w:val="24"/>
              </w:rPr>
            </w:pPr>
            <w:r w:rsidRPr="000203E0">
              <w:t>A noise workshop will be held to determine whether residents want to donate land to have a noise wall built. See FEIS Section 4.3.</w:t>
            </w:r>
          </w:p>
        </w:tc>
      </w:tr>
      <w:tr w:rsidR="00EB7095" w:rsidRPr="00211BC0" w14:paraId="53A7B4E5" w14:textId="77777777" w:rsidTr="00EB7095">
        <w:trPr>
          <w:cnfStyle w:val="000000010000" w:firstRow="0" w:lastRow="0" w:firstColumn="0" w:lastColumn="0" w:oddVBand="0" w:evenVBand="0" w:oddHBand="0" w:evenHBand="1" w:firstRowFirstColumn="0" w:firstRowLastColumn="0" w:lastRowFirstColumn="0" w:lastRowLastColumn="0"/>
          <w:cantSplit/>
        </w:trPr>
        <w:tc>
          <w:tcPr>
            <w:tcW w:w="1404" w:type="dxa"/>
          </w:tcPr>
          <w:p w14:paraId="2C8F6448" w14:textId="77777777" w:rsidR="00EB7095" w:rsidRDefault="00EB7095" w:rsidP="00A44E48">
            <w:pPr>
              <w:pStyle w:val="TableNormalNoSpaceAfter"/>
              <w:rPr>
                <w:szCs w:val="24"/>
              </w:rPr>
            </w:pPr>
            <w:r>
              <w:rPr>
                <w:szCs w:val="24"/>
              </w:rPr>
              <w:lastRenderedPageBreak/>
              <w:t>2</w:t>
            </w:r>
          </w:p>
        </w:tc>
        <w:tc>
          <w:tcPr>
            <w:tcW w:w="1681" w:type="dxa"/>
          </w:tcPr>
          <w:p w14:paraId="1406F4B4" w14:textId="62D222D3" w:rsidR="00EB7095" w:rsidRDefault="00843092" w:rsidP="00A44E48">
            <w:pPr>
              <w:pStyle w:val="TableNormalNoSpaceAfter"/>
              <w:rPr>
                <w:szCs w:val="24"/>
              </w:rPr>
            </w:pPr>
            <w:r>
              <w:rPr>
                <w:szCs w:val="24"/>
              </w:rPr>
              <w:t>John</w:t>
            </w:r>
            <w:r w:rsidR="00EB7095">
              <w:rPr>
                <w:szCs w:val="24"/>
              </w:rPr>
              <w:t xml:space="preserve"> Doe</w:t>
            </w:r>
          </w:p>
        </w:tc>
        <w:tc>
          <w:tcPr>
            <w:tcW w:w="1329" w:type="dxa"/>
          </w:tcPr>
          <w:p w14:paraId="69E648FF" w14:textId="77777777" w:rsidR="00EB7095" w:rsidRDefault="00EB7095" w:rsidP="00A44E48">
            <w:pPr>
              <w:pStyle w:val="TableNormalNoSpaceAfter"/>
              <w:rPr>
                <w:szCs w:val="24"/>
              </w:rPr>
            </w:pPr>
            <w:r>
              <w:rPr>
                <w:szCs w:val="24"/>
              </w:rPr>
              <w:t>6/8/15</w:t>
            </w:r>
          </w:p>
        </w:tc>
        <w:tc>
          <w:tcPr>
            <w:tcW w:w="1298" w:type="dxa"/>
          </w:tcPr>
          <w:p w14:paraId="428B53E6" w14:textId="77777777" w:rsidR="00EB7095" w:rsidRDefault="00EB7095" w:rsidP="00A44E48">
            <w:pPr>
              <w:pStyle w:val="TableNormalNoSpaceAfter"/>
              <w:rPr>
                <w:szCs w:val="24"/>
              </w:rPr>
            </w:pPr>
            <w:r>
              <w:rPr>
                <w:szCs w:val="24"/>
              </w:rPr>
              <w:t>Email</w:t>
            </w:r>
          </w:p>
        </w:tc>
        <w:tc>
          <w:tcPr>
            <w:tcW w:w="4273" w:type="dxa"/>
            <w:vAlign w:val="top"/>
          </w:tcPr>
          <w:p w14:paraId="761E82A8" w14:textId="77777777" w:rsidR="00EB7095" w:rsidRPr="005B65AA" w:rsidRDefault="00EB7095" w:rsidP="00A44E48">
            <w:pPr>
              <w:pStyle w:val="TableNormalNoSpaceAfter"/>
              <w:rPr>
                <w:color w:val="DADEE5"/>
                <w:szCs w:val="24"/>
              </w:rPr>
            </w:pPr>
            <w:r w:rsidRPr="00C33769">
              <w:t xml:space="preserve">The </w:t>
            </w:r>
            <w:r>
              <w:t xml:space="preserve">commenter is concerned with the </w:t>
            </w:r>
            <w:r w:rsidRPr="00C33769">
              <w:t>project</w:t>
            </w:r>
            <w:r>
              <w:t>’s proximity to Houston Toad Habitat. “I</w:t>
            </w:r>
            <w:r w:rsidRPr="00C33769">
              <w:t xml:space="preserve"> recommend that TxDOT installs roadside barriers to prevent the toads from entering the roadway.</w:t>
            </w:r>
            <w:r>
              <w:t xml:space="preserve">” </w:t>
            </w:r>
            <w:r w:rsidRPr="00134611">
              <w:rPr>
                <w:i/>
              </w:rPr>
              <w:t xml:space="preserve">See </w:t>
            </w:r>
            <w:r>
              <w:rPr>
                <w:i/>
              </w:rPr>
              <w:t>John</w:t>
            </w:r>
            <w:r w:rsidRPr="00134611">
              <w:rPr>
                <w:i/>
              </w:rPr>
              <w:t xml:space="preserve"> Doe letter in Section X, page X of the Documentation of Public Hearing.</w:t>
            </w:r>
          </w:p>
        </w:tc>
        <w:tc>
          <w:tcPr>
            <w:tcW w:w="4230" w:type="dxa"/>
            <w:vAlign w:val="top"/>
          </w:tcPr>
          <w:p w14:paraId="2DED4939" w14:textId="2CBE6D08" w:rsidR="00EB7095" w:rsidRPr="00107BEC" w:rsidRDefault="00451770" w:rsidP="00A44E48">
            <w:pPr>
              <w:pStyle w:val="TableNormalNoSpaceAfter"/>
              <w:rPr>
                <w:szCs w:val="24"/>
              </w:rPr>
            </w:pPr>
            <w:r w:rsidRPr="00451770">
              <w:t>TxDOT will install barriers in the vicinity of the Houston Toad Habitat. See FEIS Section 7.2.</w:t>
            </w:r>
          </w:p>
        </w:tc>
      </w:tr>
      <w:tr w:rsidR="00EB7095" w:rsidRPr="00211BC0" w14:paraId="473A5A79" w14:textId="77777777" w:rsidTr="00EB7095">
        <w:trPr>
          <w:cnfStyle w:val="000000100000" w:firstRow="0" w:lastRow="0" w:firstColumn="0" w:lastColumn="0" w:oddVBand="0" w:evenVBand="0" w:oddHBand="1" w:evenHBand="0" w:firstRowFirstColumn="0" w:firstRowLastColumn="0" w:lastRowFirstColumn="0" w:lastRowLastColumn="0"/>
          <w:cantSplit/>
        </w:trPr>
        <w:tc>
          <w:tcPr>
            <w:tcW w:w="1404" w:type="dxa"/>
          </w:tcPr>
          <w:p w14:paraId="63D386A4" w14:textId="77777777" w:rsidR="00EB7095" w:rsidRDefault="00EB7095" w:rsidP="00A44E48">
            <w:pPr>
              <w:pStyle w:val="TableNormalNoSpaceAfter"/>
              <w:rPr>
                <w:szCs w:val="24"/>
              </w:rPr>
            </w:pPr>
            <w:r>
              <w:rPr>
                <w:szCs w:val="24"/>
              </w:rPr>
              <w:t>3</w:t>
            </w:r>
          </w:p>
        </w:tc>
        <w:tc>
          <w:tcPr>
            <w:tcW w:w="1681" w:type="dxa"/>
          </w:tcPr>
          <w:p w14:paraId="44E11D11" w14:textId="77777777" w:rsidR="00EB7095" w:rsidRDefault="00EB7095" w:rsidP="00A44E48">
            <w:pPr>
              <w:pStyle w:val="TableNormalNoSpaceAfter"/>
              <w:rPr>
                <w:szCs w:val="24"/>
              </w:rPr>
            </w:pPr>
            <w:r>
              <w:rPr>
                <w:szCs w:val="24"/>
              </w:rPr>
              <w:t>Joe Public</w:t>
            </w:r>
          </w:p>
        </w:tc>
        <w:tc>
          <w:tcPr>
            <w:tcW w:w="1329" w:type="dxa"/>
          </w:tcPr>
          <w:p w14:paraId="0B24E6B4" w14:textId="77777777" w:rsidR="00EB7095" w:rsidRDefault="00EB7095" w:rsidP="00A44E48">
            <w:pPr>
              <w:pStyle w:val="TableNormalNoSpaceAfter"/>
              <w:rPr>
                <w:szCs w:val="24"/>
              </w:rPr>
            </w:pPr>
            <w:r>
              <w:rPr>
                <w:szCs w:val="24"/>
              </w:rPr>
              <w:t>6/8/15</w:t>
            </w:r>
          </w:p>
        </w:tc>
        <w:tc>
          <w:tcPr>
            <w:tcW w:w="1298" w:type="dxa"/>
          </w:tcPr>
          <w:p w14:paraId="21B32C7B" w14:textId="77777777" w:rsidR="00EB7095" w:rsidRDefault="00EB7095" w:rsidP="00A44E48">
            <w:pPr>
              <w:pStyle w:val="TableNormalNoSpaceAfter"/>
              <w:rPr>
                <w:szCs w:val="24"/>
              </w:rPr>
            </w:pPr>
            <w:r>
              <w:rPr>
                <w:szCs w:val="24"/>
              </w:rPr>
              <w:t>Transcript</w:t>
            </w:r>
          </w:p>
        </w:tc>
        <w:tc>
          <w:tcPr>
            <w:tcW w:w="4273" w:type="dxa"/>
            <w:vAlign w:val="top"/>
          </w:tcPr>
          <w:p w14:paraId="71BE4126" w14:textId="77777777" w:rsidR="00EB7095" w:rsidRPr="00C20EA4" w:rsidRDefault="00EB7095" w:rsidP="00A44E48">
            <w:pPr>
              <w:pStyle w:val="TableNormalNoSpaceAfter"/>
              <w:rPr>
                <w:color w:val="FFFFFF" w:themeColor="background1"/>
                <w:szCs w:val="24"/>
              </w:rPr>
            </w:pPr>
            <w:r>
              <w:t>I am</w:t>
            </w:r>
            <w:r w:rsidRPr="00C33769">
              <w:t xml:space="preserve"> concerned about idling at Smith Street.</w:t>
            </w:r>
          </w:p>
        </w:tc>
        <w:tc>
          <w:tcPr>
            <w:tcW w:w="4230" w:type="dxa"/>
            <w:vAlign w:val="top"/>
          </w:tcPr>
          <w:p w14:paraId="627808F6" w14:textId="0F617BCC" w:rsidR="00EB7095" w:rsidRPr="00107BEC" w:rsidRDefault="0060182C" w:rsidP="00A44E48">
            <w:pPr>
              <w:pStyle w:val="TableNormalNoSpaceAfter"/>
              <w:rPr>
                <w:szCs w:val="24"/>
              </w:rPr>
            </w:pPr>
            <w:r w:rsidRPr="0060182C">
              <w:t>Approximately 3% of vehicles will take the new road, thus reducing the number of vehicles idling at the Smith Street light. See FEIS Section 4.2.1.</w:t>
            </w:r>
          </w:p>
        </w:tc>
      </w:tr>
      <w:tr w:rsidR="00EB7095" w:rsidRPr="00211BC0" w14:paraId="62842F9C" w14:textId="77777777" w:rsidTr="00EB7095">
        <w:trPr>
          <w:cnfStyle w:val="000000010000" w:firstRow="0" w:lastRow="0" w:firstColumn="0" w:lastColumn="0" w:oddVBand="0" w:evenVBand="0" w:oddHBand="0" w:evenHBand="1" w:firstRowFirstColumn="0" w:firstRowLastColumn="0" w:lastRowFirstColumn="0" w:lastRowLastColumn="0"/>
          <w:cantSplit/>
        </w:trPr>
        <w:tc>
          <w:tcPr>
            <w:tcW w:w="1404" w:type="dxa"/>
          </w:tcPr>
          <w:p w14:paraId="24ADA9C0" w14:textId="77777777" w:rsidR="00EB7095" w:rsidRDefault="00EB7095" w:rsidP="00A44E48">
            <w:pPr>
              <w:pStyle w:val="TableNormalNoSpaceAfter"/>
              <w:rPr>
                <w:szCs w:val="24"/>
              </w:rPr>
            </w:pPr>
            <w:r>
              <w:rPr>
                <w:szCs w:val="24"/>
              </w:rPr>
              <w:lastRenderedPageBreak/>
              <w:t>4</w:t>
            </w:r>
          </w:p>
        </w:tc>
        <w:tc>
          <w:tcPr>
            <w:tcW w:w="1681" w:type="dxa"/>
          </w:tcPr>
          <w:p w14:paraId="355603C4" w14:textId="77777777" w:rsidR="00EB7095" w:rsidRDefault="00EB7095" w:rsidP="00A44E48">
            <w:pPr>
              <w:pStyle w:val="TableNormalNoSpaceAfter"/>
              <w:rPr>
                <w:szCs w:val="24"/>
              </w:rPr>
            </w:pPr>
            <w:r>
              <w:rPr>
                <w:szCs w:val="24"/>
              </w:rPr>
              <w:t>Multiple (15) total commenters</w:t>
            </w:r>
          </w:p>
        </w:tc>
        <w:tc>
          <w:tcPr>
            <w:tcW w:w="1329" w:type="dxa"/>
          </w:tcPr>
          <w:p w14:paraId="3FDB47F3" w14:textId="77777777" w:rsidR="00EB7095" w:rsidRDefault="00EB7095" w:rsidP="00A44E48">
            <w:pPr>
              <w:pStyle w:val="TableNormalNoSpaceAfter"/>
              <w:rPr>
                <w:szCs w:val="24"/>
              </w:rPr>
            </w:pPr>
            <w:r>
              <w:rPr>
                <w:szCs w:val="24"/>
              </w:rPr>
              <w:t>Various</w:t>
            </w:r>
          </w:p>
        </w:tc>
        <w:tc>
          <w:tcPr>
            <w:tcW w:w="1298" w:type="dxa"/>
          </w:tcPr>
          <w:p w14:paraId="5A6415A2" w14:textId="77777777" w:rsidR="00EB7095" w:rsidRDefault="00EB7095" w:rsidP="00A44E48">
            <w:pPr>
              <w:pStyle w:val="TableNormalNoSpaceAfter"/>
              <w:rPr>
                <w:szCs w:val="24"/>
              </w:rPr>
            </w:pPr>
            <w:r>
              <w:rPr>
                <w:szCs w:val="24"/>
              </w:rPr>
              <w:t>Various</w:t>
            </w:r>
          </w:p>
        </w:tc>
        <w:tc>
          <w:tcPr>
            <w:tcW w:w="4273" w:type="dxa"/>
            <w:vAlign w:val="top"/>
          </w:tcPr>
          <w:p w14:paraId="4C9ED852" w14:textId="77777777" w:rsidR="00EB7095" w:rsidRPr="00C20EA4" w:rsidRDefault="00EB7095" w:rsidP="00A44E48">
            <w:pPr>
              <w:pStyle w:val="TableNormalNoSpaceAfter"/>
              <w:rPr>
                <w:color w:val="FFFFFF" w:themeColor="background1"/>
                <w:szCs w:val="24"/>
              </w:rPr>
            </w:pPr>
            <w:r>
              <w:t>Multiple commenters suggested re-aligning Alternative A to avoid Big Bear Woods.</w:t>
            </w:r>
          </w:p>
        </w:tc>
        <w:tc>
          <w:tcPr>
            <w:tcW w:w="4230" w:type="dxa"/>
            <w:vAlign w:val="top"/>
          </w:tcPr>
          <w:p w14:paraId="3182E94B" w14:textId="2942E295" w:rsidR="00EB7095" w:rsidRPr="00107BEC" w:rsidRDefault="00C9493B" w:rsidP="00A44E48">
            <w:pPr>
              <w:pStyle w:val="TableNormalNoSpaceAfter"/>
              <w:rPr>
                <w:szCs w:val="24"/>
              </w:rPr>
            </w:pPr>
            <w:r w:rsidRPr="00C9493B">
              <w:t xml:space="preserve">TxDOT considered re-aligning Alternative A to avoid Big Bear Woods, but determined that it will not be done because doing so would require displacement of 30 additional residences.  </w:t>
            </w:r>
          </w:p>
        </w:tc>
      </w:tr>
      <w:tr w:rsidR="00EB7095" w:rsidRPr="00211BC0" w14:paraId="77F227EF" w14:textId="77777777" w:rsidTr="00EB7095">
        <w:trPr>
          <w:cnfStyle w:val="000000100000" w:firstRow="0" w:lastRow="0" w:firstColumn="0" w:lastColumn="0" w:oddVBand="0" w:evenVBand="0" w:oddHBand="1" w:evenHBand="0" w:firstRowFirstColumn="0" w:firstRowLastColumn="0" w:lastRowFirstColumn="0" w:lastRowLastColumn="0"/>
          <w:cantSplit/>
        </w:trPr>
        <w:tc>
          <w:tcPr>
            <w:tcW w:w="1404" w:type="dxa"/>
          </w:tcPr>
          <w:p w14:paraId="0423712E" w14:textId="77777777" w:rsidR="00EB7095" w:rsidRDefault="00EB7095" w:rsidP="00A44E48">
            <w:pPr>
              <w:pStyle w:val="TableNormalNoSpaceAfter"/>
              <w:rPr>
                <w:szCs w:val="24"/>
              </w:rPr>
            </w:pPr>
            <w:r>
              <w:rPr>
                <w:szCs w:val="24"/>
              </w:rPr>
              <w:t>5</w:t>
            </w:r>
          </w:p>
        </w:tc>
        <w:tc>
          <w:tcPr>
            <w:tcW w:w="1681" w:type="dxa"/>
          </w:tcPr>
          <w:p w14:paraId="5EB9AEB3" w14:textId="77777777" w:rsidR="00EB7095" w:rsidRDefault="00EB7095" w:rsidP="00A44E48">
            <w:pPr>
              <w:pStyle w:val="TableNormalNoSpaceAfter"/>
              <w:rPr>
                <w:szCs w:val="24"/>
              </w:rPr>
            </w:pPr>
            <w:r>
              <w:rPr>
                <w:szCs w:val="24"/>
              </w:rPr>
              <w:t>Multiple (15) total commenters</w:t>
            </w:r>
          </w:p>
        </w:tc>
        <w:tc>
          <w:tcPr>
            <w:tcW w:w="1329" w:type="dxa"/>
          </w:tcPr>
          <w:p w14:paraId="147003B0" w14:textId="77777777" w:rsidR="00EB7095" w:rsidRDefault="00EB7095" w:rsidP="00A44E48">
            <w:pPr>
              <w:pStyle w:val="TableNormalNoSpaceAfter"/>
              <w:rPr>
                <w:szCs w:val="24"/>
              </w:rPr>
            </w:pPr>
            <w:r>
              <w:rPr>
                <w:szCs w:val="24"/>
              </w:rPr>
              <w:t>Various</w:t>
            </w:r>
          </w:p>
        </w:tc>
        <w:tc>
          <w:tcPr>
            <w:tcW w:w="1298" w:type="dxa"/>
          </w:tcPr>
          <w:p w14:paraId="284A37AD" w14:textId="77777777" w:rsidR="00EB7095" w:rsidRDefault="00EB7095" w:rsidP="00A44E48">
            <w:pPr>
              <w:pStyle w:val="TableNormalNoSpaceAfter"/>
              <w:rPr>
                <w:szCs w:val="24"/>
              </w:rPr>
            </w:pPr>
            <w:r>
              <w:rPr>
                <w:szCs w:val="24"/>
              </w:rPr>
              <w:t>Various</w:t>
            </w:r>
          </w:p>
        </w:tc>
        <w:tc>
          <w:tcPr>
            <w:tcW w:w="4273" w:type="dxa"/>
            <w:vAlign w:val="top"/>
          </w:tcPr>
          <w:p w14:paraId="4246BF4A" w14:textId="77777777" w:rsidR="00EB7095" w:rsidRPr="00C20EA4" w:rsidRDefault="00EB7095" w:rsidP="00A44E48">
            <w:pPr>
              <w:pStyle w:val="TableNormalNoSpaceAfter"/>
              <w:rPr>
                <w:color w:val="FFFFFF" w:themeColor="background1"/>
                <w:szCs w:val="24"/>
              </w:rPr>
            </w:pPr>
            <w:r>
              <w:t>Multiple commenters expressed concern about impacts to wetlands.</w:t>
            </w:r>
          </w:p>
        </w:tc>
        <w:tc>
          <w:tcPr>
            <w:tcW w:w="4230" w:type="dxa"/>
            <w:vAlign w:val="top"/>
          </w:tcPr>
          <w:p w14:paraId="63667D8C" w14:textId="5518368B" w:rsidR="00EB7095" w:rsidRPr="00107BEC" w:rsidRDefault="00050D2E" w:rsidP="00A44E48">
            <w:pPr>
              <w:pStyle w:val="TableNormalNoSpaceAfter"/>
              <w:rPr>
                <w:szCs w:val="24"/>
              </w:rPr>
            </w:pPr>
            <w:r w:rsidRPr="00050D2E">
              <w:t>Impacts to wetlands have been minimized as explained in Section 5.10.3 of the EA.</w:t>
            </w:r>
          </w:p>
        </w:tc>
      </w:tr>
    </w:tbl>
    <w:p w14:paraId="13930F83" w14:textId="77777777" w:rsidR="006E5224" w:rsidRDefault="006E5224" w:rsidP="009316ED">
      <w:pPr>
        <w:sectPr w:rsidR="006E5224" w:rsidSect="00EB7095">
          <w:footerReference w:type="default" r:id="rId29"/>
          <w:pgSz w:w="15840" w:h="12240" w:orient="landscape" w:code="1"/>
          <w:pgMar w:top="1440" w:right="1170" w:bottom="1440" w:left="900" w:header="720" w:footer="576" w:gutter="0"/>
          <w:cols w:space="720"/>
          <w:docGrid w:linePitch="360"/>
        </w:sectPr>
      </w:pPr>
    </w:p>
    <w:p w14:paraId="139233DD" w14:textId="1308B742" w:rsidR="00AF4C0D" w:rsidRPr="005723AE" w:rsidRDefault="00AF4C0D" w:rsidP="005723AE">
      <w:pPr>
        <w:pStyle w:val="Heading4"/>
      </w:pPr>
      <w:bookmarkStart w:id="45" w:name="_Ref220411944"/>
      <w:r w:rsidRPr="005723AE">
        <w:lastRenderedPageBreak/>
        <w:t>4.6.2</w:t>
      </w:r>
      <w:r w:rsidR="005723AE">
        <w:t xml:space="preserve"> </w:t>
      </w:r>
      <w:r w:rsidRPr="005723AE">
        <w:t>Commenter Number Changes</w:t>
      </w:r>
      <w:bookmarkEnd w:id="45"/>
      <w:r w:rsidRPr="005723AE">
        <w:t xml:space="preserve"> </w:t>
      </w:r>
    </w:p>
    <w:p w14:paraId="6ADC5EC1" w14:textId="77777777" w:rsidR="00AF4C0D" w:rsidRDefault="00AF4C0D" w:rsidP="00AF4C0D">
      <w:r>
        <w:t>If necessary, commenter numbers can be changed at this time. However, the original numbers are retained and hidden in the matrix for quality assurance. The renumbering may be needed to maintain numbered continuity if certain circumstance call for the inclusion or exclusion of certain comments.</w:t>
      </w:r>
    </w:p>
    <w:p w14:paraId="232BF82B" w14:textId="56888F62" w:rsidR="00AF4C0D" w:rsidRPr="005723AE" w:rsidRDefault="00AF4C0D" w:rsidP="005723AE">
      <w:pPr>
        <w:pStyle w:val="Heading4"/>
      </w:pPr>
      <w:bookmarkStart w:id="46" w:name="_Ref220408294"/>
      <w:r w:rsidRPr="005723AE">
        <w:t>4.6.3</w:t>
      </w:r>
      <w:r w:rsidR="005723AE">
        <w:t xml:space="preserve"> </w:t>
      </w:r>
      <w:r w:rsidRPr="005723AE">
        <w:t>Visually Grouped Topics</w:t>
      </w:r>
      <w:bookmarkEnd w:id="46"/>
    </w:p>
    <w:p w14:paraId="68DC4C61" w14:textId="448D200A" w:rsidR="00AF4C0D" w:rsidRDefault="00AF4C0D" w:rsidP="00AF4C0D">
      <w:r>
        <w:t xml:space="preserve">The last step of finalizing the matrix is visually grouping the topics associated with a single comment and providing definition between comments, as shown in </w:t>
      </w:r>
      <w:r w:rsidR="008176C4" w:rsidRPr="008176C4">
        <w:rPr>
          <w:i/>
          <w:iCs/>
          <w:color w:val="0056A9" w:themeColor="accent1"/>
          <w:u w:val="single"/>
        </w:rPr>
        <w:fldChar w:fldCharType="begin"/>
      </w:r>
      <w:r w:rsidR="008176C4" w:rsidRPr="008176C4">
        <w:rPr>
          <w:i/>
          <w:iCs/>
          <w:color w:val="0056A9" w:themeColor="accent1"/>
          <w:u w:val="single"/>
        </w:rPr>
        <w:instrText xml:space="preserve"> REF _Ref220412890 \h  \* MERGEFORMAT </w:instrText>
      </w:r>
      <w:r w:rsidR="008176C4" w:rsidRPr="008176C4">
        <w:rPr>
          <w:i/>
          <w:iCs/>
          <w:color w:val="0056A9" w:themeColor="accent1"/>
          <w:u w:val="single"/>
        </w:rPr>
      </w:r>
      <w:r w:rsidR="008176C4" w:rsidRPr="008176C4">
        <w:rPr>
          <w:i/>
          <w:iCs/>
          <w:color w:val="0056A9" w:themeColor="accent1"/>
          <w:u w:val="single"/>
        </w:rPr>
        <w:fldChar w:fldCharType="separate"/>
      </w:r>
      <w:r w:rsidR="008176C4" w:rsidRPr="000A2263">
        <w:rPr>
          <w:color w:val="0056A9" w:themeColor="accent1"/>
          <w:u w:val="single"/>
        </w:rPr>
        <w:t xml:space="preserve">Table </w:t>
      </w:r>
      <w:r w:rsidR="008176C4" w:rsidRPr="000A2263">
        <w:rPr>
          <w:noProof/>
          <w:color w:val="0056A9" w:themeColor="accent1"/>
          <w:u w:val="single"/>
        </w:rPr>
        <w:t>8</w:t>
      </w:r>
      <w:r w:rsidR="008176C4" w:rsidRPr="008176C4">
        <w:rPr>
          <w:i/>
          <w:iCs/>
          <w:color w:val="0056A9" w:themeColor="accent1"/>
          <w:u w:val="single"/>
        </w:rPr>
        <w:fldChar w:fldCharType="end"/>
      </w:r>
      <w:r>
        <w:t xml:space="preserve">. For each comment with multiple topics, the content in the first four columns is the same for each topic. </w:t>
      </w:r>
    </w:p>
    <w:p w14:paraId="7CFC0F1D" w14:textId="77777777" w:rsidR="00722423" w:rsidRDefault="00AF4C0D" w:rsidP="00AF4C0D">
      <w:pPr>
        <w:sectPr w:rsidR="00722423" w:rsidSect="006E5224">
          <w:footerReference w:type="default" r:id="rId30"/>
          <w:pgSz w:w="12240" w:h="15840" w:code="1"/>
          <w:pgMar w:top="900" w:right="1440" w:bottom="1170" w:left="1440" w:header="720" w:footer="576" w:gutter="0"/>
          <w:cols w:space="720"/>
          <w:docGrid w:linePitch="360"/>
        </w:sectPr>
      </w:pPr>
      <w:r>
        <w:t>For inclusion in the applicable documentation, convert the final matrix into a pdf. Please review the pdf to ensure the full content of the cells is shown.</w:t>
      </w:r>
    </w:p>
    <w:p w14:paraId="61A51551" w14:textId="24F9D522" w:rsidR="006B05D7" w:rsidRPr="00943ED4" w:rsidRDefault="006B05D7" w:rsidP="006B05D7">
      <w:pPr>
        <w:pStyle w:val="Caption"/>
        <w:keepNext/>
        <w:rPr>
          <w:b/>
          <w:bCs/>
          <w:i w:val="0"/>
          <w:iCs w:val="0"/>
        </w:rPr>
      </w:pPr>
      <w:bookmarkStart w:id="47" w:name="_Ref220408142"/>
      <w:bookmarkStart w:id="48" w:name="_Ref220412758"/>
      <w:bookmarkStart w:id="49" w:name="_Ref220412890"/>
      <w:bookmarkStart w:id="50" w:name="_Toc220927845"/>
      <w:r w:rsidRPr="00943ED4">
        <w:rPr>
          <w:b/>
          <w:bCs/>
          <w:i w:val="0"/>
          <w:iCs w:val="0"/>
        </w:rPr>
        <w:lastRenderedPageBreak/>
        <w:t xml:space="preserve">Table </w:t>
      </w:r>
      <w:r w:rsidRPr="00943ED4">
        <w:rPr>
          <w:b/>
          <w:bCs/>
          <w:i w:val="0"/>
          <w:iCs w:val="0"/>
        </w:rPr>
        <w:fldChar w:fldCharType="begin"/>
      </w:r>
      <w:r w:rsidRPr="00943ED4">
        <w:rPr>
          <w:b/>
          <w:bCs/>
          <w:i w:val="0"/>
          <w:iCs w:val="0"/>
        </w:rPr>
        <w:instrText xml:space="preserve"> SEQ Table \* ARABIC </w:instrText>
      </w:r>
      <w:r w:rsidRPr="00943ED4">
        <w:rPr>
          <w:b/>
          <w:bCs/>
          <w:i w:val="0"/>
          <w:iCs w:val="0"/>
        </w:rPr>
        <w:fldChar w:fldCharType="separate"/>
      </w:r>
      <w:r w:rsidR="00DF4663" w:rsidRPr="00943ED4">
        <w:rPr>
          <w:b/>
          <w:bCs/>
          <w:i w:val="0"/>
          <w:iCs w:val="0"/>
          <w:noProof/>
        </w:rPr>
        <w:t>8</w:t>
      </w:r>
      <w:r w:rsidRPr="00943ED4">
        <w:rPr>
          <w:b/>
          <w:bCs/>
          <w:i w:val="0"/>
          <w:iCs w:val="0"/>
        </w:rPr>
        <w:fldChar w:fldCharType="end"/>
      </w:r>
      <w:r w:rsidR="00943ED4" w:rsidRPr="00943ED4">
        <w:rPr>
          <w:b/>
          <w:bCs/>
          <w:i w:val="0"/>
          <w:iCs w:val="0"/>
        </w:rPr>
        <w:t>.</w:t>
      </w:r>
      <w:r w:rsidRPr="00943ED4">
        <w:rPr>
          <w:b/>
          <w:bCs/>
          <w:i w:val="0"/>
          <w:iCs w:val="0"/>
        </w:rPr>
        <w:t xml:space="preserve"> E</w:t>
      </w:r>
      <w:r w:rsidR="0025146A" w:rsidRPr="00943ED4">
        <w:rPr>
          <w:b/>
          <w:bCs/>
          <w:i w:val="0"/>
          <w:iCs w:val="0"/>
        </w:rPr>
        <w:t>xample of Final Matrix</w:t>
      </w:r>
      <w:bookmarkEnd w:id="47"/>
      <w:bookmarkEnd w:id="48"/>
      <w:bookmarkEnd w:id="49"/>
      <w:bookmarkEnd w:id="50"/>
    </w:p>
    <w:tbl>
      <w:tblPr>
        <w:tblStyle w:val="ATFTxDOTTable"/>
        <w:tblW w:w="14215" w:type="dxa"/>
        <w:tblLook w:val="0420" w:firstRow="1" w:lastRow="0" w:firstColumn="0" w:lastColumn="0" w:noHBand="0" w:noVBand="1"/>
      </w:tblPr>
      <w:tblGrid>
        <w:gridCol w:w="1404"/>
        <w:gridCol w:w="1681"/>
        <w:gridCol w:w="1329"/>
        <w:gridCol w:w="1298"/>
        <w:gridCol w:w="4273"/>
        <w:gridCol w:w="4230"/>
      </w:tblGrid>
      <w:tr w:rsidR="00722423" w:rsidRPr="00211BC0" w14:paraId="2BA77BAF" w14:textId="77777777" w:rsidTr="00D329DC">
        <w:trPr>
          <w:cnfStyle w:val="100000000000" w:firstRow="1" w:lastRow="0" w:firstColumn="0" w:lastColumn="0" w:oddVBand="0" w:evenVBand="0" w:oddHBand="0" w:evenHBand="0" w:firstRowFirstColumn="0" w:firstRowLastColumn="0" w:lastRowFirstColumn="0" w:lastRowLastColumn="0"/>
          <w:cantSplit/>
          <w:tblHeader/>
        </w:trPr>
        <w:tc>
          <w:tcPr>
            <w:tcW w:w="1404" w:type="dxa"/>
            <w:tcBorders>
              <w:top w:val="single" w:sz="4" w:space="0" w:color="auto"/>
            </w:tcBorders>
          </w:tcPr>
          <w:p w14:paraId="57AEADE8" w14:textId="77777777" w:rsidR="006B05D7" w:rsidRPr="00211BC0" w:rsidRDefault="006B05D7" w:rsidP="00D329DC">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Comment Number</w:t>
            </w:r>
          </w:p>
        </w:tc>
        <w:tc>
          <w:tcPr>
            <w:tcW w:w="1681" w:type="dxa"/>
            <w:tcBorders>
              <w:top w:val="single" w:sz="4" w:space="0" w:color="auto"/>
            </w:tcBorders>
          </w:tcPr>
          <w:p w14:paraId="63528175" w14:textId="77777777" w:rsidR="006B05D7" w:rsidRPr="00211BC0" w:rsidRDefault="006B05D7" w:rsidP="00D329DC">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Commenter Name</w:t>
            </w:r>
          </w:p>
        </w:tc>
        <w:tc>
          <w:tcPr>
            <w:tcW w:w="1329" w:type="dxa"/>
            <w:tcBorders>
              <w:top w:val="single" w:sz="4" w:space="0" w:color="auto"/>
            </w:tcBorders>
          </w:tcPr>
          <w:p w14:paraId="6F3D6016" w14:textId="77777777" w:rsidR="006B05D7" w:rsidRPr="00211BC0" w:rsidRDefault="006B05D7" w:rsidP="00D329DC">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Date Received</w:t>
            </w:r>
          </w:p>
        </w:tc>
        <w:tc>
          <w:tcPr>
            <w:tcW w:w="1298" w:type="dxa"/>
            <w:tcBorders>
              <w:top w:val="single" w:sz="4" w:space="0" w:color="auto"/>
            </w:tcBorders>
          </w:tcPr>
          <w:p w14:paraId="209C0C21" w14:textId="77777777" w:rsidR="006B05D7" w:rsidRPr="00211BC0" w:rsidRDefault="006B05D7" w:rsidP="00D329DC">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Source</w:t>
            </w:r>
          </w:p>
        </w:tc>
        <w:tc>
          <w:tcPr>
            <w:tcW w:w="4273" w:type="dxa"/>
            <w:tcBorders>
              <w:top w:val="single" w:sz="4" w:space="0" w:color="auto"/>
            </w:tcBorders>
          </w:tcPr>
          <w:p w14:paraId="1D8A0344" w14:textId="77777777" w:rsidR="006B05D7" w:rsidRPr="00211BC0" w:rsidRDefault="006B05D7" w:rsidP="00D329DC">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Comment Topic</w:t>
            </w:r>
          </w:p>
        </w:tc>
        <w:tc>
          <w:tcPr>
            <w:tcW w:w="4230" w:type="dxa"/>
            <w:tcBorders>
              <w:top w:val="single" w:sz="4" w:space="0" w:color="auto"/>
            </w:tcBorders>
          </w:tcPr>
          <w:p w14:paraId="52AC00CC" w14:textId="77777777" w:rsidR="006B05D7" w:rsidRPr="00107BEC" w:rsidRDefault="006B05D7" w:rsidP="00D329DC">
            <w:pPr>
              <w:pStyle w:val="TableHeadingSingle"/>
              <w:framePr w:wrap="auto" w:vAnchor="margin" w:yAlign="inline"/>
              <w:suppressOverlap w:val="0"/>
              <w:rPr>
                <w:rFonts w:asciiTheme="minorHAnsi" w:hAnsiTheme="minorHAnsi"/>
                <w:b/>
                <w:bCs/>
                <w:szCs w:val="24"/>
              </w:rPr>
            </w:pPr>
            <w:r w:rsidRPr="00107BEC">
              <w:rPr>
                <w:rFonts w:asciiTheme="minorHAnsi" w:hAnsiTheme="minorHAnsi"/>
                <w:b/>
                <w:bCs/>
                <w:szCs w:val="24"/>
              </w:rPr>
              <w:t>Response</w:t>
            </w:r>
          </w:p>
        </w:tc>
      </w:tr>
      <w:tr w:rsidR="00722423" w:rsidRPr="00211BC0" w14:paraId="16F07F99" w14:textId="77777777" w:rsidTr="00D329DC">
        <w:trPr>
          <w:cnfStyle w:val="000000100000" w:firstRow="0" w:lastRow="0" w:firstColumn="0" w:lastColumn="0" w:oddVBand="0" w:evenVBand="0" w:oddHBand="1" w:evenHBand="0" w:firstRowFirstColumn="0" w:firstRowLastColumn="0" w:lastRowFirstColumn="0" w:lastRowLastColumn="0"/>
          <w:cantSplit/>
          <w:trHeight w:val="25"/>
        </w:trPr>
        <w:tc>
          <w:tcPr>
            <w:tcW w:w="1404" w:type="dxa"/>
          </w:tcPr>
          <w:p w14:paraId="5340BFCA" w14:textId="77777777" w:rsidR="006B05D7" w:rsidRPr="00211BC0" w:rsidRDefault="006B05D7" w:rsidP="00D329DC">
            <w:pPr>
              <w:pStyle w:val="TableNormalNoSpaceAfter"/>
              <w:rPr>
                <w:szCs w:val="24"/>
              </w:rPr>
            </w:pPr>
            <w:r>
              <w:rPr>
                <w:szCs w:val="24"/>
              </w:rPr>
              <w:t>1</w:t>
            </w:r>
          </w:p>
        </w:tc>
        <w:tc>
          <w:tcPr>
            <w:tcW w:w="1681" w:type="dxa"/>
          </w:tcPr>
          <w:p w14:paraId="760A92B4" w14:textId="77777777" w:rsidR="006B05D7" w:rsidRPr="00211BC0" w:rsidRDefault="006B05D7" w:rsidP="00D329DC">
            <w:pPr>
              <w:pStyle w:val="TableNormalNoSpaceAfter"/>
              <w:rPr>
                <w:szCs w:val="24"/>
              </w:rPr>
            </w:pPr>
            <w:r>
              <w:rPr>
                <w:szCs w:val="24"/>
              </w:rPr>
              <w:t>John Doe</w:t>
            </w:r>
          </w:p>
        </w:tc>
        <w:tc>
          <w:tcPr>
            <w:tcW w:w="1329" w:type="dxa"/>
          </w:tcPr>
          <w:p w14:paraId="0EAAF9EE" w14:textId="77777777" w:rsidR="006B05D7" w:rsidRPr="00211BC0" w:rsidRDefault="006B05D7" w:rsidP="00D329DC">
            <w:pPr>
              <w:pStyle w:val="TableNormalNoSpaceAfter"/>
              <w:rPr>
                <w:szCs w:val="24"/>
              </w:rPr>
            </w:pPr>
            <w:r>
              <w:rPr>
                <w:szCs w:val="24"/>
              </w:rPr>
              <w:t>6/7/15</w:t>
            </w:r>
          </w:p>
        </w:tc>
        <w:tc>
          <w:tcPr>
            <w:tcW w:w="1298" w:type="dxa"/>
          </w:tcPr>
          <w:p w14:paraId="5042E0B9" w14:textId="77777777" w:rsidR="006B05D7" w:rsidRPr="00211BC0" w:rsidRDefault="006B05D7" w:rsidP="00D329DC">
            <w:pPr>
              <w:pStyle w:val="TableNormalNoSpaceAfter"/>
              <w:rPr>
                <w:szCs w:val="24"/>
              </w:rPr>
            </w:pPr>
            <w:r>
              <w:rPr>
                <w:szCs w:val="24"/>
              </w:rPr>
              <w:t>Letter</w:t>
            </w:r>
          </w:p>
        </w:tc>
        <w:tc>
          <w:tcPr>
            <w:tcW w:w="4273" w:type="dxa"/>
          </w:tcPr>
          <w:p w14:paraId="30B3FB11" w14:textId="77777777" w:rsidR="006B05D7" w:rsidRPr="000B776B" w:rsidRDefault="006B05D7" w:rsidP="00D329DC">
            <w:pPr>
              <w:pStyle w:val="TableNormalNoSpaceAfter"/>
              <w:rPr>
                <w:szCs w:val="24"/>
              </w:rPr>
            </w:pPr>
            <w:r w:rsidRPr="000B776B">
              <w:rPr>
                <w:szCs w:val="24"/>
              </w:rPr>
              <w:t>I want to thank TxDOT for the extensive public involvement</w:t>
            </w:r>
            <w:r>
              <w:rPr>
                <w:szCs w:val="24"/>
              </w:rPr>
              <w:t>.</w:t>
            </w:r>
          </w:p>
        </w:tc>
        <w:tc>
          <w:tcPr>
            <w:tcW w:w="4230" w:type="dxa"/>
          </w:tcPr>
          <w:p w14:paraId="03B37733" w14:textId="77777777" w:rsidR="006B05D7" w:rsidRPr="00107BEC" w:rsidRDefault="006B05D7" w:rsidP="00D329DC">
            <w:pPr>
              <w:pStyle w:val="TableNormalNoSpaceAfter"/>
              <w:rPr>
                <w:szCs w:val="24"/>
              </w:rPr>
            </w:pPr>
            <w:r>
              <w:rPr>
                <w:szCs w:val="24"/>
              </w:rPr>
              <w:t>Comment noted</w:t>
            </w:r>
          </w:p>
        </w:tc>
      </w:tr>
      <w:tr w:rsidR="00722423" w:rsidRPr="00211BC0" w14:paraId="31AD9868" w14:textId="77777777" w:rsidTr="00D329DC">
        <w:trPr>
          <w:cnfStyle w:val="000000010000" w:firstRow="0" w:lastRow="0" w:firstColumn="0" w:lastColumn="0" w:oddVBand="0" w:evenVBand="0" w:oddHBand="0" w:evenHBand="1" w:firstRowFirstColumn="0" w:firstRowLastColumn="0" w:lastRowFirstColumn="0" w:lastRowLastColumn="0"/>
          <w:cantSplit/>
        </w:trPr>
        <w:tc>
          <w:tcPr>
            <w:tcW w:w="1404" w:type="dxa"/>
          </w:tcPr>
          <w:p w14:paraId="235BE088" w14:textId="77777777" w:rsidR="006B05D7" w:rsidRPr="00211BC0" w:rsidRDefault="006B05D7" w:rsidP="00D329DC">
            <w:pPr>
              <w:pStyle w:val="TableNormalNoSpaceAfter"/>
              <w:rPr>
                <w:szCs w:val="24"/>
              </w:rPr>
            </w:pPr>
            <w:r>
              <w:rPr>
                <w:szCs w:val="24"/>
              </w:rPr>
              <w:t>1</w:t>
            </w:r>
          </w:p>
        </w:tc>
        <w:tc>
          <w:tcPr>
            <w:tcW w:w="1681" w:type="dxa"/>
          </w:tcPr>
          <w:p w14:paraId="16C193FB" w14:textId="77777777" w:rsidR="006B05D7" w:rsidRPr="00211BC0" w:rsidRDefault="006B05D7" w:rsidP="00D329DC">
            <w:pPr>
              <w:pStyle w:val="TableNormalNoSpaceAfter"/>
              <w:rPr>
                <w:szCs w:val="24"/>
              </w:rPr>
            </w:pPr>
            <w:r>
              <w:rPr>
                <w:szCs w:val="24"/>
              </w:rPr>
              <w:t>John Doe</w:t>
            </w:r>
          </w:p>
        </w:tc>
        <w:tc>
          <w:tcPr>
            <w:tcW w:w="1329" w:type="dxa"/>
          </w:tcPr>
          <w:p w14:paraId="1B56BE1B" w14:textId="77777777" w:rsidR="006B05D7" w:rsidRPr="00211BC0" w:rsidRDefault="006B05D7" w:rsidP="00D329DC">
            <w:pPr>
              <w:pStyle w:val="TableNormalNoSpaceAfter"/>
              <w:rPr>
                <w:szCs w:val="24"/>
              </w:rPr>
            </w:pPr>
            <w:r>
              <w:rPr>
                <w:szCs w:val="24"/>
              </w:rPr>
              <w:t>6/7/15</w:t>
            </w:r>
          </w:p>
        </w:tc>
        <w:tc>
          <w:tcPr>
            <w:tcW w:w="1298" w:type="dxa"/>
          </w:tcPr>
          <w:p w14:paraId="69C7D4F1" w14:textId="77777777" w:rsidR="006B05D7" w:rsidRPr="00211BC0" w:rsidRDefault="006B05D7" w:rsidP="00D329DC">
            <w:pPr>
              <w:pStyle w:val="TableNormalNoSpaceAfter"/>
              <w:rPr>
                <w:szCs w:val="24"/>
              </w:rPr>
            </w:pPr>
            <w:r>
              <w:rPr>
                <w:szCs w:val="24"/>
              </w:rPr>
              <w:t>Letter</w:t>
            </w:r>
          </w:p>
        </w:tc>
        <w:tc>
          <w:tcPr>
            <w:tcW w:w="4273" w:type="dxa"/>
          </w:tcPr>
          <w:p w14:paraId="3241182A" w14:textId="77777777" w:rsidR="006B05D7" w:rsidRPr="005F3CA0" w:rsidRDefault="006B05D7" w:rsidP="00D329DC">
            <w:pPr>
              <w:pStyle w:val="TableNormalNoSpaceAfter"/>
              <w:rPr>
                <w:szCs w:val="24"/>
              </w:rPr>
            </w:pPr>
            <w:r w:rsidRPr="005F3CA0">
              <w:rPr>
                <w:szCs w:val="24"/>
              </w:rPr>
              <w:t>I am concerned that peak travel conditions will not change and that idling at the Smith Street light will continue to cause exhaust problems for children walking through the Smith Street crosswalk.</w:t>
            </w:r>
          </w:p>
        </w:tc>
        <w:tc>
          <w:tcPr>
            <w:tcW w:w="4230" w:type="dxa"/>
            <w:vAlign w:val="top"/>
          </w:tcPr>
          <w:p w14:paraId="0648CB58" w14:textId="77777777" w:rsidR="006B05D7" w:rsidRPr="00107BEC" w:rsidRDefault="006B05D7" w:rsidP="00D329DC">
            <w:pPr>
              <w:pStyle w:val="TableNormalNoSpaceAfter"/>
              <w:rPr>
                <w:szCs w:val="24"/>
              </w:rPr>
            </w:pPr>
            <w:r w:rsidRPr="001C3EC6">
              <w:t>Approximately 3% of vehicles will take the new road, reducing the number of vehicles idl</w:t>
            </w:r>
            <w:r>
              <w:t xml:space="preserve">ing at the Smith Street light. </w:t>
            </w:r>
            <w:r w:rsidRPr="001C3EC6">
              <w:t>See FEIS Section 4.2.1.</w:t>
            </w:r>
          </w:p>
        </w:tc>
      </w:tr>
      <w:tr w:rsidR="00722423" w:rsidRPr="00211BC0" w14:paraId="1648D637" w14:textId="77777777" w:rsidTr="00D329DC">
        <w:trPr>
          <w:cnfStyle w:val="000000100000" w:firstRow="0" w:lastRow="0" w:firstColumn="0" w:lastColumn="0" w:oddVBand="0" w:evenVBand="0" w:oddHBand="1" w:evenHBand="0" w:firstRowFirstColumn="0" w:firstRowLastColumn="0" w:lastRowFirstColumn="0" w:lastRowLastColumn="0"/>
          <w:cantSplit/>
        </w:trPr>
        <w:tc>
          <w:tcPr>
            <w:tcW w:w="1404" w:type="dxa"/>
          </w:tcPr>
          <w:p w14:paraId="6BBC926A" w14:textId="77777777" w:rsidR="006B05D7" w:rsidRPr="00211BC0" w:rsidRDefault="006B05D7" w:rsidP="00D329DC">
            <w:pPr>
              <w:pStyle w:val="TableNormalNoSpaceAfter"/>
              <w:rPr>
                <w:szCs w:val="24"/>
              </w:rPr>
            </w:pPr>
            <w:r>
              <w:rPr>
                <w:szCs w:val="24"/>
              </w:rPr>
              <w:t>1</w:t>
            </w:r>
          </w:p>
        </w:tc>
        <w:tc>
          <w:tcPr>
            <w:tcW w:w="1681" w:type="dxa"/>
          </w:tcPr>
          <w:p w14:paraId="3C49D509" w14:textId="77777777" w:rsidR="006B05D7" w:rsidRPr="00211BC0" w:rsidRDefault="006B05D7" w:rsidP="00D329DC">
            <w:pPr>
              <w:pStyle w:val="TableNormalNoSpaceAfter"/>
              <w:rPr>
                <w:szCs w:val="24"/>
              </w:rPr>
            </w:pPr>
            <w:r>
              <w:rPr>
                <w:szCs w:val="24"/>
              </w:rPr>
              <w:t>John Doe</w:t>
            </w:r>
          </w:p>
        </w:tc>
        <w:tc>
          <w:tcPr>
            <w:tcW w:w="1329" w:type="dxa"/>
          </w:tcPr>
          <w:p w14:paraId="777E7CBA" w14:textId="77777777" w:rsidR="006B05D7" w:rsidRPr="00211BC0" w:rsidRDefault="006B05D7" w:rsidP="00D329DC">
            <w:pPr>
              <w:pStyle w:val="TableNormalNoSpaceAfter"/>
              <w:rPr>
                <w:szCs w:val="24"/>
              </w:rPr>
            </w:pPr>
            <w:r>
              <w:rPr>
                <w:szCs w:val="24"/>
              </w:rPr>
              <w:t>6/7/15</w:t>
            </w:r>
          </w:p>
        </w:tc>
        <w:tc>
          <w:tcPr>
            <w:tcW w:w="1298" w:type="dxa"/>
          </w:tcPr>
          <w:p w14:paraId="4A83F031" w14:textId="77777777" w:rsidR="006B05D7" w:rsidRPr="00211BC0" w:rsidRDefault="006B05D7" w:rsidP="00D329DC">
            <w:pPr>
              <w:pStyle w:val="TableNormalNoSpaceAfter"/>
              <w:rPr>
                <w:szCs w:val="24"/>
              </w:rPr>
            </w:pPr>
            <w:r>
              <w:rPr>
                <w:szCs w:val="24"/>
              </w:rPr>
              <w:t>Letter</w:t>
            </w:r>
          </w:p>
        </w:tc>
        <w:tc>
          <w:tcPr>
            <w:tcW w:w="4273" w:type="dxa"/>
            <w:vAlign w:val="top"/>
          </w:tcPr>
          <w:p w14:paraId="42A2751F" w14:textId="77777777" w:rsidR="006B05D7" w:rsidRPr="00C20EA4" w:rsidRDefault="006B05D7" w:rsidP="00D329DC">
            <w:pPr>
              <w:pStyle w:val="TableNormalNoSpaceAfter"/>
              <w:rPr>
                <w:color w:val="FFFFFF" w:themeColor="background1"/>
                <w:szCs w:val="24"/>
              </w:rPr>
            </w:pPr>
            <w:r>
              <w:t>I</w:t>
            </w:r>
            <w:r w:rsidRPr="00C33769">
              <w:t xml:space="preserve"> have been asked by residents of the Shady Lane when they can vote to donate land for a noise wall.</w:t>
            </w:r>
          </w:p>
        </w:tc>
        <w:tc>
          <w:tcPr>
            <w:tcW w:w="4230" w:type="dxa"/>
            <w:vAlign w:val="top"/>
          </w:tcPr>
          <w:p w14:paraId="6D74009F" w14:textId="77777777" w:rsidR="006B05D7" w:rsidRPr="00107BEC" w:rsidRDefault="006B05D7" w:rsidP="00D329DC">
            <w:pPr>
              <w:pStyle w:val="TableNormalNoSpaceAfter"/>
              <w:rPr>
                <w:szCs w:val="24"/>
              </w:rPr>
            </w:pPr>
            <w:r w:rsidRPr="000203E0">
              <w:t>A noise workshop will be held to determine whether residents want to donate land to have a noise wall built. See FEIS Section 4.3.</w:t>
            </w:r>
          </w:p>
        </w:tc>
      </w:tr>
      <w:tr w:rsidR="00722423" w:rsidRPr="00211BC0" w14:paraId="6D41FBC3" w14:textId="77777777" w:rsidTr="00D329DC">
        <w:trPr>
          <w:cnfStyle w:val="000000010000" w:firstRow="0" w:lastRow="0" w:firstColumn="0" w:lastColumn="0" w:oddVBand="0" w:evenVBand="0" w:oddHBand="0" w:evenHBand="1" w:firstRowFirstColumn="0" w:firstRowLastColumn="0" w:lastRowFirstColumn="0" w:lastRowLastColumn="0"/>
          <w:cantSplit/>
        </w:trPr>
        <w:tc>
          <w:tcPr>
            <w:tcW w:w="1404" w:type="dxa"/>
          </w:tcPr>
          <w:p w14:paraId="034EB89A" w14:textId="77777777" w:rsidR="006B05D7" w:rsidRDefault="006B05D7" w:rsidP="00D329DC">
            <w:pPr>
              <w:pStyle w:val="TableNormalNoSpaceAfter"/>
              <w:rPr>
                <w:szCs w:val="24"/>
              </w:rPr>
            </w:pPr>
            <w:r>
              <w:rPr>
                <w:szCs w:val="24"/>
              </w:rPr>
              <w:lastRenderedPageBreak/>
              <w:t>2</w:t>
            </w:r>
          </w:p>
        </w:tc>
        <w:tc>
          <w:tcPr>
            <w:tcW w:w="1681" w:type="dxa"/>
          </w:tcPr>
          <w:p w14:paraId="7E0C9D65" w14:textId="4B9842C8" w:rsidR="006B05D7" w:rsidRDefault="000A2263" w:rsidP="00D329DC">
            <w:pPr>
              <w:pStyle w:val="TableNormalNoSpaceAfter"/>
              <w:rPr>
                <w:szCs w:val="24"/>
              </w:rPr>
            </w:pPr>
            <w:r>
              <w:rPr>
                <w:szCs w:val="24"/>
              </w:rPr>
              <w:t xml:space="preserve">John </w:t>
            </w:r>
            <w:r w:rsidR="006B05D7">
              <w:rPr>
                <w:szCs w:val="24"/>
              </w:rPr>
              <w:t>Doe</w:t>
            </w:r>
          </w:p>
        </w:tc>
        <w:tc>
          <w:tcPr>
            <w:tcW w:w="1329" w:type="dxa"/>
          </w:tcPr>
          <w:p w14:paraId="44FF2766" w14:textId="77777777" w:rsidR="006B05D7" w:rsidRDefault="006B05D7" w:rsidP="00D329DC">
            <w:pPr>
              <w:pStyle w:val="TableNormalNoSpaceAfter"/>
              <w:rPr>
                <w:szCs w:val="24"/>
              </w:rPr>
            </w:pPr>
            <w:r>
              <w:rPr>
                <w:szCs w:val="24"/>
              </w:rPr>
              <w:t>6/8/15</w:t>
            </w:r>
          </w:p>
        </w:tc>
        <w:tc>
          <w:tcPr>
            <w:tcW w:w="1298" w:type="dxa"/>
          </w:tcPr>
          <w:p w14:paraId="0B9760A1" w14:textId="77777777" w:rsidR="006B05D7" w:rsidRDefault="006B05D7" w:rsidP="00D329DC">
            <w:pPr>
              <w:pStyle w:val="TableNormalNoSpaceAfter"/>
              <w:rPr>
                <w:szCs w:val="24"/>
              </w:rPr>
            </w:pPr>
            <w:r>
              <w:rPr>
                <w:szCs w:val="24"/>
              </w:rPr>
              <w:t>Email</w:t>
            </w:r>
          </w:p>
        </w:tc>
        <w:tc>
          <w:tcPr>
            <w:tcW w:w="4273" w:type="dxa"/>
            <w:vAlign w:val="top"/>
          </w:tcPr>
          <w:p w14:paraId="4962BB88" w14:textId="77777777" w:rsidR="006B05D7" w:rsidRPr="005B65AA" w:rsidRDefault="006B05D7" w:rsidP="00D329DC">
            <w:pPr>
              <w:pStyle w:val="TableNormalNoSpaceAfter"/>
              <w:rPr>
                <w:color w:val="DADEE5"/>
                <w:szCs w:val="24"/>
              </w:rPr>
            </w:pPr>
            <w:r w:rsidRPr="00C33769">
              <w:t xml:space="preserve">The </w:t>
            </w:r>
            <w:r>
              <w:t xml:space="preserve">commenter is concerned with the </w:t>
            </w:r>
            <w:r w:rsidRPr="00C33769">
              <w:t>project</w:t>
            </w:r>
            <w:r>
              <w:t>’s proximity to Houston Toad Habitat. “I</w:t>
            </w:r>
            <w:r w:rsidRPr="00C33769">
              <w:t xml:space="preserve"> recommend that TxDOT installs roadside barriers to prevent the toads from entering the roadway.</w:t>
            </w:r>
            <w:r>
              <w:t xml:space="preserve">” </w:t>
            </w:r>
            <w:r w:rsidRPr="00134611">
              <w:rPr>
                <w:i/>
              </w:rPr>
              <w:t xml:space="preserve">See </w:t>
            </w:r>
            <w:r>
              <w:rPr>
                <w:i/>
              </w:rPr>
              <w:t>John</w:t>
            </w:r>
            <w:r w:rsidRPr="00134611">
              <w:rPr>
                <w:i/>
              </w:rPr>
              <w:t xml:space="preserve"> Doe letter in Section X, page X of the Documentation of Public Hearing.</w:t>
            </w:r>
          </w:p>
        </w:tc>
        <w:tc>
          <w:tcPr>
            <w:tcW w:w="4230" w:type="dxa"/>
            <w:vAlign w:val="top"/>
          </w:tcPr>
          <w:p w14:paraId="6BC12F57" w14:textId="77777777" w:rsidR="006B05D7" w:rsidRPr="00107BEC" w:rsidRDefault="006B05D7" w:rsidP="00D329DC">
            <w:pPr>
              <w:pStyle w:val="TableNormalNoSpaceAfter"/>
              <w:rPr>
                <w:szCs w:val="24"/>
              </w:rPr>
            </w:pPr>
            <w:r w:rsidRPr="00451770">
              <w:t>TxDOT will install barriers in the vicinity of the Houston Toad Habitat. See FEIS Section 7.2.</w:t>
            </w:r>
          </w:p>
        </w:tc>
      </w:tr>
      <w:tr w:rsidR="00722423" w:rsidRPr="00211BC0" w14:paraId="6B1EB685" w14:textId="77777777" w:rsidTr="00D329DC">
        <w:trPr>
          <w:cnfStyle w:val="000000100000" w:firstRow="0" w:lastRow="0" w:firstColumn="0" w:lastColumn="0" w:oddVBand="0" w:evenVBand="0" w:oddHBand="1" w:evenHBand="0" w:firstRowFirstColumn="0" w:firstRowLastColumn="0" w:lastRowFirstColumn="0" w:lastRowLastColumn="0"/>
          <w:cantSplit/>
        </w:trPr>
        <w:tc>
          <w:tcPr>
            <w:tcW w:w="1404" w:type="dxa"/>
          </w:tcPr>
          <w:p w14:paraId="17645C0E" w14:textId="77777777" w:rsidR="006B05D7" w:rsidRDefault="006B05D7" w:rsidP="00D329DC">
            <w:pPr>
              <w:pStyle w:val="TableNormalNoSpaceAfter"/>
              <w:rPr>
                <w:szCs w:val="24"/>
              </w:rPr>
            </w:pPr>
            <w:r>
              <w:rPr>
                <w:szCs w:val="24"/>
              </w:rPr>
              <w:t>3</w:t>
            </w:r>
          </w:p>
        </w:tc>
        <w:tc>
          <w:tcPr>
            <w:tcW w:w="1681" w:type="dxa"/>
          </w:tcPr>
          <w:p w14:paraId="002C5470" w14:textId="77777777" w:rsidR="006B05D7" w:rsidRDefault="006B05D7" w:rsidP="00D329DC">
            <w:pPr>
              <w:pStyle w:val="TableNormalNoSpaceAfter"/>
              <w:rPr>
                <w:szCs w:val="24"/>
              </w:rPr>
            </w:pPr>
            <w:r>
              <w:rPr>
                <w:szCs w:val="24"/>
              </w:rPr>
              <w:t>Joe Public</w:t>
            </w:r>
          </w:p>
        </w:tc>
        <w:tc>
          <w:tcPr>
            <w:tcW w:w="1329" w:type="dxa"/>
          </w:tcPr>
          <w:p w14:paraId="3FB00DE0" w14:textId="77777777" w:rsidR="006B05D7" w:rsidRDefault="006B05D7" w:rsidP="00D329DC">
            <w:pPr>
              <w:pStyle w:val="TableNormalNoSpaceAfter"/>
              <w:rPr>
                <w:szCs w:val="24"/>
              </w:rPr>
            </w:pPr>
            <w:r>
              <w:rPr>
                <w:szCs w:val="24"/>
              </w:rPr>
              <w:t>6/8/15</w:t>
            </w:r>
          </w:p>
        </w:tc>
        <w:tc>
          <w:tcPr>
            <w:tcW w:w="1298" w:type="dxa"/>
          </w:tcPr>
          <w:p w14:paraId="60112543" w14:textId="77777777" w:rsidR="006B05D7" w:rsidRDefault="006B05D7" w:rsidP="00D329DC">
            <w:pPr>
              <w:pStyle w:val="TableNormalNoSpaceAfter"/>
              <w:rPr>
                <w:szCs w:val="24"/>
              </w:rPr>
            </w:pPr>
            <w:r>
              <w:rPr>
                <w:szCs w:val="24"/>
              </w:rPr>
              <w:t>Transcript</w:t>
            </w:r>
          </w:p>
        </w:tc>
        <w:tc>
          <w:tcPr>
            <w:tcW w:w="4273" w:type="dxa"/>
            <w:vAlign w:val="top"/>
          </w:tcPr>
          <w:p w14:paraId="0CCF703B" w14:textId="77777777" w:rsidR="006B05D7" w:rsidRPr="00C20EA4" w:rsidRDefault="006B05D7" w:rsidP="00D329DC">
            <w:pPr>
              <w:pStyle w:val="TableNormalNoSpaceAfter"/>
              <w:rPr>
                <w:color w:val="FFFFFF" w:themeColor="background1"/>
                <w:szCs w:val="24"/>
              </w:rPr>
            </w:pPr>
            <w:r>
              <w:t>I am</w:t>
            </w:r>
            <w:r w:rsidRPr="00C33769">
              <w:t xml:space="preserve"> concerned about idling at Smith Street.</w:t>
            </w:r>
          </w:p>
        </w:tc>
        <w:tc>
          <w:tcPr>
            <w:tcW w:w="4230" w:type="dxa"/>
            <w:vAlign w:val="top"/>
          </w:tcPr>
          <w:p w14:paraId="0D1148B3" w14:textId="77777777" w:rsidR="006B05D7" w:rsidRPr="00107BEC" w:rsidRDefault="006B05D7" w:rsidP="00D329DC">
            <w:pPr>
              <w:pStyle w:val="TableNormalNoSpaceAfter"/>
              <w:rPr>
                <w:szCs w:val="24"/>
              </w:rPr>
            </w:pPr>
            <w:r w:rsidRPr="0060182C">
              <w:t>Approximately 3% of vehicles will take the new road, thus reducing the number of vehicles idling at the Smith Street light. See FEIS Section 4.2.1.</w:t>
            </w:r>
          </w:p>
        </w:tc>
      </w:tr>
      <w:tr w:rsidR="00722423" w:rsidRPr="00211BC0" w14:paraId="2CC1D6AB" w14:textId="77777777" w:rsidTr="00D329DC">
        <w:trPr>
          <w:cnfStyle w:val="000000010000" w:firstRow="0" w:lastRow="0" w:firstColumn="0" w:lastColumn="0" w:oddVBand="0" w:evenVBand="0" w:oddHBand="0" w:evenHBand="1" w:firstRowFirstColumn="0" w:firstRowLastColumn="0" w:lastRowFirstColumn="0" w:lastRowLastColumn="0"/>
          <w:cantSplit/>
        </w:trPr>
        <w:tc>
          <w:tcPr>
            <w:tcW w:w="1404" w:type="dxa"/>
          </w:tcPr>
          <w:p w14:paraId="144CEEB3" w14:textId="77777777" w:rsidR="006B05D7" w:rsidRDefault="006B05D7" w:rsidP="00D329DC">
            <w:pPr>
              <w:pStyle w:val="TableNormalNoSpaceAfter"/>
              <w:rPr>
                <w:szCs w:val="24"/>
              </w:rPr>
            </w:pPr>
            <w:r>
              <w:rPr>
                <w:szCs w:val="24"/>
              </w:rPr>
              <w:lastRenderedPageBreak/>
              <w:t>4</w:t>
            </w:r>
          </w:p>
        </w:tc>
        <w:tc>
          <w:tcPr>
            <w:tcW w:w="1681" w:type="dxa"/>
          </w:tcPr>
          <w:p w14:paraId="666E0F88" w14:textId="77777777" w:rsidR="006B05D7" w:rsidRDefault="006B05D7" w:rsidP="00D329DC">
            <w:pPr>
              <w:pStyle w:val="TableNormalNoSpaceAfter"/>
              <w:rPr>
                <w:szCs w:val="24"/>
              </w:rPr>
            </w:pPr>
            <w:r>
              <w:rPr>
                <w:szCs w:val="24"/>
              </w:rPr>
              <w:t>Multiple (15) total commenters</w:t>
            </w:r>
          </w:p>
        </w:tc>
        <w:tc>
          <w:tcPr>
            <w:tcW w:w="1329" w:type="dxa"/>
          </w:tcPr>
          <w:p w14:paraId="2756D1B0" w14:textId="77777777" w:rsidR="006B05D7" w:rsidRDefault="006B05D7" w:rsidP="00D329DC">
            <w:pPr>
              <w:pStyle w:val="TableNormalNoSpaceAfter"/>
              <w:rPr>
                <w:szCs w:val="24"/>
              </w:rPr>
            </w:pPr>
            <w:r>
              <w:rPr>
                <w:szCs w:val="24"/>
              </w:rPr>
              <w:t>Various</w:t>
            </w:r>
          </w:p>
        </w:tc>
        <w:tc>
          <w:tcPr>
            <w:tcW w:w="1298" w:type="dxa"/>
          </w:tcPr>
          <w:p w14:paraId="48B71B63" w14:textId="77777777" w:rsidR="006B05D7" w:rsidRDefault="006B05D7" w:rsidP="00D329DC">
            <w:pPr>
              <w:pStyle w:val="TableNormalNoSpaceAfter"/>
              <w:rPr>
                <w:szCs w:val="24"/>
              </w:rPr>
            </w:pPr>
            <w:r>
              <w:rPr>
                <w:szCs w:val="24"/>
              </w:rPr>
              <w:t>Various</w:t>
            </w:r>
          </w:p>
        </w:tc>
        <w:tc>
          <w:tcPr>
            <w:tcW w:w="4273" w:type="dxa"/>
            <w:vAlign w:val="top"/>
          </w:tcPr>
          <w:p w14:paraId="33A285A0" w14:textId="77777777" w:rsidR="006B05D7" w:rsidRPr="00C20EA4" w:rsidRDefault="006B05D7" w:rsidP="00D329DC">
            <w:pPr>
              <w:pStyle w:val="TableNormalNoSpaceAfter"/>
              <w:rPr>
                <w:color w:val="FFFFFF" w:themeColor="background1"/>
                <w:szCs w:val="24"/>
              </w:rPr>
            </w:pPr>
            <w:r>
              <w:t>Multiple commenters suggested re-aligning Alternative A to avoid Big Bear Woods.</w:t>
            </w:r>
          </w:p>
        </w:tc>
        <w:tc>
          <w:tcPr>
            <w:tcW w:w="4230" w:type="dxa"/>
            <w:vAlign w:val="top"/>
          </w:tcPr>
          <w:p w14:paraId="7CED0ABC" w14:textId="77777777" w:rsidR="006B05D7" w:rsidRPr="00107BEC" w:rsidRDefault="006B05D7" w:rsidP="00D329DC">
            <w:pPr>
              <w:pStyle w:val="TableNormalNoSpaceAfter"/>
              <w:rPr>
                <w:szCs w:val="24"/>
              </w:rPr>
            </w:pPr>
            <w:r w:rsidRPr="00C9493B">
              <w:t xml:space="preserve">TxDOT considered re-aligning Alternative A to avoid Big Bear Woods, but determined that it will not be done because doing so would require displacement of 30 additional residences.  </w:t>
            </w:r>
          </w:p>
        </w:tc>
      </w:tr>
      <w:tr w:rsidR="00722423" w:rsidRPr="00211BC0" w14:paraId="0A3C3E87" w14:textId="77777777" w:rsidTr="00D329DC">
        <w:trPr>
          <w:cnfStyle w:val="000000100000" w:firstRow="0" w:lastRow="0" w:firstColumn="0" w:lastColumn="0" w:oddVBand="0" w:evenVBand="0" w:oddHBand="1" w:evenHBand="0" w:firstRowFirstColumn="0" w:firstRowLastColumn="0" w:lastRowFirstColumn="0" w:lastRowLastColumn="0"/>
          <w:cantSplit/>
        </w:trPr>
        <w:tc>
          <w:tcPr>
            <w:tcW w:w="1404" w:type="dxa"/>
          </w:tcPr>
          <w:p w14:paraId="23552814" w14:textId="77777777" w:rsidR="006B05D7" w:rsidRDefault="006B05D7" w:rsidP="00D329DC">
            <w:pPr>
              <w:pStyle w:val="TableNormalNoSpaceAfter"/>
              <w:rPr>
                <w:szCs w:val="24"/>
              </w:rPr>
            </w:pPr>
            <w:r>
              <w:rPr>
                <w:szCs w:val="24"/>
              </w:rPr>
              <w:t>5</w:t>
            </w:r>
          </w:p>
        </w:tc>
        <w:tc>
          <w:tcPr>
            <w:tcW w:w="1681" w:type="dxa"/>
          </w:tcPr>
          <w:p w14:paraId="14EF4576" w14:textId="77777777" w:rsidR="006B05D7" w:rsidRDefault="006B05D7" w:rsidP="00D329DC">
            <w:pPr>
              <w:pStyle w:val="TableNormalNoSpaceAfter"/>
              <w:rPr>
                <w:szCs w:val="24"/>
              </w:rPr>
            </w:pPr>
            <w:r>
              <w:rPr>
                <w:szCs w:val="24"/>
              </w:rPr>
              <w:t>Multiple (15) total commenters</w:t>
            </w:r>
          </w:p>
        </w:tc>
        <w:tc>
          <w:tcPr>
            <w:tcW w:w="1329" w:type="dxa"/>
          </w:tcPr>
          <w:p w14:paraId="3A486A34" w14:textId="77777777" w:rsidR="006B05D7" w:rsidRDefault="006B05D7" w:rsidP="00D329DC">
            <w:pPr>
              <w:pStyle w:val="TableNormalNoSpaceAfter"/>
              <w:rPr>
                <w:szCs w:val="24"/>
              </w:rPr>
            </w:pPr>
            <w:r>
              <w:rPr>
                <w:szCs w:val="24"/>
              </w:rPr>
              <w:t>Various</w:t>
            </w:r>
          </w:p>
        </w:tc>
        <w:tc>
          <w:tcPr>
            <w:tcW w:w="1298" w:type="dxa"/>
          </w:tcPr>
          <w:p w14:paraId="071F186C" w14:textId="77777777" w:rsidR="006B05D7" w:rsidRDefault="006B05D7" w:rsidP="00D329DC">
            <w:pPr>
              <w:pStyle w:val="TableNormalNoSpaceAfter"/>
              <w:rPr>
                <w:szCs w:val="24"/>
              </w:rPr>
            </w:pPr>
            <w:r>
              <w:rPr>
                <w:szCs w:val="24"/>
              </w:rPr>
              <w:t>Various</w:t>
            </w:r>
          </w:p>
        </w:tc>
        <w:tc>
          <w:tcPr>
            <w:tcW w:w="4273" w:type="dxa"/>
            <w:vAlign w:val="top"/>
          </w:tcPr>
          <w:p w14:paraId="4EF89E4E" w14:textId="77777777" w:rsidR="006B05D7" w:rsidRPr="00C20EA4" w:rsidRDefault="006B05D7" w:rsidP="00D329DC">
            <w:pPr>
              <w:pStyle w:val="TableNormalNoSpaceAfter"/>
              <w:rPr>
                <w:color w:val="FFFFFF" w:themeColor="background1"/>
                <w:szCs w:val="24"/>
              </w:rPr>
            </w:pPr>
            <w:r>
              <w:t>Multiple commenters expressed concern about impacts to wetlands.</w:t>
            </w:r>
          </w:p>
        </w:tc>
        <w:tc>
          <w:tcPr>
            <w:tcW w:w="4230" w:type="dxa"/>
            <w:vAlign w:val="top"/>
          </w:tcPr>
          <w:p w14:paraId="32DE0395" w14:textId="77777777" w:rsidR="006B05D7" w:rsidRPr="00107BEC" w:rsidRDefault="006B05D7" w:rsidP="00D329DC">
            <w:pPr>
              <w:pStyle w:val="TableNormalNoSpaceAfter"/>
              <w:rPr>
                <w:szCs w:val="24"/>
              </w:rPr>
            </w:pPr>
            <w:r w:rsidRPr="00050D2E">
              <w:t>Impacts to wetlands have been minimized as explained in Section 5.10.3 of the EA.</w:t>
            </w:r>
          </w:p>
        </w:tc>
      </w:tr>
    </w:tbl>
    <w:p w14:paraId="7ECA440B" w14:textId="77777777" w:rsidR="00722423" w:rsidRDefault="00722423" w:rsidP="0029089E">
      <w:pPr>
        <w:pStyle w:val="Heading3"/>
        <w:sectPr w:rsidR="00722423" w:rsidSect="00722423">
          <w:footerReference w:type="default" r:id="rId31"/>
          <w:pgSz w:w="15840" w:h="12240" w:orient="landscape" w:code="1"/>
          <w:pgMar w:top="1440" w:right="900" w:bottom="1440" w:left="1170" w:header="720" w:footer="576" w:gutter="0"/>
          <w:cols w:space="720"/>
          <w:docGrid w:linePitch="360"/>
        </w:sectPr>
      </w:pPr>
    </w:p>
    <w:p w14:paraId="4D206779" w14:textId="540A3B58" w:rsidR="00095363" w:rsidRDefault="0029089E" w:rsidP="0029089E">
      <w:pPr>
        <w:pStyle w:val="Heading3"/>
      </w:pPr>
      <w:bookmarkStart w:id="51" w:name="_Ref220411865"/>
      <w:bookmarkStart w:id="52" w:name="_Ref220412788"/>
      <w:bookmarkStart w:id="53" w:name="_Toc220927834"/>
      <w:r>
        <w:lastRenderedPageBreak/>
        <w:t>4.7</w:t>
      </w:r>
      <w:r w:rsidR="00551F0A">
        <w:t xml:space="preserve"> </w:t>
      </w:r>
      <w:r w:rsidR="00095363">
        <w:t>Optional Comment Index</w:t>
      </w:r>
      <w:bookmarkEnd w:id="51"/>
      <w:bookmarkEnd w:id="52"/>
      <w:bookmarkEnd w:id="53"/>
    </w:p>
    <w:p w14:paraId="6F2E7CF9" w14:textId="2836EB65" w:rsidR="00095363" w:rsidRDefault="00095363" w:rsidP="00095363">
      <w:r>
        <w:t xml:space="preserve">A comment index can be helpful by allowing readers to locate specific comments easily and providing an overview of the comments received, much like a table of contents. The example in </w:t>
      </w:r>
      <w:r w:rsidR="008176C4" w:rsidRPr="000A2263">
        <w:rPr>
          <w:color w:val="0056A9" w:themeColor="accent1"/>
          <w:u w:val="single"/>
        </w:rPr>
        <w:fldChar w:fldCharType="begin"/>
      </w:r>
      <w:r w:rsidR="008176C4" w:rsidRPr="000A2263">
        <w:rPr>
          <w:color w:val="0056A9" w:themeColor="accent1"/>
          <w:u w:val="single"/>
        </w:rPr>
        <w:instrText xml:space="preserve"> REF _Ref220412918 \h  \* MERGEFORMAT </w:instrText>
      </w:r>
      <w:r w:rsidR="008176C4" w:rsidRPr="000A2263">
        <w:rPr>
          <w:color w:val="0056A9" w:themeColor="accent1"/>
          <w:u w:val="single"/>
        </w:rPr>
      </w:r>
      <w:r w:rsidR="008176C4" w:rsidRPr="000A2263">
        <w:rPr>
          <w:color w:val="0056A9" w:themeColor="accent1"/>
          <w:u w:val="single"/>
        </w:rPr>
        <w:fldChar w:fldCharType="separate"/>
      </w:r>
      <w:r w:rsidR="008176C4" w:rsidRPr="000A2263">
        <w:rPr>
          <w:color w:val="0056A9" w:themeColor="accent1"/>
          <w:u w:val="single"/>
        </w:rPr>
        <w:t xml:space="preserve">Table </w:t>
      </w:r>
      <w:r w:rsidR="008176C4" w:rsidRPr="000A2263">
        <w:rPr>
          <w:noProof/>
          <w:color w:val="0056A9" w:themeColor="accent1"/>
          <w:u w:val="single"/>
        </w:rPr>
        <w:t>9</w:t>
      </w:r>
      <w:r w:rsidR="008176C4" w:rsidRPr="000A2263">
        <w:rPr>
          <w:color w:val="0056A9" w:themeColor="accent1"/>
          <w:u w:val="single"/>
        </w:rPr>
        <w:fldChar w:fldCharType="end"/>
      </w:r>
      <w:r w:rsidRPr="000A2263">
        <w:rPr>
          <w:color w:val="0056A9" w:themeColor="accent1"/>
          <w:u w:val="single"/>
        </w:rPr>
        <w:t xml:space="preserve"> </w:t>
      </w:r>
      <w:r>
        <w:t>includes the comment number, the commenter name, and page number on which the comment and its response appear. To maintain consistent page numbering, the numbering should begin with the first page of the public involvement comment response matrix, regardless if it is included with the Documentation of Notice and Opportunity Comment, Documentation of Public Meeting, Documentation of Public Hearing Opportunity (if comments were received), or Documentation of Public Hearing or as an appendix to the environmental document.</w:t>
      </w:r>
    </w:p>
    <w:p w14:paraId="69B974FB" w14:textId="1F723931" w:rsidR="000A79A4" w:rsidRPr="00943ED4" w:rsidRDefault="000A79A4" w:rsidP="000A79A4">
      <w:pPr>
        <w:pStyle w:val="Caption"/>
        <w:keepNext/>
        <w:rPr>
          <w:b/>
          <w:bCs/>
          <w:i w:val="0"/>
          <w:iCs w:val="0"/>
        </w:rPr>
      </w:pPr>
      <w:bookmarkStart w:id="54" w:name="_Ref220412918"/>
      <w:bookmarkStart w:id="55" w:name="_Toc220927846"/>
      <w:r w:rsidRPr="00943ED4">
        <w:rPr>
          <w:b/>
          <w:bCs/>
          <w:i w:val="0"/>
          <w:iCs w:val="0"/>
        </w:rPr>
        <w:t xml:space="preserve">Table </w:t>
      </w:r>
      <w:r w:rsidRPr="00943ED4">
        <w:rPr>
          <w:b/>
          <w:bCs/>
          <w:i w:val="0"/>
          <w:iCs w:val="0"/>
        </w:rPr>
        <w:fldChar w:fldCharType="begin"/>
      </w:r>
      <w:r w:rsidRPr="00943ED4">
        <w:rPr>
          <w:b/>
          <w:bCs/>
          <w:i w:val="0"/>
          <w:iCs w:val="0"/>
        </w:rPr>
        <w:instrText xml:space="preserve"> SEQ Table \* ARABIC </w:instrText>
      </w:r>
      <w:r w:rsidRPr="00943ED4">
        <w:rPr>
          <w:b/>
          <w:bCs/>
          <w:i w:val="0"/>
          <w:iCs w:val="0"/>
        </w:rPr>
        <w:fldChar w:fldCharType="separate"/>
      </w:r>
      <w:r w:rsidR="00DF4663" w:rsidRPr="00943ED4">
        <w:rPr>
          <w:b/>
          <w:bCs/>
          <w:i w:val="0"/>
          <w:iCs w:val="0"/>
          <w:noProof/>
        </w:rPr>
        <w:t>9</w:t>
      </w:r>
      <w:r w:rsidRPr="00943ED4">
        <w:rPr>
          <w:b/>
          <w:bCs/>
          <w:i w:val="0"/>
          <w:iCs w:val="0"/>
        </w:rPr>
        <w:fldChar w:fldCharType="end"/>
      </w:r>
      <w:r w:rsidR="00943ED4">
        <w:rPr>
          <w:b/>
          <w:bCs/>
          <w:i w:val="0"/>
          <w:iCs w:val="0"/>
        </w:rPr>
        <w:t>.</w:t>
      </w:r>
      <w:r w:rsidRPr="00943ED4">
        <w:rPr>
          <w:b/>
          <w:bCs/>
          <w:i w:val="0"/>
          <w:iCs w:val="0"/>
        </w:rPr>
        <w:t xml:space="preserve"> Example of Commenter Index</w:t>
      </w:r>
      <w:bookmarkEnd w:id="54"/>
      <w:bookmarkEnd w:id="55"/>
    </w:p>
    <w:tbl>
      <w:tblPr>
        <w:tblStyle w:val="ATFTxDOTTable"/>
        <w:tblW w:w="9715" w:type="dxa"/>
        <w:tblLook w:val="0420" w:firstRow="1" w:lastRow="0" w:firstColumn="0" w:lastColumn="0" w:noHBand="0" w:noVBand="1"/>
      </w:tblPr>
      <w:tblGrid>
        <w:gridCol w:w="1404"/>
        <w:gridCol w:w="3901"/>
        <w:gridCol w:w="2250"/>
        <w:gridCol w:w="2160"/>
      </w:tblGrid>
      <w:tr w:rsidR="008A3545" w:rsidRPr="00211BC0" w14:paraId="3FF219BF" w14:textId="77777777" w:rsidTr="00D136C6">
        <w:trPr>
          <w:cnfStyle w:val="100000000000" w:firstRow="1" w:lastRow="0" w:firstColumn="0" w:lastColumn="0" w:oddVBand="0" w:evenVBand="0" w:oddHBand="0" w:evenHBand="0" w:firstRowFirstColumn="0" w:firstRowLastColumn="0" w:lastRowFirstColumn="0" w:lastRowLastColumn="0"/>
          <w:cantSplit/>
          <w:tblHeader/>
        </w:trPr>
        <w:tc>
          <w:tcPr>
            <w:tcW w:w="1404" w:type="dxa"/>
            <w:tcBorders>
              <w:top w:val="single" w:sz="4" w:space="0" w:color="auto"/>
            </w:tcBorders>
          </w:tcPr>
          <w:p w14:paraId="3A34075C" w14:textId="77777777" w:rsidR="008A3545" w:rsidRPr="00211BC0" w:rsidRDefault="008A3545" w:rsidP="00D329DC">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Comment Number</w:t>
            </w:r>
          </w:p>
        </w:tc>
        <w:tc>
          <w:tcPr>
            <w:tcW w:w="3901" w:type="dxa"/>
            <w:tcBorders>
              <w:top w:val="single" w:sz="4" w:space="0" w:color="auto"/>
            </w:tcBorders>
          </w:tcPr>
          <w:p w14:paraId="790B38E6" w14:textId="77777777" w:rsidR="008A3545" w:rsidRPr="00211BC0" w:rsidRDefault="008A3545" w:rsidP="00D329DC">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Commenter Name</w:t>
            </w:r>
          </w:p>
        </w:tc>
        <w:tc>
          <w:tcPr>
            <w:tcW w:w="2250" w:type="dxa"/>
            <w:tcBorders>
              <w:top w:val="single" w:sz="4" w:space="0" w:color="auto"/>
            </w:tcBorders>
          </w:tcPr>
          <w:p w14:paraId="0916F7B5" w14:textId="47C71BBB" w:rsidR="008A3545" w:rsidRPr="00211BC0" w:rsidRDefault="00D44AF5" w:rsidP="00D329DC">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Stakeholder</w:t>
            </w:r>
          </w:p>
        </w:tc>
        <w:tc>
          <w:tcPr>
            <w:tcW w:w="2160" w:type="dxa"/>
            <w:tcBorders>
              <w:top w:val="single" w:sz="4" w:space="0" w:color="auto"/>
            </w:tcBorders>
          </w:tcPr>
          <w:p w14:paraId="51297ECB" w14:textId="360E01E4" w:rsidR="008A3545" w:rsidRPr="00107BEC" w:rsidRDefault="008A3545" w:rsidP="00D329DC">
            <w:pPr>
              <w:pStyle w:val="TableHeadingSingle"/>
              <w:framePr w:wrap="auto" w:vAnchor="margin" w:yAlign="inline"/>
              <w:suppressOverlap w:val="0"/>
              <w:rPr>
                <w:rFonts w:asciiTheme="minorHAnsi" w:hAnsiTheme="minorHAnsi"/>
                <w:b/>
                <w:bCs/>
                <w:szCs w:val="24"/>
              </w:rPr>
            </w:pPr>
            <w:r w:rsidRPr="00107BEC">
              <w:rPr>
                <w:rFonts w:asciiTheme="minorHAnsi" w:hAnsiTheme="minorHAnsi"/>
                <w:b/>
                <w:bCs/>
                <w:szCs w:val="24"/>
              </w:rPr>
              <w:t>Response</w:t>
            </w:r>
            <w:r>
              <w:rPr>
                <w:rFonts w:asciiTheme="minorHAnsi" w:hAnsiTheme="minorHAnsi"/>
                <w:b/>
                <w:bCs/>
                <w:szCs w:val="24"/>
              </w:rPr>
              <w:t xml:space="preserve"> Page Number</w:t>
            </w:r>
          </w:p>
        </w:tc>
      </w:tr>
      <w:tr w:rsidR="008A3545" w:rsidRPr="00211BC0" w14:paraId="05F1152E" w14:textId="77777777" w:rsidTr="00D136C6">
        <w:trPr>
          <w:cnfStyle w:val="000000100000" w:firstRow="0" w:lastRow="0" w:firstColumn="0" w:lastColumn="0" w:oddVBand="0" w:evenVBand="0" w:oddHBand="1" w:evenHBand="0" w:firstRowFirstColumn="0" w:firstRowLastColumn="0" w:lastRowFirstColumn="0" w:lastRowLastColumn="0"/>
          <w:cantSplit/>
          <w:trHeight w:val="25"/>
        </w:trPr>
        <w:tc>
          <w:tcPr>
            <w:tcW w:w="1404" w:type="dxa"/>
          </w:tcPr>
          <w:p w14:paraId="45D292B9" w14:textId="483078FE" w:rsidR="008A3545" w:rsidRPr="00211BC0" w:rsidRDefault="008A3545" w:rsidP="00D329DC">
            <w:pPr>
              <w:pStyle w:val="TableNormalNoSpaceAfter"/>
              <w:rPr>
                <w:szCs w:val="24"/>
              </w:rPr>
            </w:pPr>
            <w:r>
              <w:rPr>
                <w:szCs w:val="24"/>
              </w:rPr>
              <w:t>1</w:t>
            </w:r>
            <w:r w:rsidR="00D44AF5">
              <w:rPr>
                <w:szCs w:val="24"/>
              </w:rPr>
              <w:t>, 2</w:t>
            </w:r>
          </w:p>
        </w:tc>
        <w:tc>
          <w:tcPr>
            <w:tcW w:w="3901" w:type="dxa"/>
          </w:tcPr>
          <w:p w14:paraId="3A5390FC" w14:textId="77777777" w:rsidR="008A3545" w:rsidRPr="00211BC0" w:rsidRDefault="008A3545" w:rsidP="00D329DC">
            <w:pPr>
              <w:pStyle w:val="TableNormalNoSpaceAfter"/>
              <w:rPr>
                <w:szCs w:val="24"/>
              </w:rPr>
            </w:pPr>
            <w:r>
              <w:rPr>
                <w:szCs w:val="24"/>
              </w:rPr>
              <w:t>John Doe</w:t>
            </w:r>
          </w:p>
        </w:tc>
        <w:tc>
          <w:tcPr>
            <w:tcW w:w="2250" w:type="dxa"/>
          </w:tcPr>
          <w:p w14:paraId="3A663C31" w14:textId="5F8A5F14" w:rsidR="008A3545" w:rsidRPr="000B776B" w:rsidRDefault="009C5832" w:rsidP="00D329DC">
            <w:pPr>
              <w:pStyle w:val="TableNormalNoSpaceAfter"/>
              <w:rPr>
                <w:szCs w:val="24"/>
              </w:rPr>
            </w:pPr>
            <w:r>
              <w:rPr>
                <w:szCs w:val="24"/>
              </w:rPr>
              <w:t>Public</w:t>
            </w:r>
          </w:p>
        </w:tc>
        <w:tc>
          <w:tcPr>
            <w:tcW w:w="2160" w:type="dxa"/>
          </w:tcPr>
          <w:p w14:paraId="7F1FE715" w14:textId="57A2200A" w:rsidR="008A3545" w:rsidRPr="00107BEC" w:rsidRDefault="009C5832" w:rsidP="00D329DC">
            <w:pPr>
              <w:pStyle w:val="TableNormalNoSpaceAfter"/>
              <w:rPr>
                <w:szCs w:val="24"/>
              </w:rPr>
            </w:pPr>
            <w:r>
              <w:rPr>
                <w:szCs w:val="24"/>
              </w:rPr>
              <w:t>1</w:t>
            </w:r>
          </w:p>
        </w:tc>
      </w:tr>
      <w:tr w:rsidR="008A3545" w:rsidRPr="00211BC0" w14:paraId="3F0D1772" w14:textId="77777777" w:rsidTr="00D136C6">
        <w:trPr>
          <w:cnfStyle w:val="000000010000" w:firstRow="0" w:lastRow="0" w:firstColumn="0" w:lastColumn="0" w:oddVBand="0" w:evenVBand="0" w:oddHBand="0" w:evenHBand="1" w:firstRowFirstColumn="0" w:firstRowLastColumn="0" w:lastRowFirstColumn="0" w:lastRowLastColumn="0"/>
          <w:cantSplit/>
        </w:trPr>
        <w:tc>
          <w:tcPr>
            <w:tcW w:w="1404" w:type="dxa"/>
          </w:tcPr>
          <w:p w14:paraId="0CC645A1" w14:textId="714DFEED" w:rsidR="008A3545" w:rsidRPr="00211BC0" w:rsidRDefault="009C5832" w:rsidP="00D329DC">
            <w:pPr>
              <w:pStyle w:val="TableNormalNoSpaceAfter"/>
              <w:rPr>
                <w:szCs w:val="24"/>
              </w:rPr>
            </w:pPr>
            <w:r>
              <w:rPr>
                <w:szCs w:val="24"/>
              </w:rPr>
              <w:t>3</w:t>
            </w:r>
          </w:p>
        </w:tc>
        <w:tc>
          <w:tcPr>
            <w:tcW w:w="3901" w:type="dxa"/>
          </w:tcPr>
          <w:p w14:paraId="2D69E2A5" w14:textId="46C99C85" w:rsidR="008A3545" w:rsidRPr="00211BC0" w:rsidRDefault="009C5832" w:rsidP="00D329DC">
            <w:pPr>
              <w:pStyle w:val="TableNormalNoSpaceAfter"/>
              <w:rPr>
                <w:szCs w:val="24"/>
              </w:rPr>
            </w:pPr>
            <w:r>
              <w:rPr>
                <w:szCs w:val="24"/>
              </w:rPr>
              <w:t>Joe Public</w:t>
            </w:r>
          </w:p>
        </w:tc>
        <w:tc>
          <w:tcPr>
            <w:tcW w:w="2250" w:type="dxa"/>
          </w:tcPr>
          <w:p w14:paraId="5976F623" w14:textId="5EA0A15D" w:rsidR="008A3545" w:rsidRPr="005F3CA0" w:rsidRDefault="009C5832" w:rsidP="00D329DC">
            <w:pPr>
              <w:pStyle w:val="TableNormalNoSpaceAfter"/>
              <w:rPr>
                <w:szCs w:val="24"/>
              </w:rPr>
            </w:pPr>
            <w:r>
              <w:rPr>
                <w:szCs w:val="24"/>
              </w:rPr>
              <w:t>Public</w:t>
            </w:r>
          </w:p>
        </w:tc>
        <w:tc>
          <w:tcPr>
            <w:tcW w:w="2160" w:type="dxa"/>
            <w:vAlign w:val="top"/>
          </w:tcPr>
          <w:p w14:paraId="43CD88FC" w14:textId="72EFF46B" w:rsidR="008A3545" w:rsidRPr="00107BEC" w:rsidRDefault="009C5832" w:rsidP="00D329DC">
            <w:pPr>
              <w:pStyle w:val="TableNormalNoSpaceAfter"/>
              <w:rPr>
                <w:szCs w:val="24"/>
              </w:rPr>
            </w:pPr>
            <w:r>
              <w:t>3</w:t>
            </w:r>
          </w:p>
        </w:tc>
      </w:tr>
      <w:tr w:rsidR="008A3545" w:rsidRPr="00211BC0" w14:paraId="2ABB7884" w14:textId="77777777" w:rsidTr="00D136C6">
        <w:trPr>
          <w:cnfStyle w:val="000000100000" w:firstRow="0" w:lastRow="0" w:firstColumn="0" w:lastColumn="0" w:oddVBand="0" w:evenVBand="0" w:oddHBand="1" w:evenHBand="0" w:firstRowFirstColumn="0" w:firstRowLastColumn="0" w:lastRowFirstColumn="0" w:lastRowLastColumn="0"/>
          <w:cantSplit/>
        </w:trPr>
        <w:tc>
          <w:tcPr>
            <w:tcW w:w="1404" w:type="dxa"/>
          </w:tcPr>
          <w:p w14:paraId="74493977" w14:textId="3529277A" w:rsidR="008A3545" w:rsidRPr="00211BC0" w:rsidRDefault="009C5832" w:rsidP="00D329DC">
            <w:pPr>
              <w:pStyle w:val="TableNormalNoSpaceAfter"/>
              <w:rPr>
                <w:szCs w:val="24"/>
              </w:rPr>
            </w:pPr>
            <w:r>
              <w:rPr>
                <w:szCs w:val="24"/>
              </w:rPr>
              <w:t>4</w:t>
            </w:r>
          </w:p>
        </w:tc>
        <w:tc>
          <w:tcPr>
            <w:tcW w:w="3901" w:type="dxa"/>
          </w:tcPr>
          <w:p w14:paraId="382E8E41" w14:textId="4FA399D1" w:rsidR="008A3545" w:rsidRPr="00211BC0" w:rsidRDefault="009C5832" w:rsidP="00D329DC">
            <w:pPr>
              <w:pStyle w:val="TableNormalNoSpaceAfter"/>
              <w:rPr>
                <w:szCs w:val="24"/>
              </w:rPr>
            </w:pPr>
            <w:r>
              <w:rPr>
                <w:szCs w:val="24"/>
              </w:rPr>
              <w:t>Texas Parks and Wildlife Department</w:t>
            </w:r>
          </w:p>
        </w:tc>
        <w:tc>
          <w:tcPr>
            <w:tcW w:w="2250" w:type="dxa"/>
            <w:vAlign w:val="top"/>
          </w:tcPr>
          <w:p w14:paraId="1D7A760B" w14:textId="508B7113" w:rsidR="008A3545" w:rsidRPr="00FE16C8" w:rsidRDefault="009C5832" w:rsidP="00D329DC">
            <w:pPr>
              <w:pStyle w:val="TableNormalNoSpaceAfter"/>
              <w:rPr>
                <w:szCs w:val="24"/>
              </w:rPr>
            </w:pPr>
            <w:r w:rsidRPr="00FE16C8">
              <w:t>Agency</w:t>
            </w:r>
          </w:p>
        </w:tc>
        <w:tc>
          <w:tcPr>
            <w:tcW w:w="2160" w:type="dxa"/>
            <w:vAlign w:val="top"/>
          </w:tcPr>
          <w:p w14:paraId="7E0F4448" w14:textId="575F1CF6" w:rsidR="008A3545" w:rsidRPr="00107BEC" w:rsidRDefault="00455A74" w:rsidP="00D329DC">
            <w:pPr>
              <w:pStyle w:val="TableNormalNoSpaceAfter"/>
              <w:rPr>
                <w:szCs w:val="24"/>
              </w:rPr>
            </w:pPr>
            <w:r>
              <w:t>4</w:t>
            </w:r>
          </w:p>
        </w:tc>
      </w:tr>
      <w:tr w:rsidR="008A3545" w:rsidRPr="00211BC0" w14:paraId="3D9DFF1B" w14:textId="77777777" w:rsidTr="00D136C6">
        <w:trPr>
          <w:cnfStyle w:val="000000010000" w:firstRow="0" w:lastRow="0" w:firstColumn="0" w:lastColumn="0" w:oddVBand="0" w:evenVBand="0" w:oddHBand="0" w:evenHBand="1" w:firstRowFirstColumn="0" w:firstRowLastColumn="0" w:lastRowFirstColumn="0" w:lastRowLastColumn="0"/>
          <w:cantSplit/>
        </w:trPr>
        <w:tc>
          <w:tcPr>
            <w:tcW w:w="1404" w:type="dxa"/>
          </w:tcPr>
          <w:p w14:paraId="750B2B41" w14:textId="153C5C2F" w:rsidR="008A3545" w:rsidRDefault="00455A74" w:rsidP="00D329DC">
            <w:pPr>
              <w:pStyle w:val="TableNormalNoSpaceAfter"/>
              <w:rPr>
                <w:szCs w:val="24"/>
              </w:rPr>
            </w:pPr>
            <w:r>
              <w:rPr>
                <w:szCs w:val="24"/>
              </w:rPr>
              <w:t>5</w:t>
            </w:r>
          </w:p>
        </w:tc>
        <w:tc>
          <w:tcPr>
            <w:tcW w:w="3901" w:type="dxa"/>
          </w:tcPr>
          <w:p w14:paraId="48874B82" w14:textId="406A6E86" w:rsidR="008A3545" w:rsidRDefault="00455A74" w:rsidP="00D329DC">
            <w:pPr>
              <w:pStyle w:val="TableNormalNoSpaceAfter"/>
              <w:rPr>
                <w:szCs w:val="24"/>
              </w:rPr>
            </w:pPr>
            <w:r>
              <w:rPr>
                <w:szCs w:val="24"/>
              </w:rPr>
              <w:t>United States Environmental Protection Agency</w:t>
            </w:r>
          </w:p>
        </w:tc>
        <w:tc>
          <w:tcPr>
            <w:tcW w:w="2250" w:type="dxa"/>
            <w:vAlign w:val="top"/>
          </w:tcPr>
          <w:p w14:paraId="53BBF4D8" w14:textId="3CDC7BFA" w:rsidR="008A3545" w:rsidRPr="00FE16C8" w:rsidRDefault="00455A74" w:rsidP="00D329DC">
            <w:pPr>
              <w:pStyle w:val="TableNormalNoSpaceAfter"/>
              <w:rPr>
                <w:szCs w:val="24"/>
              </w:rPr>
            </w:pPr>
            <w:r w:rsidRPr="00FE16C8">
              <w:t>Agency</w:t>
            </w:r>
          </w:p>
        </w:tc>
        <w:tc>
          <w:tcPr>
            <w:tcW w:w="2160" w:type="dxa"/>
            <w:vAlign w:val="top"/>
          </w:tcPr>
          <w:p w14:paraId="6CACD616" w14:textId="4B32B14E" w:rsidR="008A3545" w:rsidRPr="00107BEC" w:rsidRDefault="00455A74" w:rsidP="00D329DC">
            <w:pPr>
              <w:pStyle w:val="TableNormalNoSpaceAfter"/>
              <w:rPr>
                <w:szCs w:val="24"/>
              </w:rPr>
            </w:pPr>
            <w:r>
              <w:t>5</w:t>
            </w:r>
          </w:p>
        </w:tc>
      </w:tr>
      <w:tr w:rsidR="008A3545" w:rsidRPr="00211BC0" w14:paraId="6B52E7C7" w14:textId="77777777" w:rsidTr="00D136C6">
        <w:trPr>
          <w:cnfStyle w:val="000000100000" w:firstRow="0" w:lastRow="0" w:firstColumn="0" w:lastColumn="0" w:oddVBand="0" w:evenVBand="0" w:oddHBand="1" w:evenHBand="0" w:firstRowFirstColumn="0" w:firstRowLastColumn="0" w:lastRowFirstColumn="0" w:lastRowLastColumn="0"/>
          <w:cantSplit/>
        </w:trPr>
        <w:tc>
          <w:tcPr>
            <w:tcW w:w="1404" w:type="dxa"/>
          </w:tcPr>
          <w:p w14:paraId="7150850C" w14:textId="1E722555" w:rsidR="008A3545" w:rsidRDefault="00455A74" w:rsidP="00D329DC">
            <w:pPr>
              <w:pStyle w:val="TableNormalNoSpaceAfter"/>
              <w:rPr>
                <w:szCs w:val="24"/>
              </w:rPr>
            </w:pPr>
            <w:r>
              <w:rPr>
                <w:szCs w:val="24"/>
              </w:rPr>
              <w:t>6</w:t>
            </w:r>
          </w:p>
        </w:tc>
        <w:tc>
          <w:tcPr>
            <w:tcW w:w="3901" w:type="dxa"/>
          </w:tcPr>
          <w:p w14:paraId="390D202F" w14:textId="13F47EE2" w:rsidR="008A3545" w:rsidRDefault="00455A74" w:rsidP="00D329DC">
            <w:pPr>
              <w:pStyle w:val="TableNormalNoSpaceAfter"/>
              <w:rPr>
                <w:szCs w:val="24"/>
              </w:rPr>
            </w:pPr>
            <w:r>
              <w:rPr>
                <w:szCs w:val="24"/>
              </w:rPr>
              <w:t>U.S.</w:t>
            </w:r>
            <w:r w:rsidR="00FE49F2">
              <w:rPr>
                <w:szCs w:val="24"/>
              </w:rPr>
              <w:t xml:space="preserve"> </w:t>
            </w:r>
            <w:r w:rsidR="005D7D7C">
              <w:rPr>
                <w:szCs w:val="24"/>
              </w:rPr>
              <w:t>Senator Ted Cruz</w:t>
            </w:r>
          </w:p>
        </w:tc>
        <w:tc>
          <w:tcPr>
            <w:tcW w:w="2250" w:type="dxa"/>
            <w:vAlign w:val="top"/>
          </w:tcPr>
          <w:p w14:paraId="20331A4B" w14:textId="0F365A94" w:rsidR="008A3545" w:rsidRPr="00C20EA4" w:rsidRDefault="005D7D7C" w:rsidP="00D329DC">
            <w:pPr>
              <w:pStyle w:val="TableNormalNoSpaceAfter"/>
              <w:rPr>
                <w:color w:val="FFFFFF" w:themeColor="background1"/>
                <w:szCs w:val="24"/>
              </w:rPr>
            </w:pPr>
            <w:r>
              <w:t>Elected Official</w:t>
            </w:r>
          </w:p>
        </w:tc>
        <w:tc>
          <w:tcPr>
            <w:tcW w:w="2160" w:type="dxa"/>
            <w:vAlign w:val="top"/>
          </w:tcPr>
          <w:p w14:paraId="63847394" w14:textId="5C54E28C" w:rsidR="008A3545" w:rsidRPr="00107BEC" w:rsidRDefault="005D7D7C" w:rsidP="00D329DC">
            <w:pPr>
              <w:pStyle w:val="TableNormalNoSpaceAfter"/>
              <w:rPr>
                <w:szCs w:val="24"/>
              </w:rPr>
            </w:pPr>
            <w:r>
              <w:t>7</w:t>
            </w:r>
          </w:p>
        </w:tc>
      </w:tr>
      <w:tr w:rsidR="008A3545" w:rsidRPr="00211BC0" w14:paraId="6ECEE964" w14:textId="77777777" w:rsidTr="00D136C6">
        <w:trPr>
          <w:cnfStyle w:val="000000010000" w:firstRow="0" w:lastRow="0" w:firstColumn="0" w:lastColumn="0" w:oddVBand="0" w:evenVBand="0" w:oddHBand="0" w:evenHBand="1" w:firstRowFirstColumn="0" w:firstRowLastColumn="0" w:lastRowFirstColumn="0" w:lastRowLastColumn="0"/>
          <w:cantSplit/>
        </w:trPr>
        <w:tc>
          <w:tcPr>
            <w:tcW w:w="1404" w:type="dxa"/>
          </w:tcPr>
          <w:p w14:paraId="6692B686" w14:textId="46011CD3" w:rsidR="008A3545" w:rsidRDefault="005D7D7C" w:rsidP="00D329DC">
            <w:pPr>
              <w:pStyle w:val="TableNormalNoSpaceAfter"/>
              <w:rPr>
                <w:szCs w:val="24"/>
              </w:rPr>
            </w:pPr>
            <w:r>
              <w:rPr>
                <w:szCs w:val="24"/>
              </w:rPr>
              <w:t>7</w:t>
            </w:r>
          </w:p>
        </w:tc>
        <w:tc>
          <w:tcPr>
            <w:tcW w:w="3901" w:type="dxa"/>
          </w:tcPr>
          <w:p w14:paraId="25712EFD" w14:textId="5A458700" w:rsidR="008A3545" w:rsidRDefault="005D7D7C" w:rsidP="00D329DC">
            <w:pPr>
              <w:pStyle w:val="TableNormalNoSpaceAfter"/>
              <w:rPr>
                <w:szCs w:val="24"/>
              </w:rPr>
            </w:pPr>
            <w:r>
              <w:rPr>
                <w:szCs w:val="24"/>
              </w:rPr>
              <w:t>Governor Greg Abbott</w:t>
            </w:r>
          </w:p>
        </w:tc>
        <w:tc>
          <w:tcPr>
            <w:tcW w:w="2250" w:type="dxa"/>
            <w:vAlign w:val="top"/>
          </w:tcPr>
          <w:p w14:paraId="5DE97F79" w14:textId="4F71EEA3" w:rsidR="008A3545" w:rsidRPr="00FE49F2" w:rsidRDefault="005D7D7C" w:rsidP="00D329DC">
            <w:pPr>
              <w:pStyle w:val="TableNormalNoSpaceAfter"/>
              <w:rPr>
                <w:szCs w:val="24"/>
              </w:rPr>
            </w:pPr>
            <w:r w:rsidRPr="00FE49F2">
              <w:t>Elected Official</w:t>
            </w:r>
          </w:p>
        </w:tc>
        <w:tc>
          <w:tcPr>
            <w:tcW w:w="2160" w:type="dxa"/>
            <w:vAlign w:val="top"/>
          </w:tcPr>
          <w:p w14:paraId="61CC1F05" w14:textId="30ADD912" w:rsidR="008A3545" w:rsidRPr="00FE49F2" w:rsidRDefault="003F5A0B" w:rsidP="00D329DC">
            <w:pPr>
              <w:pStyle w:val="TableNormalNoSpaceAfter"/>
              <w:rPr>
                <w:szCs w:val="24"/>
              </w:rPr>
            </w:pPr>
            <w:r w:rsidRPr="00FE49F2">
              <w:t>9</w:t>
            </w:r>
          </w:p>
        </w:tc>
      </w:tr>
      <w:tr w:rsidR="008A3545" w:rsidRPr="00211BC0" w14:paraId="5B68F41D" w14:textId="77777777" w:rsidTr="00D136C6">
        <w:trPr>
          <w:cnfStyle w:val="000000100000" w:firstRow="0" w:lastRow="0" w:firstColumn="0" w:lastColumn="0" w:oddVBand="0" w:evenVBand="0" w:oddHBand="1" w:evenHBand="0" w:firstRowFirstColumn="0" w:firstRowLastColumn="0" w:lastRowFirstColumn="0" w:lastRowLastColumn="0"/>
          <w:cantSplit/>
        </w:trPr>
        <w:tc>
          <w:tcPr>
            <w:tcW w:w="1404" w:type="dxa"/>
          </w:tcPr>
          <w:p w14:paraId="12DC94B9" w14:textId="36E47BEC" w:rsidR="008A3545" w:rsidRDefault="003F5A0B" w:rsidP="00D329DC">
            <w:pPr>
              <w:pStyle w:val="TableNormalNoSpaceAfter"/>
              <w:rPr>
                <w:szCs w:val="24"/>
              </w:rPr>
            </w:pPr>
            <w:r>
              <w:rPr>
                <w:szCs w:val="24"/>
              </w:rPr>
              <w:t>8</w:t>
            </w:r>
          </w:p>
        </w:tc>
        <w:tc>
          <w:tcPr>
            <w:tcW w:w="3901" w:type="dxa"/>
          </w:tcPr>
          <w:p w14:paraId="33422632" w14:textId="3F8EE8D8" w:rsidR="008A3545" w:rsidRPr="003F5A0B" w:rsidRDefault="003F5A0B" w:rsidP="00D329DC">
            <w:pPr>
              <w:pStyle w:val="TableNormalNoSpaceAfter"/>
              <w:rPr>
                <w:szCs w:val="24"/>
              </w:rPr>
            </w:pPr>
            <w:r w:rsidRPr="003F5A0B">
              <w:rPr>
                <w:szCs w:val="24"/>
              </w:rPr>
              <w:t>Sierra Club</w:t>
            </w:r>
          </w:p>
        </w:tc>
        <w:tc>
          <w:tcPr>
            <w:tcW w:w="2250" w:type="dxa"/>
            <w:vAlign w:val="top"/>
          </w:tcPr>
          <w:p w14:paraId="13020AA2" w14:textId="2AE6CBA8" w:rsidR="008A3545" w:rsidRPr="00FE49F2" w:rsidRDefault="003F5A0B" w:rsidP="00D329DC">
            <w:pPr>
              <w:pStyle w:val="TableNormalNoSpaceAfter"/>
              <w:rPr>
                <w:szCs w:val="24"/>
              </w:rPr>
            </w:pPr>
            <w:r w:rsidRPr="00FE49F2">
              <w:t>Organization</w:t>
            </w:r>
          </w:p>
        </w:tc>
        <w:tc>
          <w:tcPr>
            <w:tcW w:w="2160" w:type="dxa"/>
            <w:vAlign w:val="top"/>
          </w:tcPr>
          <w:p w14:paraId="505EAEE9" w14:textId="2ABF3A17" w:rsidR="008A3545" w:rsidRPr="00FE49F2" w:rsidRDefault="00327B05" w:rsidP="00D329DC">
            <w:pPr>
              <w:pStyle w:val="TableNormalNoSpaceAfter"/>
              <w:rPr>
                <w:szCs w:val="24"/>
              </w:rPr>
            </w:pPr>
            <w:r w:rsidRPr="00FE49F2">
              <w:t>11</w:t>
            </w:r>
          </w:p>
        </w:tc>
      </w:tr>
      <w:tr w:rsidR="00327B05" w:rsidRPr="00211BC0" w14:paraId="4EEC75E6" w14:textId="77777777" w:rsidTr="00D136C6">
        <w:trPr>
          <w:cnfStyle w:val="000000010000" w:firstRow="0" w:lastRow="0" w:firstColumn="0" w:lastColumn="0" w:oddVBand="0" w:evenVBand="0" w:oddHBand="0" w:evenHBand="1" w:firstRowFirstColumn="0" w:firstRowLastColumn="0" w:lastRowFirstColumn="0" w:lastRowLastColumn="0"/>
          <w:cantSplit/>
        </w:trPr>
        <w:tc>
          <w:tcPr>
            <w:tcW w:w="1404" w:type="dxa"/>
          </w:tcPr>
          <w:p w14:paraId="63C4C075" w14:textId="6073DCF5" w:rsidR="00327B05" w:rsidRDefault="00327B05" w:rsidP="00D329DC">
            <w:pPr>
              <w:pStyle w:val="TableNormalNoSpaceAfter"/>
              <w:rPr>
                <w:szCs w:val="24"/>
              </w:rPr>
            </w:pPr>
            <w:r>
              <w:rPr>
                <w:szCs w:val="24"/>
              </w:rPr>
              <w:t>9</w:t>
            </w:r>
          </w:p>
        </w:tc>
        <w:tc>
          <w:tcPr>
            <w:tcW w:w="3901" w:type="dxa"/>
          </w:tcPr>
          <w:p w14:paraId="0E1821D2" w14:textId="62CB0291" w:rsidR="00327B05" w:rsidRPr="003F5A0B" w:rsidRDefault="00327B05" w:rsidP="00D329DC">
            <w:pPr>
              <w:pStyle w:val="TableNormalNoSpaceAfter"/>
              <w:rPr>
                <w:szCs w:val="24"/>
              </w:rPr>
            </w:pPr>
            <w:r>
              <w:rPr>
                <w:szCs w:val="24"/>
              </w:rPr>
              <w:t>Joe Smith, Jane Jones, Bob Carpenter, Suzie Brown, and Citizens for Better Highways</w:t>
            </w:r>
          </w:p>
        </w:tc>
        <w:tc>
          <w:tcPr>
            <w:tcW w:w="2250" w:type="dxa"/>
            <w:vAlign w:val="top"/>
          </w:tcPr>
          <w:p w14:paraId="4ED63C8C" w14:textId="275771DC" w:rsidR="00327B05" w:rsidRPr="003F5A0B" w:rsidRDefault="00327B05" w:rsidP="00D329DC">
            <w:pPr>
              <w:pStyle w:val="TableNormalNoSpaceAfter"/>
            </w:pPr>
            <w:r>
              <w:t>Group</w:t>
            </w:r>
            <w:r w:rsidR="00FE49F2">
              <w:t>ed</w:t>
            </w:r>
          </w:p>
        </w:tc>
        <w:tc>
          <w:tcPr>
            <w:tcW w:w="2160" w:type="dxa"/>
            <w:vAlign w:val="top"/>
          </w:tcPr>
          <w:p w14:paraId="0BDD96BD" w14:textId="052F5B74" w:rsidR="00327B05" w:rsidRDefault="00FE49F2" w:rsidP="00D329DC">
            <w:pPr>
              <w:pStyle w:val="TableNormalNoSpaceAfter"/>
            </w:pPr>
            <w:r>
              <w:t>12</w:t>
            </w:r>
          </w:p>
        </w:tc>
      </w:tr>
    </w:tbl>
    <w:p w14:paraId="4345EFBF" w14:textId="7B208348" w:rsidR="00FE090E" w:rsidRDefault="00FE090E" w:rsidP="00FE090E">
      <w:pPr>
        <w:pStyle w:val="Heading2"/>
      </w:pPr>
      <w:bookmarkStart w:id="56" w:name="_Toc220927835"/>
      <w:r>
        <w:lastRenderedPageBreak/>
        <w:t>5.0</w:t>
      </w:r>
      <w:r w:rsidR="00943ED4">
        <w:t xml:space="preserve"> </w:t>
      </w:r>
      <w:r>
        <w:t>Frequently Asked Questions</w:t>
      </w:r>
      <w:bookmarkEnd w:id="56"/>
    </w:p>
    <w:p w14:paraId="6D0B58A9" w14:textId="56BDD485" w:rsidR="00FE090E" w:rsidRDefault="00FE090E" w:rsidP="00FE090E">
      <w:pPr>
        <w:tabs>
          <w:tab w:val="left" w:pos="1795"/>
        </w:tabs>
      </w:pPr>
      <w:r>
        <w:t>Q</w:t>
      </w:r>
      <w:r w:rsidR="0063207E">
        <w:t>uestion</w:t>
      </w:r>
      <w:r>
        <w:t>:</w:t>
      </w:r>
      <w:r w:rsidR="00D90748">
        <w:t xml:space="preserve"> </w:t>
      </w:r>
      <w:r>
        <w:t>Are separate matrices created for comments from public officials?</w:t>
      </w:r>
    </w:p>
    <w:p w14:paraId="67554946" w14:textId="4E6491BB" w:rsidR="00FE090E" w:rsidRDefault="00FE090E" w:rsidP="00FE090E">
      <w:pPr>
        <w:tabs>
          <w:tab w:val="left" w:pos="1795"/>
        </w:tabs>
      </w:pPr>
      <w:r>
        <w:t>A</w:t>
      </w:r>
      <w:r w:rsidR="0063207E">
        <w:t>nswer</w:t>
      </w:r>
      <w:r>
        <w:t>:</w:t>
      </w:r>
      <w:r w:rsidR="00D90748">
        <w:t xml:space="preserve"> </w:t>
      </w:r>
      <w:r>
        <w:t xml:space="preserve">No, all comments must be included in one matrix. Never separate agency or elected official comments from public comments. Including all comments in one matrix helps ensure that similar comments have consistent responses. </w:t>
      </w:r>
    </w:p>
    <w:p w14:paraId="4DE8E243" w14:textId="673947A0" w:rsidR="00FE090E" w:rsidRDefault="00FE090E" w:rsidP="00FE090E">
      <w:pPr>
        <w:tabs>
          <w:tab w:val="left" w:pos="1795"/>
        </w:tabs>
      </w:pPr>
      <w:r>
        <w:t>Q</w:t>
      </w:r>
      <w:r w:rsidR="0063207E">
        <w:t>uestion</w:t>
      </w:r>
      <w:r>
        <w:t>:</w:t>
      </w:r>
      <w:r w:rsidR="00D90748">
        <w:t xml:space="preserve"> </w:t>
      </w:r>
      <w:r>
        <w:t>How are elected official comments categorized?</w:t>
      </w:r>
    </w:p>
    <w:p w14:paraId="7A3D0A64" w14:textId="16F86766" w:rsidR="00FE090E" w:rsidRDefault="00FE090E" w:rsidP="00FE090E">
      <w:pPr>
        <w:tabs>
          <w:tab w:val="left" w:pos="1795"/>
        </w:tabs>
      </w:pPr>
      <w:r>
        <w:t>A</w:t>
      </w:r>
      <w:r w:rsidR="0063207E">
        <w:t>nswer</w:t>
      </w:r>
      <w:r>
        <w:t>:</w:t>
      </w:r>
      <w:r w:rsidR="00D90748">
        <w:t xml:space="preserve"> </w:t>
      </w:r>
      <w:r>
        <w:t>If an elected official speaks and does not state that he or she is commenting on his or her own behalf, assume those comments are the comments of the elected official in their official capacity. Record the person and their official position as the commenter.</w:t>
      </w:r>
    </w:p>
    <w:p w14:paraId="12C4874E" w14:textId="77F45F9C" w:rsidR="00FE090E" w:rsidRDefault="00FE090E" w:rsidP="00FE090E">
      <w:pPr>
        <w:tabs>
          <w:tab w:val="left" w:pos="1795"/>
        </w:tabs>
      </w:pPr>
      <w:r>
        <w:t>Q</w:t>
      </w:r>
      <w:r w:rsidR="0063207E">
        <w:t>ueston</w:t>
      </w:r>
      <w:r>
        <w:t>:</w:t>
      </w:r>
      <w:r w:rsidR="00D90748">
        <w:t xml:space="preserve"> </w:t>
      </w:r>
      <w:r>
        <w:t xml:space="preserve">How are illegibly written comments handled? </w:t>
      </w:r>
    </w:p>
    <w:p w14:paraId="1887813F" w14:textId="3E4DEDF0" w:rsidR="00FE090E" w:rsidRDefault="00FE090E" w:rsidP="00FE090E">
      <w:pPr>
        <w:tabs>
          <w:tab w:val="left" w:pos="1795"/>
        </w:tabs>
      </w:pPr>
      <w:r>
        <w:t>A</w:t>
      </w:r>
      <w:r w:rsidR="0063207E">
        <w:t>nswer</w:t>
      </w:r>
      <w:r>
        <w:t>:</w:t>
      </w:r>
      <w:r w:rsidR="00D90748">
        <w:t xml:space="preserve"> </w:t>
      </w:r>
      <w:r>
        <w:t>Try to decipher them. If it is not possible, state in the Comment Topic Column that the comment was illegible.</w:t>
      </w:r>
    </w:p>
    <w:p w14:paraId="2176136C" w14:textId="53299769" w:rsidR="00FE090E" w:rsidRDefault="00FE090E" w:rsidP="00FE090E">
      <w:pPr>
        <w:tabs>
          <w:tab w:val="left" w:pos="1795"/>
        </w:tabs>
      </w:pPr>
      <w:r>
        <w:t>Q</w:t>
      </w:r>
      <w:r w:rsidR="0063207E">
        <w:t>uestion</w:t>
      </w:r>
      <w:r>
        <w:t>:</w:t>
      </w:r>
      <w:r w:rsidR="00D90748">
        <w:t xml:space="preserve"> </w:t>
      </w:r>
      <w:r>
        <w:t>How is a comment letter that repeats the same topics handled?</w:t>
      </w:r>
    </w:p>
    <w:p w14:paraId="49D3DF4A" w14:textId="206E60BE" w:rsidR="00FE090E" w:rsidRDefault="00FE090E" w:rsidP="00FE090E">
      <w:pPr>
        <w:tabs>
          <w:tab w:val="left" w:pos="1795"/>
        </w:tabs>
      </w:pPr>
      <w:r>
        <w:t>A</w:t>
      </w:r>
      <w:r w:rsidR="0063207E">
        <w:t>nswer</w:t>
      </w:r>
      <w:r>
        <w:t>:</w:t>
      </w:r>
      <w:r w:rsidR="00D90748">
        <w:t xml:space="preserve"> </w:t>
      </w:r>
      <w:r>
        <w:t>Include the topic and its response once. Do not create multiple rows for the same topic.</w:t>
      </w:r>
    </w:p>
    <w:p w14:paraId="6029F78B" w14:textId="64AB5AB1" w:rsidR="00FE090E" w:rsidRDefault="00FE090E" w:rsidP="00FE090E">
      <w:pPr>
        <w:tabs>
          <w:tab w:val="left" w:pos="1795"/>
        </w:tabs>
      </w:pPr>
      <w:r>
        <w:t>Q</w:t>
      </w:r>
      <w:r w:rsidR="0063207E">
        <w:t>uestion</w:t>
      </w:r>
      <w:r>
        <w:t>:</w:t>
      </w:r>
      <w:r w:rsidR="00D90748">
        <w:t xml:space="preserve"> </w:t>
      </w:r>
      <w:r>
        <w:t>How is it ensured that the topics of a comment are correctly summarized?</w:t>
      </w:r>
    </w:p>
    <w:p w14:paraId="63D26592" w14:textId="0207BDBB" w:rsidR="00C838F6" w:rsidRDefault="00FE090E" w:rsidP="00FE090E">
      <w:pPr>
        <w:tabs>
          <w:tab w:val="left" w:pos="1795"/>
        </w:tabs>
        <w:sectPr w:rsidR="00C838F6" w:rsidSect="00FE49F2">
          <w:footerReference w:type="default" r:id="rId32"/>
          <w:pgSz w:w="12240" w:h="15840" w:code="1"/>
          <w:pgMar w:top="1170" w:right="1440" w:bottom="900" w:left="1440" w:header="720" w:footer="576" w:gutter="0"/>
          <w:cols w:space="720"/>
          <w:docGrid w:linePitch="360"/>
        </w:sectPr>
      </w:pPr>
      <w:r>
        <w:t>A</w:t>
      </w:r>
      <w:r w:rsidR="0063207E">
        <w:t>nswer</w:t>
      </w:r>
      <w:r>
        <w:t>:</w:t>
      </w:r>
      <w:r w:rsidR="00D90748">
        <w:t xml:space="preserve"> </w:t>
      </w:r>
      <w:r>
        <w:t xml:space="preserve">Use professional judgment to determine the topics of a </w:t>
      </w:r>
      <w:r w:rsidR="00843092">
        <w:t>comment and</w:t>
      </w:r>
      <w:r>
        <w:t xml:space="preserve"> include a reference to the actual comment in the documentation of the public meeting and/or hearing documentation. Using quotations in Comment Topic Column helps reduce misinterpretation.</w:t>
      </w:r>
    </w:p>
    <w:p w14:paraId="43C91820" w14:textId="66C4C379" w:rsidR="002F2A0D" w:rsidRDefault="00C838F6" w:rsidP="00C838F6">
      <w:pPr>
        <w:pStyle w:val="Heading2"/>
      </w:pPr>
      <w:bookmarkStart w:id="57" w:name="_Toc220927836"/>
      <w:r w:rsidRPr="00C838F6">
        <w:lastRenderedPageBreak/>
        <w:t>6.0</w:t>
      </w:r>
      <w:r w:rsidR="00943ED4">
        <w:t xml:space="preserve"> </w:t>
      </w:r>
      <w:r w:rsidRPr="00C838F6">
        <w:t>A</w:t>
      </w:r>
      <w:r>
        <w:t>bbreviations and A</w:t>
      </w:r>
      <w:r w:rsidRPr="00C838F6">
        <w:t>cronyms</w:t>
      </w:r>
      <w:bookmarkEnd w:id="57"/>
    </w:p>
    <w:p w14:paraId="401E3940" w14:textId="258BF87D" w:rsidR="00C838F6" w:rsidRPr="00943ED4" w:rsidRDefault="00C838F6" w:rsidP="00C838F6">
      <w:pPr>
        <w:pStyle w:val="Caption"/>
        <w:keepNext/>
        <w:rPr>
          <w:b/>
          <w:bCs/>
          <w:i w:val="0"/>
          <w:iCs w:val="0"/>
        </w:rPr>
      </w:pPr>
      <w:bookmarkStart w:id="58" w:name="_Toc220927847"/>
      <w:r w:rsidRPr="00943ED4">
        <w:rPr>
          <w:b/>
          <w:bCs/>
          <w:i w:val="0"/>
          <w:iCs w:val="0"/>
        </w:rPr>
        <w:t xml:space="preserve">Table </w:t>
      </w:r>
      <w:r w:rsidRPr="00943ED4">
        <w:rPr>
          <w:b/>
          <w:bCs/>
          <w:i w:val="0"/>
          <w:iCs w:val="0"/>
        </w:rPr>
        <w:fldChar w:fldCharType="begin"/>
      </w:r>
      <w:r w:rsidRPr="00943ED4">
        <w:rPr>
          <w:b/>
          <w:bCs/>
          <w:i w:val="0"/>
          <w:iCs w:val="0"/>
        </w:rPr>
        <w:instrText xml:space="preserve"> SEQ Table \* ARABIC </w:instrText>
      </w:r>
      <w:r w:rsidRPr="00943ED4">
        <w:rPr>
          <w:b/>
          <w:bCs/>
          <w:i w:val="0"/>
          <w:iCs w:val="0"/>
        </w:rPr>
        <w:fldChar w:fldCharType="separate"/>
      </w:r>
      <w:r w:rsidR="00DF4663" w:rsidRPr="00943ED4">
        <w:rPr>
          <w:b/>
          <w:bCs/>
          <w:i w:val="0"/>
          <w:iCs w:val="0"/>
          <w:noProof/>
        </w:rPr>
        <w:t>10</w:t>
      </w:r>
      <w:r w:rsidRPr="00943ED4">
        <w:rPr>
          <w:b/>
          <w:bCs/>
          <w:i w:val="0"/>
          <w:iCs w:val="0"/>
        </w:rPr>
        <w:fldChar w:fldCharType="end"/>
      </w:r>
      <w:r w:rsidR="00943ED4">
        <w:rPr>
          <w:b/>
          <w:bCs/>
          <w:i w:val="0"/>
          <w:iCs w:val="0"/>
        </w:rPr>
        <w:t>.</w:t>
      </w:r>
      <w:r w:rsidRPr="00943ED4">
        <w:rPr>
          <w:b/>
          <w:bCs/>
          <w:i w:val="0"/>
          <w:iCs w:val="0"/>
        </w:rPr>
        <w:t xml:space="preserve"> Abbreviations and Acronym</w:t>
      </w:r>
      <w:r w:rsidR="00273BE2" w:rsidRPr="00943ED4">
        <w:rPr>
          <w:b/>
          <w:bCs/>
          <w:i w:val="0"/>
          <w:iCs w:val="0"/>
        </w:rPr>
        <w:t xml:space="preserve"> Definitions</w:t>
      </w:r>
      <w:bookmarkEnd w:id="58"/>
    </w:p>
    <w:tbl>
      <w:tblPr>
        <w:tblStyle w:val="ATFTxDOTTable1"/>
        <w:tblW w:w="0" w:type="auto"/>
        <w:tblLook w:val="0420" w:firstRow="1" w:lastRow="0" w:firstColumn="0" w:lastColumn="0" w:noHBand="0" w:noVBand="1"/>
      </w:tblPr>
      <w:tblGrid>
        <w:gridCol w:w="3775"/>
        <w:gridCol w:w="5575"/>
      </w:tblGrid>
      <w:tr w:rsidR="00B83B7B" w:rsidRPr="00B83B7B" w14:paraId="04CFB679" w14:textId="77777777" w:rsidTr="00856E20">
        <w:trPr>
          <w:cnfStyle w:val="100000000000" w:firstRow="1" w:lastRow="0" w:firstColumn="0" w:lastColumn="0" w:oddVBand="0" w:evenVBand="0" w:oddHBand="0" w:evenHBand="0" w:firstRowFirstColumn="0" w:firstRowLastColumn="0" w:lastRowFirstColumn="0" w:lastRowLastColumn="0"/>
          <w:trHeight w:val="576"/>
          <w:tblHeader/>
        </w:trPr>
        <w:tc>
          <w:tcPr>
            <w:tcW w:w="3775" w:type="dxa"/>
          </w:tcPr>
          <w:p w14:paraId="337E8469" w14:textId="77777777" w:rsidR="00B83B7B" w:rsidRPr="00B83B7B" w:rsidRDefault="00B83B7B" w:rsidP="00B83B7B">
            <w:pPr>
              <w:spacing w:after="0"/>
              <w:rPr>
                <w:szCs w:val="24"/>
              </w:rPr>
            </w:pPr>
            <w:r w:rsidRPr="00B83B7B">
              <w:rPr>
                <w:szCs w:val="24"/>
              </w:rPr>
              <w:t>Abbreviation or Acronym</w:t>
            </w:r>
          </w:p>
        </w:tc>
        <w:tc>
          <w:tcPr>
            <w:tcW w:w="5575" w:type="dxa"/>
          </w:tcPr>
          <w:p w14:paraId="17AA8C29" w14:textId="77777777" w:rsidR="00B83B7B" w:rsidRPr="00B83B7B" w:rsidRDefault="00B83B7B" w:rsidP="00B83B7B">
            <w:pPr>
              <w:spacing w:after="0"/>
              <w:rPr>
                <w:szCs w:val="24"/>
              </w:rPr>
            </w:pPr>
            <w:r w:rsidRPr="00B83B7B">
              <w:rPr>
                <w:szCs w:val="24"/>
              </w:rPr>
              <w:t>Definition</w:t>
            </w:r>
          </w:p>
        </w:tc>
      </w:tr>
      <w:tr w:rsidR="00B83B7B" w:rsidRPr="00B83B7B" w14:paraId="4648D9FF" w14:textId="77777777" w:rsidTr="00856E20">
        <w:trPr>
          <w:cnfStyle w:val="000000100000" w:firstRow="0" w:lastRow="0" w:firstColumn="0" w:lastColumn="0" w:oddVBand="0" w:evenVBand="0" w:oddHBand="1" w:evenHBand="0" w:firstRowFirstColumn="0" w:firstRowLastColumn="0" w:lastRowFirstColumn="0" w:lastRowLastColumn="0"/>
          <w:trHeight w:val="576"/>
        </w:trPr>
        <w:tc>
          <w:tcPr>
            <w:tcW w:w="3775" w:type="dxa"/>
          </w:tcPr>
          <w:p w14:paraId="7C705796" w14:textId="77777777" w:rsidR="00B83B7B" w:rsidRPr="00B83B7B" w:rsidRDefault="00B83B7B" w:rsidP="00B83B7B">
            <w:pPr>
              <w:spacing w:after="0"/>
              <w:rPr>
                <w:bCs/>
                <w:color w:val="000000" w:themeColor="text1"/>
                <w:szCs w:val="24"/>
              </w:rPr>
            </w:pPr>
            <w:r w:rsidRPr="00B83B7B">
              <w:rPr>
                <w:bCs/>
                <w:color w:val="000000" w:themeColor="text1"/>
                <w:szCs w:val="24"/>
              </w:rPr>
              <w:t>CE</w:t>
            </w:r>
          </w:p>
        </w:tc>
        <w:tc>
          <w:tcPr>
            <w:tcW w:w="5575" w:type="dxa"/>
            <w:vAlign w:val="top"/>
          </w:tcPr>
          <w:p w14:paraId="7CDD0655" w14:textId="77777777" w:rsidR="00B83B7B" w:rsidRPr="00B83B7B" w:rsidRDefault="00B83B7B" w:rsidP="00B83B7B">
            <w:pPr>
              <w:spacing w:after="0"/>
              <w:rPr>
                <w:bCs/>
                <w:color w:val="000000" w:themeColor="text1"/>
                <w:szCs w:val="24"/>
              </w:rPr>
            </w:pPr>
            <w:r w:rsidRPr="00B83B7B">
              <w:rPr>
                <w:bCs/>
                <w:color w:val="000000" w:themeColor="text1"/>
                <w:szCs w:val="24"/>
              </w:rPr>
              <w:t>Categorical Exclusion</w:t>
            </w:r>
          </w:p>
        </w:tc>
      </w:tr>
      <w:tr w:rsidR="00B83B7B" w:rsidRPr="00B83B7B" w14:paraId="3D9B1A34" w14:textId="77777777" w:rsidTr="00856E20">
        <w:trPr>
          <w:cnfStyle w:val="000000010000" w:firstRow="0" w:lastRow="0" w:firstColumn="0" w:lastColumn="0" w:oddVBand="0" w:evenVBand="0" w:oddHBand="0" w:evenHBand="1" w:firstRowFirstColumn="0" w:firstRowLastColumn="0" w:lastRowFirstColumn="0" w:lastRowLastColumn="0"/>
          <w:trHeight w:val="576"/>
        </w:trPr>
        <w:tc>
          <w:tcPr>
            <w:tcW w:w="3775" w:type="dxa"/>
          </w:tcPr>
          <w:p w14:paraId="568D9A43" w14:textId="77777777" w:rsidR="00B83B7B" w:rsidRPr="00B83B7B" w:rsidRDefault="00B83B7B" w:rsidP="00B83B7B">
            <w:pPr>
              <w:spacing w:after="0"/>
              <w:rPr>
                <w:bCs/>
                <w:color w:val="000000" w:themeColor="text1"/>
                <w:szCs w:val="24"/>
              </w:rPr>
            </w:pPr>
            <w:r w:rsidRPr="00B83B7B">
              <w:rPr>
                <w:bCs/>
                <w:color w:val="000000" w:themeColor="text1"/>
                <w:szCs w:val="24"/>
              </w:rPr>
              <w:t>EA</w:t>
            </w:r>
          </w:p>
        </w:tc>
        <w:tc>
          <w:tcPr>
            <w:tcW w:w="5575" w:type="dxa"/>
            <w:vAlign w:val="top"/>
          </w:tcPr>
          <w:p w14:paraId="1163D2CF" w14:textId="77777777" w:rsidR="00B83B7B" w:rsidRPr="00B83B7B" w:rsidRDefault="00B83B7B" w:rsidP="00B83B7B">
            <w:pPr>
              <w:spacing w:after="0"/>
              <w:rPr>
                <w:bCs/>
                <w:color w:val="000000" w:themeColor="text1"/>
                <w:szCs w:val="24"/>
              </w:rPr>
            </w:pPr>
            <w:r w:rsidRPr="00B83B7B">
              <w:rPr>
                <w:bCs/>
                <w:color w:val="000000" w:themeColor="text1"/>
                <w:szCs w:val="24"/>
              </w:rPr>
              <w:t>Environmental Assessment</w:t>
            </w:r>
          </w:p>
        </w:tc>
      </w:tr>
      <w:tr w:rsidR="00313CE8" w:rsidRPr="00B83B7B" w14:paraId="5E62F23F" w14:textId="77777777" w:rsidTr="00856E20">
        <w:trPr>
          <w:cnfStyle w:val="000000100000" w:firstRow="0" w:lastRow="0" w:firstColumn="0" w:lastColumn="0" w:oddVBand="0" w:evenVBand="0" w:oddHBand="1" w:evenHBand="0" w:firstRowFirstColumn="0" w:firstRowLastColumn="0" w:lastRowFirstColumn="0" w:lastRowLastColumn="0"/>
          <w:trHeight w:val="576"/>
        </w:trPr>
        <w:tc>
          <w:tcPr>
            <w:tcW w:w="3775" w:type="dxa"/>
          </w:tcPr>
          <w:p w14:paraId="66BB7882" w14:textId="162BE06B" w:rsidR="00313CE8" w:rsidRPr="00943ED4" w:rsidRDefault="00313CE8" w:rsidP="00B83B7B">
            <w:pPr>
              <w:spacing w:after="0"/>
              <w:rPr>
                <w:bCs/>
                <w:color w:val="auto"/>
                <w:szCs w:val="24"/>
              </w:rPr>
            </w:pPr>
            <w:r w:rsidRPr="00943ED4">
              <w:rPr>
                <w:bCs/>
                <w:color w:val="auto"/>
                <w:szCs w:val="24"/>
              </w:rPr>
              <w:t>ECOS</w:t>
            </w:r>
          </w:p>
        </w:tc>
        <w:tc>
          <w:tcPr>
            <w:tcW w:w="5575" w:type="dxa"/>
            <w:vAlign w:val="top"/>
          </w:tcPr>
          <w:p w14:paraId="410B0245" w14:textId="6FE9ACA9" w:rsidR="00313CE8" w:rsidRPr="00B83B7B" w:rsidRDefault="00313CE8" w:rsidP="00B83B7B">
            <w:pPr>
              <w:spacing w:after="0"/>
              <w:rPr>
                <w:bCs/>
                <w:color w:val="000000" w:themeColor="text1"/>
                <w:szCs w:val="24"/>
              </w:rPr>
            </w:pPr>
            <w:r>
              <w:rPr>
                <w:bCs/>
                <w:color w:val="000000" w:themeColor="text1"/>
                <w:szCs w:val="24"/>
              </w:rPr>
              <w:t>Environmental Compliance Oversight System</w:t>
            </w:r>
          </w:p>
        </w:tc>
      </w:tr>
      <w:tr w:rsidR="00B83B7B" w:rsidRPr="00B83B7B" w14:paraId="007CD0A7" w14:textId="77777777" w:rsidTr="00856E20">
        <w:trPr>
          <w:cnfStyle w:val="000000010000" w:firstRow="0" w:lastRow="0" w:firstColumn="0" w:lastColumn="0" w:oddVBand="0" w:evenVBand="0" w:oddHBand="0" w:evenHBand="1" w:firstRowFirstColumn="0" w:firstRowLastColumn="0" w:lastRowFirstColumn="0" w:lastRowLastColumn="0"/>
          <w:trHeight w:val="576"/>
        </w:trPr>
        <w:tc>
          <w:tcPr>
            <w:tcW w:w="3775" w:type="dxa"/>
          </w:tcPr>
          <w:p w14:paraId="02490FEA" w14:textId="77777777" w:rsidR="00B83B7B" w:rsidRPr="00943ED4" w:rsidRDefault="00B83B7B" w:rsidP="00B83B7B">
            <w:pPr>
              <w:spacing w:after="0"/>
              <w:rPr>
                <w:bCs/>
                <w:color w:val="auto"/>
                <w:szCs w:val="24"/>
              </w:rPr>
            </w:pPr>
            <w:r w:rsidRPr="00943ED4">
              <w:rPr>
                <w:bCs/>
                <w:color w:val="auto"/>
                <w:szCs w:val="24"/>
              </w:rPr>
              <w:t>EIS</w:t>
            </w:r>
          </w:p>
        </w:tc>
        <w:tc>
          <w:tcPr>
            <w:tcW w:w="5575" w:type="dxa"/>
            <w:vAlign w:val="top"/>
          </w:tcPr>
          <w:p w14:paraId="47F44160" w14:textId="77777777" w:rsidR="00B83B7B" w:rsidRPr="00B83B7B" w:rsidRDefault="00B83B7B" w:rsidP="00B83B7B">
            <w:pPr>
              <w:spacing w:after="0"/>
              <w:rPr>
                <w:bCs/>
                <w:color w:val="000000" w:themeColor="text1"/>
                <w:szCs w:val="24"/>
              </w:rPr>
            </w:pPr>
            <w:r w:rsidRPr="00B83B7B">
              <w:rPr>
                <w:bCs/>
                <w:color w:val="000000" w:themeColor="text1"/>
                <w:szCs w:val="24"/>
              </w:rPr>
              <w:t>Environmental Impact Statement</w:t>
            </w:r>
          </w:p>
        </w:tc>
      </w:tr>
      <w:tr w:rsidR="00B83B7B" w:rsidRPr="00B83B7B" w14:paraId="17E8938A" w14:textId="77777777" w:rsidTr="00856E20">
        <w:trPr>
          <w:cnfStyle w:val="000000100000" w:firstRow="0" w:lastRow="0" w:firstColumn="0" w:lastColumn="0" w:oddVBand="0" w:evenVBand="0" w:oddHBand="1" w:evenHBand="0" w:firstRowFirstColumn="0" w:firstRowLastColumn="0" w:lastRowFirstColumn="0" w:lastRowLastColumn="0"/>
          <w:trHeight w:val="576"/>
        </w:trPr>
        <w:tc>
          <w:tcPr>
            <w:tcW w:w="3775" w:type="dxa"/>
          </w:tcPr>
          <w:p w14:paraId="4F5D59CE" w14:textId="77777777" w:rsidR="00B83B7B" w:rsidRPr="00943ED4" w:rsidRDefault="00B83B7B" w:rsidP="00B83B7B">
            <w:pPr>
              <w:spacing w:after="0"/>
              <w:rPr>
                <w:bCs/>
                <w:color w:val="auto"/>
                <w:szCs w:val="24"/>
              </w:rPr>
            </w:pPr>
            <w:r w:rsidRPr="00943ED4">
              <w:rPr>
                <w:bCs/>
                <w:color w:val="auto"/>
                <w:szCs w:val="24"/>
              </w:rPr>
              <w:t>ENV</w:t>
            </w:r>
          </w:p>
        </w:tc>
        <w:tc>
          <w:tcPr>
            <w:tcW w:w="5575" w:type="dxa"/>
            <w:vAlign w:val="top"/>
          </w:tcPr>
          <w:p w14:paraId="4B4B0416" w14:textId="77777777" w:rsidR="00B83B7B" w:rsidRPr="00B83B7B" w:rsidRDefault="00B83B7B" w:rsidP="00B83B7B">
            <w:pPr>
              <w:spacing w:after="0"/>
              <w:rPr>
                <w:bCs/>
                <w:color w:val="000000" w:themeColor="text1"/>
                <w:szCs w:val="24"/>
              </w:rPr>
            </w:pPr>
            <w:r w:rsidRPr="00B83B7B">
              <w:rPr>
                <w:bCs/>
                <w:color w:val="000000" w:themeColor="text1"/>
                <w:szCs w:val="24"/>
              </w:rPr>
              <w:t>Environmental Affairs Division of TxDOT</w:t>
            </w:r>
          </w:p>
        </w:tc>
      </w:tr>
      <w:tr w:rsidR="00B83B7B" w:rsidRPr="00B83B7B" w14:paraId="376B53BB" w14:textId="77777777" w:rsidTr="00856E20">
        <w:trPr>
          <w:cnfStyle w:val="000000010000" w:firstRow="0" w:lastRow="0" w:firstColumn="0" w:lastColumn="0" w:oddVBand="0" w:evenVBand="0" w:oddHBand="0" w:evenHBand="1" w:firstRowFirstColumn="0" w:firstRowLastColumn="0" w:lastRowFirstColumn="0" w:lastRowLastColumn="0"/>
          <w:trHeight w:val="576"/>
        </w:trPr>
        <w:tc>
          <w:tcPr>
            <w:tcW w:w="3775" w:type="dxa"/>
          </w:tcPr>
          <w:p w14:paraId="5070DCEA" w14:textId="4D6D3714" w:rsidR="00B83B7B" w:rsidRPr="00943ED4" w:rsidRDefault="00CC74D8" w:rsidP="00B83B7B">
            <w:pPr>
              <w:spacing w:after="0"/>
              <w:rPr>
                <w:bCs/>
                <w:color w:val="auto"/>
                <w:szCs w:val="24"/>
              </w:rPr>
            </w:pPr>
            <w:r w:rsidRPr="00943ED4">
              <w:rPr>
                <w:bCs/>
                <w:color w:val="auto"/>
                <w:szCs w:val="24"/>
              </w:rPr>
              <w:t>Matrix</w:t>
            </w:r>
          </w:p>
        </w:tc>
        <w:tc>
          <w:tcPr>
            <w:tcW w:w="5575" w:type="dxa"/>
            <w:vAlign w:val="top"/>
          </w:tcPr>
          <w:p w14:paraId="14D7D74D" w14:textId="3C5A2686" w:rsidR="00B83B7B" w:rsidRPr="00B83B7B" w:rsidRDefault="00CC74D8" w:rsidP="00B83B7B">
            <w:pPr>
              <w:spacing w:after="0"/>
              <w:rPr>
                <w:bCs/>
                <w:color w:val="000000" w:themeColor="text1"/>
                <w:szCs w:val="24"/>
              </w:rPr>
            </w:pPr>
            <w:r>
              <w:rPr>
                <w:bCs/>
                <w:color w:val="000000" w:themeColor="text1"/>
                <w:szCs w:val="24"/>
              </w:rPr>
              <w:t>Public Meeting and Hearing Comment and Response Matrix</w:t>
            </w:r>
          </w:p>
        </w:tc>
      </w:tr>
      <w:tr w:rsidR="002874EF" w:rsidRPr="00B83B7B" w14:paraId="255CF422" w14:textId="77777777" w:rsidTr="00856E20">
        <w:trPr>
          <w:cnfStyle w:val="000000100000" w:firstRow="0" w:lastRow="0" w:firstColumn="0" w:lastColumn="0" w:oddVBand="0" w:evenVBand="0" w:oddHBand="1" w:evenHBand="0" w:firstRowFirstColumn="0" w:firstRowLastColumn="0" w:lastRowFirstColumn="0" w:lastRowLastColumn="0"/>
          <w:trHeight w:val="576"/>
        </w:trPr>
        <w:tc>
          <w:tcPr>
            <w:tcW w:w="3775" w:type="dxa"/>
            <w:vAlign w:val="top"/>
          </w:tcPr>
          <w:p w14:paraId="3208EBFA" w14:textId="5CFB967F" w:rsidR="002874EF" w:rsidRPr="00943ED4" w:rsidRDefault="002874EF" w:rsidP="002874EF">
            <w:pPr>
              <w:spacing w:after="0"/>
              <w:rPr>
                <w:bCs/>
                <w:color w:val="auto"/>
                <w:szCs w:val="24"/>
              </w:rPr>
            </w:pPr>
            <w:r w:rsidRPr="00943ED4">
              <w:rPr>
                <w:color w:val="auto"/>
              </w:rPr>
              <w:t>NEPA</w:t>
            </w:r>
          </w:p>
        </w:tc>
        <w:tc>
          <w:tcPr>
            <w:tcW w:w="5575" w:type="dxa"/>
            <w:vAlign w:val="top"/>
          </w:tcPr>
          <w:p w14:paraId="1B519F67" w14:textId="308EE653" w:rsidR="002874EF" w:rsidRPr="001701B7" w:rsidRDefault="002874EF" w:rsidP="002874EF">
            <w:pPr>
              <w:spacing w:after="0"/>
              <w:rPr>
                <w:bCs/>
                <w:color w:val="auto"/>
                <w:szCs w:val="24"/>
              </w:rPr>
            </w:pPr>
            <w:r w:rsidRPr="001701B7">
              <w:rPr>
                <w:color w:val="auto"/>
              </w:rPr>
              <w:t>N</w:t>
            </w:r>
            <w:r w:rsidR="00313CE8">
              <w:rPr>
                <w:color w:val="auto"/>
              </w:rPr>
              <w:t xml:space="preserve">ational </w:t>
            </w:r>
            <w:r w:rsidRPr="001701B7">
              <w:rPr>
                <w:color w:val="auto"/>
              </w:rPr>
              <w:t>E</w:t>
            </w:r>
            <w:r w:rsidR="00313CE8">
              <w:rPr>
                <w:color w:val="auto"/>
              </w:rPr>
              <w:t xml:space="preserve">nvironmental </w:t>
            </w:r>
            <w:r w:rsidRPr="001701B7">
              <w:rPr>
                <w:color w:val="auto"/>
              </w:rPr>
              <w:t>P</w:t>
            </w:r>
            <w:r w:rsidR="00313CE8">
              <w:rPr>
                <w:color w:val="auto"/>
              </w:rPr>
              <w:t xml:space="preserve">olicy </w:t>
            </w:r>
            <w:r w:rsidRPr="001701B7">
              <w:rPr>
                <w:color w:val="auto"/>
              </w:rPr>
              <w:t>A</w:t>
            </w:r>
            <w:r w:rsidR="00313CE8">
              <w:rPr>
                <w:color w:val="auto"/>
              </w:rPr>
              <w:t>ct</w:t>
            </w:r>
          </w:p>
        </w:tc>
      </w:tr>
      <w:tr w:rsidR="00F0772D" w:rsidRPr="00B83B7B" w14:paraId="3DDFECD0" w14:textId="77777777" w:rsidTr="00856E20">
        <w:trPr>
          <w:cnfStyle w:val="000000010000" w:firstRow="0" w:lastRow="0" w:firstColumn="0" w:lastColumn="0" w:oddVBand="0" w:evenVBand="0" w:oddHBand="0" w:evenHBand="1" w:firstRowFirstColumn="0" w:firstRowLastColumn="0" w:lastRowFirstColumn="0" w:lastRowLastColumn="0"/>
          <w:trHeight w:val="576"/>
        </w:trPr>
        <w:tc>
          <w:tcPr>
            <w:tcW w:w="3775" w:type="dxa"/>
          </w:tcPr>
          <w:p w14:paraId="7AB1E93D" w14:textId="0D4D699B" w:rsidR="00F0772D" w:rsidRPr="00943ED4" w:rsidRDefault="00F0772D" w:rsidP="00DC3322">
            <w:pPr>
              <w:spacing w:after="0"/>
              <w:rPr>
                <w:bCs/>
                <w:color w:val="auto"/>
                <w:szCs w:val="24"/>
              </w:rPr>
            </w:pPr>
            <w:r w:rsidRPr="00943ED4">
              <w:rPr>
                <w:bCs/>
                <w:color w:val="auto"/>
                <w:szCs w:val="24"/>
              </w:rPr>
              <w:t>SOP</w:t>
            </w:r>
          </w:p>
        </w:tc>
        <w:tc>
          <w:tcPr>
            <w:tcW w:w="5575" w:type="dxa"/>
            <w:vAlign w:val="top"/>
          </w:tcPr>
          <w:p w14:paraId="164DB330" w14:textId="361069D2" w:rsidR="00F0772D" w:rsidRPr="00F0772D" w:rsidRDefault="00F0772D" w:rsidP="00DC3322">
            <w:pPr>
              <w:spacing w:after="0"/>
              <w:rPr>
                <w:bCs/>
                <w:color w:val="auto"/>
                <w:szCs w:val="24"/>
              </w:rPr>
            </w:pPr>
            <w:r w:rsidRPr="00F0772D">
              <w:rPr>
                <w:bCs/>
                <w:color w:val="auto"/>
                <w:szCs w:val="24"/>
              </w:rPr>
              <w:t>Standard Operating Procedure</w:t>
            </w:r>
          </w:p>
        </w:tc>
      </w:tr>
      <w:tr w:rsidR="00DC3322" w:rsidRPr="00B83B7B" w14:paraId="0293EB17" w14:textId="77777777" w:rsidTr="00856E20">
        <w:trPr>
          <w:cnfStyle w:val="000000100000" w:firstRow="0" w:lastRow="0" w:firstColumn="0" w:lastColumn="0" w:oddVBand="0" w:evenVBand="0" w:oddHBand="1" w:evenHBand="0" w:firstRowFirstColumn="0" w:firstRowLastColumn="0" w:lastRowFirstColumn="0" w:lastRowLastColumn="0"/>
          <w:trHeight w:val="576"/>
        </w:trPr>
        <w:tc>
          <w:tcPr>
            <w:tcW w:w="3775" w:type="dxa"/>
          </w:tcPr>
          <w:p w14:paraId="25ABD219" w14:textId="1C00D740" w:rsidR="00DC3322" w:rsidRPr="00943ED4" w:rsidRDefault="00DC3322" w:rsidP="00DC3322">
            <w:pPr>
              <w:spacing w:after="0"/>
              <w:rPr>
                <w:color w:val="auto"/>
              </w:rPr>
            </w:pPr>
            <w:r w:rsidRPr="00943ED4">
              <w:rPr>
                <w:bCs/>
                <w:color w:val="auto"/>
                <w:szCs w:val="24"/>
              </w:rPr>
              <w:t>TAC</w:t>
            </w:r>
          </w:p>
        </w:tc>
        <w:tc>
          <w:tcPr>
            <w:tcW w:w="5575" w:type="dxa"/>
            <w:vAlign w:val="top"/>
          </w:tcPr>
          <w:p w14:paraId="4BA7E1F2" w14:textId="674E6F51" w:rsidR="00DC3322" w:rsidRPr="00F0772D" w:rsidRDefault="00DC3322" w:rsidP="00DC3322">
            <w:pPr>
              <w:spacing w:after="0"/>
              <w:rPr>
                <w:color w:val="auto"/>
              </w:rPr>
            </w:pPr>
            <w:r w:rsidRPr="00F0772D">
              <w:rPr>
                <w:bCs/>
                <w:color w:val="auto"/>
                <w:szCs w:val="24"/>
              </w:rPr>
              <w:t>Texas Administrative Code</w:t>
            </w:r>
          </w:p>
        </w:tc>
      </w:tr>
      <w:tr w:rsidR="00DC3322" w:rsidRPr="00B83B7B" w14:paraId="1ACFD1D3" w14:textId="77777777" w:rsidTr="00856E20">
        <w:trPr>
          <w:cnfStyle w:val="000000010000" w:firstRow="0" w:lastRow="0" w:firstColumn="0" w:lastColumn="0" w:oddVBand="0" w:evenVBand="0" w:oddHBand="0" w:evenHBand="1" w:firstRowFirstColumn="0" w:firstRowLastColumn="0" w:lastRowFirstColumn="0" w:lastRowLastColumn="0"/>
          <w:trHeight w:val="576"/>
        </w:trPr>
        <w:tc>
          <w:tcPr>
            <w:tcW w:w="3775" w:type="dxa"/>
          </w:tcPr>
          <w:p w14:paraId="7DD8C956" w14:textId="613CCFD8" w:rsidR="00DC3322" w:rsidRPr="00B83B7B" w:rsidRDefault="00DC3322" w:rsidP="00DC3322">
            <w:pPr>
              <w:spacing w:after="0"/>
              <w:rPr>
                <w:bCs/>
                <w:color w:val="000000" w:themeColor="text1"/>
                <w:szCs w:val="24"/>
              </w:rPr>
            </w:pPr>
            <w:r>
              <w:rPr>
                <w:bCs/>
                <w:color w:val="000000" w:themeColor="text1"/>
                <w:szCs w:val="24"/>
              </w:rPr>
              <w:t>TxDOT</w:t>
            </w:r>
          </w:p>
        </w:tc>
        <w:tc>
          <w:tcPr>
            <w:tcW w:w="5575" w:type="dxa"/>
            <w:vAlign w:val="top"/>
          </w:tcPr>
          <w:p w14:paraId="00B0D45E" w14:textId="6595D371" w:rsidR="00DC3322" w:rsidRPr="00B83B7B" w:rsidRDefault="00DC3322" w:rsidP="00DC3322">
            <w:pPr>
              <w:spacing w:after="0"/>
              <w:rPr>
                <w:bCs/>
                <w:color w:val="000000" w:themeColor="text1"/>
                <w:szCs w:val="24"/>
              </w:rPr>
            </w:pPr>
            <w:r>
              <w:rPr>
                <w:bCs/>
                <w:color w:val="000000" w:themeColor="text1"/>
                <w:szCs w:val="24"/>
              </w:rPr>
              <w:t>Texas Department of Transportation</w:t>
            </w:r>
          </w:p>
        </w:tc>
      </w:tr>
    </w:tbl>
    <w:p w14:paraId="6010E73E" w14:textId="77777777" w:rsidR="00273BE2" w:rsidRDefault="00273BE2" w:rsidP="00FE090E">
      <w:pPr>
        <w:tabs>
          <w:tab w:val="left" w:pos="1795"/>
        </w:tabs>
        <w:sectPr w:rsidR="00273BE2" w:rsidSect="00FE49F2">
          <w:pgSz w:w="12240" w:h="15840" w:code="1"/>
          <w:pgMar w:top="1170" w:right="1440" w:bottom="900" w:left="1440" w:header="720" w:footer="576" w:gutter="0"/>
          <w:cols w:space="720"/>
          <w:docGrid w:linePitch="360"/>
        </w:sectPr>
      </w:pPr>
    </w:p>
    <w:p w14:paraId="568ABAB0" w14:textId="3F92B7A2" w:rsidR="00DF4663" w:rsidRDefault="00E60054" w:rsidP="00E60054">
      <w:pPr>
        <w:pStyle w:val="Heading2"/>
      </w:pPr>
      <w:bookmarkStart w:id="59" w:name="_Toc220927837"/>
      <w:r>
        <w:lastRenderedPageBreak/>
        <w:t>R</w:t>
      </w:r>
      <w:r w:rsidR="00DF4663">
        <w:t>evision History</w:t>
      </w:r>
      <w:bookmarkEnd w:id="59"/>
    </w:p>
    <w:p w14:paraId="095EB884" w14:textId="657F004C" w:rsidR="00DF4663" w:rsidRPr="00943ED4" w:rsidRDefault="00DF4663" w:rsidP="00DF4663">
      <w:pPr>
        <w:pStyle w:val="Caption"/>
        <w:keepNext/>
        <w:rPr>
          <w:b/>
          <w:bCs/>
          <w:i w:val="0"/>
          <w:iCs w:val="0"/>
        </w:rPr>
      </w:pPr>
      <w:bookmarkStart w:id="60" w:name="_Toc220927848"/>
      <w:r w:rsidRPr="00943ED4">
        <w:rPr>
          <w:b/>
          <w:bCs/>
          <w:i w:val="0"/>
          <w:iCs w:val="0"/>
        </w:rPr>
        <w:t xml:space="preserve">Table </w:t>
      </w:r>
      <w:r w:rsidRPr="00943ED4">
        <w:rPr>
          <w:b/>
          <w:bCs/>
          <w:i w:val="0"/>
          <w:iCs w:val="0"/>
        </w:rPr>
        <w:fldChar w:fldCharType="begin"/>
      </w:r>
      <w:r w:rsidRPr="00943ED4">
        <w:rPr>
          <w:b/>
          <w:bCs/>
          <w:i w:val="0"/>
          <w:iCs w:val="0"/>
        </w:rPr>
        <w:instrText xml:space="preserve"> SEQ Table \* ARABIC </w:instrText>
      </w:r>
      <w:r w:rsidRPr="00943ED4">
        <w:rPr>
          <w:b/>
          <w:bCs/>
          <w:i w:val="0"/>
          <w:iCs w:val="0"/>
        </w:rPr>
        <w:fldChar w:fldCharType="separate"/>
      </w:r>
      <w:r w:rsidRPr="00943ED4">
        <w:rPr>
          <w:b/>
          <w:bCs/>
          <w:i w:val="0"/>
          <w:iCs w:val="0"/>
          <w:noProof/>
        </w:rPr>
        <w:t>11</w:t>
      </w:r>
      <w:r w:rsidRPr="00943ED4">
        <w:rPr>
          <w:b/>
          <w:bCs/>
          <w:i w:val="0"/>
          <w:iCs w:val="0"/>
        </w:rPr>
        <w:fldChar w:fldCharType="end"/>
      </w:r>
      <w:r w:rsidR="00943ED4" w:rsidRPr="00943ED4">
        <w:rPr>
          <w:b/>
          <w:bCs/>
          <w:i w:val="0"/>
          <w:iCs w:val="0"/>
        </w:rPr>
        <w:t>.</w:t>
      </w:r>
      <w:r w:rsidRPr="00943ED4">
        <w:rPr>
          <w:b/>
          <w:bCs/>
          <w:i w:val="0"/>
          <w:iCs w:val="0"/>
        </w:rPr>
        <w:t xml:space="preserve"> Document </w:t>
      </w:r>
      <w:r w:rsidR="0063207E">
        <w:rPr>
          <w:b/>
          <w:bCs/>
          <w:i w:val="0"/>
          <w:iCs w:val="0"/>
        </w:rPr>
        <w:t>r</w:t>
      </w:r>
      <w:r w:rsidRPr="00943ED4">
        <w:rPr>
          <w:b/>
          <w:bCs/>
          <w:i w:val="0"/>
          <w:iCs w:val="0"/>
        </w:rPr>
        <w:t xml:space="preserve">evision </w:t>
      </w:r>
      <w:r w:rsidR="0063207E">
        <w:rPr>
          <w:b/>
          <w:bCs/>
          <w:i w:val="0"/>
          <w:iCs w:val="0"/>
        </w:rPr>
        <w:t>h</w:t>
      </w:r>
      <w:r w:rsidRPr="00943ED4">
        <w:rPr>
          <w:b/>
          <w:bCs/>
          <w:i w:val="0"/>
          <w:iCs w:val="0"/>
        </w:rPr>
        <w:t>istory</w:t>
      </w:r>
      <w:bookmarkEnd w:id="60"/>
    </w:p>
    <w:tbl>
      <w:tblPr>
        <w:tblStyle w:val="ATFTxDOTTable2"/>
        <w:tblW w:w="0" w:type="auto"/>
        <w:tblInd w:w="0" w:type="dxa"/>
        <w:tblLook w:val="0420" w:firstRow="1" w:lastRow="0" w:firstColumn="0" w:lastColumn="0" w:noHBand="0" w:noVBand="1"/>
      </w:tblPr>
      <w:tblGrid>
        <w:gridCol w:w="2217"/>
        <w:gridCol w:w="7133"/>
      </w:tblGrid>
      <w:tr w:rsidR="00DF4663" w:rsidRPr="00DF4663" w14:paraId="77F9AEFD" w14:textId="77777777" w:rsidTr="00856E20">
        <w:trPr>
          <w:cnfStyle w:val="100000000000" w:firstRow="1" w:lastRow="0" w:firstColumn="0" w:lastColumn="0" w:oddVBand="0" w:evenVBand="0" w:oddHBand="0" w:evenHBand="0" w:firstRowFirstColumn="0" w:firstRowLastColumn="0" w:lastRowFirstColumn="0" w:lastRowLastColumn="0"/>
          <w:tblHeader/>
        </w:trPr>
        <w:tc>
          <w:tcPr>
            <w:tcW w:w="2217" w:type="dxa"/>
          </w:tcPr>
          <w:p w14:paraId="2328C662" w14:textId="77777777" w:rsidR="00DF4663" w:rsidRPr="00DF4663" w:rsidRDefault="00DF4663" w:rsidP="00DF4663">
            <w:pPr>
              <w:spacing w:after="0"/>
              <w:rPr>
                <w:szCs w:val="24"/>
              </w:rPr>
            </w:pPr>
            <w:r w:rsidRPr="00DF4663">
              <w:rPr>
                <w:szCs w:val="24"/>
              </w:rPr>
              <w:t>Effective date (month year)</w:t>
            </w:r>
          </w:p>
        </w:tc>
        <w:tc>
          <w:tcPr>
            <w:tcW w:w="7133" w:type="dxa"/>
          </w:tcPr>
          <w:p w14:paraId="6E4F6C46" w14:textId="77777777" w:rsidR="00DF4663" w:rsidRPr="00DF4663" w:rsidRDefault="00DF4663" w:rsidP="00DF4663">
            <w:pPr>
              <w:spacing w:after="0"/>
              <w:rPr>
                <w:szCs w:val="24"/>
              </w:rPr>
            </w:pPr>
            <w:r w:rsidRPr="00DF4663">
              <w:rPr>
                <w:szCs w:val="24"/>
              </w:rPr>
              <w:t>Reason for and description of change</w:t>
            </w:r>
          </w:p>
        </w:tc>
      </w:tr>
      <w:tr w:rsidR="00673DAB" w:rsidRPr="00DF4663" w14:paraId="798F38BB" w14:textId="77777777" w:rsidTr="009B68ED">
        <w:trPr>
          <w:cnfStyle w:val="000000100000" w:firstRow="0" w:lastRow="0" w:firstColumn="0" w:lastColumn="0" w:oddVBand="0" w:evenVBand="0" w:oddHBand="1" w:evenHBand="0" w:firstRowFirstColumn="0" w:firstRowLastColumn="0" w:lastRowFirstColumn="0" w:lastRowLastColumn="0"/>
        </w:trPr>
        <w:tc>
          <w:tcPr>
            <w:tcW w:w="2217" w:type="dxa"/>
          </w:tcPr>
          <w:p w14:paraId="40BB1FF7" w14:textId="4226DA97" w:rsidR="00673DAB" w:rsidRPr="00DF4663" w:rsidRDefault="00843092" w:rsidP="00673DAB">
            <w:pPr>
              <w:spacing w:after="0"/>
              <w:rPr>
                <w:b/>
                <w:bCs/>
                <w:color w:val="000000" w:themeColor="text1"/>
                <w:szCs w:val="24"/>
              </w:rPr>
            </w:pPr>
            <w:r>
              <w:t>February</w:t>
            </w:r>
            <w:r w:rsidR="00673DAB" w:rsidRPr="00A402B3">
              <w:t xml:space="preserve"> 2026 </w:t>
            </w:r>
          </w:p>
        </w:tc>
        <w:tc>
          <w:tcPr>
            <w:tcW w:w="7133" w:type="dxa"/>
            <w:vAlign w:val="top"/>
          </w:tcPr>
          <w:p w14:paraId="1DD3C624" w14:textId="6EF7FA48" w:rsidR="00673DAB" w:rsidRDefault="00673DAB" w:rsidP="00673DAB">
            <w:pPr>
              <w:spacing w:after="0"/>
            </w:pPr>
            <w:r w:rsidRPr="00A402B3">
              <w:t xml:space="preserve">Version </w:t>
            </w:r>
            <w:r w:rsidR="00861C5D">
              <w:t>6</w:t>
            </w:r>
          </w:p>
          <w:p w14:paraId="65C60A8A" w14:textId="60650CD9" w:rsidR="00861C5D" w:rsidRPr="00DF4663" w:rsidRDefault="00861C5D" w:rsidP="00861C5D">
            <w:pPr>
              <w:pStyle w:val="ListBullet"/>
              <w:rPr>
                <w:rFonts w:eastAsia="Verdana"/>
                <w:color w:val="000000" w:themeColor="text1"/>
                <w:szCs w:val="24"/>
              </w:rPr>
            </w:pPr>
            <w:r>
              <w:t>U</w:t>
            </w:r>
            <w:r w:rsidRPr="005218EF">
              <w:t xml:space="preserve">pdated to </w:t>
            </w:r>
            <w:r>
              <w:t xml:space="preserve">comply with </w:t>
            </w:r>
            <w:r w:rsidRPr="005218EF">
              <w:t>accessibility and TxDOT branding standards.</w:t>
            </w:r>
          </w:p>
        </w:tc>
      </w:tr>
      <w:tr w:rsidR="009206BF" w:rsidRPr="009206BF" w14:paraId="5CBB2D47" w14:textId="77777777" w:rsidTr="00856E20">
        <w:trPr>
          <w:cnfStyle w:val="000000010000" w:firstRow="0" w:lastRow="0" w:firstColumn="0" w:lastColumn="0" w:oddVBand="0" w:evenVBand="0" w:oddHBand="0" w:evenHBand="1" w:firstRowFirstColumn="0" w:firstRowLastColumn="0" w:lastRowFirstColumn="0" w:lastRowLastColumn="0"/>
        </w:trPr>
        <w:tc>
          <w:tcPr>
            <w:tcW w:w="2217" w:type="dxa"/>
          </w:tcPr>
          <w:p w14:paraId="06804DA8" w14:textId="118AA2F1" w:rsidR="009206BF" w:rsidRPr="00DF4663" w:rsidRDefault="009206BF" w:rsidP="009206BF">
            <w:pPr>
              <w:spacing w:after="0"/>
            </w:pPr>
            <w:r w:rsidRPr="009206BF">
              <w:t>April 2025</w:t>
            </w:r>
          </w:p>
        </w:tc>
        <w:tc>
          <w:tcPr>
            <w:tcW w:w="7133" w:type="dxa"/>
          </w:tcPr>
          <w:p w14:paraId="0E99ADBA" w14:textId="7E7FF2E4" w:rsidR="009206BF" w:rsidRPr="009206BF" w:rsidRDefault="009206BF" w:rsidP="009206BF">
            <w:pPr>
              <w:spacing w:after="0"/>
            </w:pPr>
            <w:r w:rsidRPr="009206BF">
              <w:t>Version 5</w:t>
            </w:r>
          </w:p>
          <w:p w14:paraId="38AA788F" w14:textId="77777777" w:rsidR="009206BF" w:rsidRPr="00280565" w:rsidRDefault="009206BF" w:rsidP="009206BF">
            <w:pPr>
              <w:pStyle w:val="ListBullet"/>
            </w:pPr>
            <w:r w:rsidRPr="00280565">
              <w:t>Remove</w:t>
            </w:r>
            <w:r>
              <w:t>d</w:t>
            </w:r>
            <w:r w:rsidRPr="00280565">
              <w:t xml:space="preserve"> discussion of how CEQ rules require agencies to respond to comments on an EIS (we had added this a while back to reinforce how important it is to provide solid responses).</w:t>
            </w:r>
          </w:p>
          <w:p w14:paraId="032FD2EB" w14:textId="7EDFE46E" w:rsidR="009206BF" w:rsidRPr="00DF4663" w:rsidRDefault="009206BF" w:rsidP="009206BF">
            <w:pPr>
              <w:pStyle w:val="ListBullet"/>
              <w:rPr>
                <w:rFonts w:eastAsia="Verdana"/>
                <w:color w:val="auto"/>
                <w:szCs w:val="20"/>
              </w:rPr>
            </w:pPr>
            <w:r w:rsidRPr="00280565">
              <w:t>Remove</w:t>
            </w:r>
            <w:r>
              <w:t>d</w:t>
            </w:r>
            <w:r w:rsidRPr="00280565">
              <w:t xml:space="preserve"> citation to CEQ rules about how we can group comments for purposes of responding (but keep that instruction).</w:t>
            </w:r>
          </w:p>
        </w:tc>
      </w:tr>
      <w:tr w:rsidR="009206BF" w:rsidRPr="009206BF" w14:paraId="58509FA8" w14:textId="77777777" w:rsidTr="00856E20">
        <w:trPr>
          <w:cnfStyle w:val="000000100000" w:firstRow="0" w:lastRow="0" w:firstColumn="0" w:lastColumn="0" w:oddVBand="0" w:evenVBand="0" w:oddHBand="1" w:evenHBand="0" w:firstRowFirstColumn="0" w:firstRowLastColumn="0" w:lastRowFirstColumn="0" w:lastRowLastColumn="0"/>
        </w:trPr>
        <w:tc>
          <w:tcPr>
            <w:tcW w:w="2217" w:type="dxa"/>
          </w:tcPr>
          <w:p w14:paraId="13C4E792" w14:textId="6E4B5209" w:rsidR="009206BF" w:rsidRPr="00DF4663" w:rsidRDefault="009206BF" w:rsidP="009206BF">
            <w:pPr>
              <w:spacing w:after="0"/>
            </w:pPr>
            <w:r w:rsidRPr="009206BF">
              <w:t>March 2023</w:t>
            </w:r>
          </w:p>
        </w:tc>
        <w:tc>
          <w:tcPr>
            <w:tcW w:w="7133" w:type="dxa"/>
          </w:tcPr>
          <w:p w14:paraId="5A9709B2" w14:textId="2772702C" w:rsidR="009206BF" w:rsidRPr="009206BF" w:rsidRDefault="009206BF" w:rsidP="009206BF">
            <w:pPr>
              <w:spacing w:after="0"/>
            </w:pPr>
            <w:r w:rsidRPr="009206BF">
              <w:t>Version 4</w:t>
            </w:r>
          </w:p>
          <w:p w14:paraId="6F5BD730" w14:textId="77777777" w:rsidR="009206BF" w:rsidRPr="009D55AA" w:rsidRDefault="009206BF" w:rsidP="009206BF">
            <w:pPr>
              <w:pStyle w:val="ListBullet"/>
            </w:pPr>
            <w:r w:rsidRPr="008370E6">
              <w:t>Added new Section 1.1, “Instructions Regarding Required Content of Comment Responses”</w:t>
            </w:r>
          </w:p>
          <w:p w14:paraId="315B515D" w14:textId="77777777" w:rsidR="009206BF" w:rsidRPr="009D55AA" w:rsidRDefault="009206BF" w:rsidP="009206BF">
            <w:pPr>
              <w:pStyle w:val="ListBullet"/>
            </w:pPr>
            <w:r w:rsidRPr="008370E6">
              <w:t>Added new Section 1.2, “Instructions Regarding Making the Completed and Approved Matrix (or the responses contained therein) Available to the Commenters”</w:t>
            </w:r>
          </w:p>
          <w:p w14:paraId="174D1941" w14:textId="77777777" w:rsidR="009206BF" w:rsidRPr="009D55AA" w:rsidRDefault="009206BF" w:rsidP="009206BF">
            <w:pPr>
              <w:pStyle w:val="ListBullet"/>
            </w:pPr>
            <w:r w:rsidRPr="008370E6">
              <w:t>Added clarification in Section 2.0 that a matrix is not required for an EIS public scoping meeting</w:t>
            </w:r>
          </w:p>
          <w:p w14:paraId="03CE9C7F" w14:textId="77777777" w:rsidR="009206BF" w:rsidRPr="009D55AA" w:rsidRDefault="009206BF" w:rsidP="009206BF">
            <w:pPr>
              <w:pStyle w:val="ListBullet"/>
            </w:pPr>
            <w:r w:rsidRPr="008370E6">
              <w:t>Added instructions in Section 4.1.1 regarding adding the “commenter name” to the matrix when grouping comments</w:t>
            </w:r>
          </w:p>
          <w:p w14:paraId="28566B5C" w14:textId="77777777" w:rsidR="009206BF" w:rsidRPr="009D55AA" w:rsidRDefault="009206BF" w:rsidP="007617C8">
            <w:pPr>
              <w:pStyle w:val="ListBullet"/>
            </w:pPr>
            <w:r w:rsidRPr="008370E6">
              <w:lastRenderedPageBreak/>
              <w:t>Added instruction in Section 4.5 regarding keeping matrix in native format when sending to the core team for review</w:t>
            </w:r>
          </w:p>
          <w:p w14:paraId="03F4904D" w14:textId="16617D3E" w:rsidR="009206BF" w:rsidRPr="00DF4663" w:rsidRDefault="009206BF" w:rsidP="007617C8">
            <w:pPr>
              <w:pStyle w:val="ListBullet"/>
              <w:rPr>
                <w:rFonts w:eastAsia="Verdana"/>
                <w:color w:val="auto"/>
                <w:szCs w:val="20"/>
              </w:rPr>
            </w:pPr>
            <w:r w:rsidRPr="008370E6">
              <w:t>Added instruction in Section 4.6.3 to convert matrix to pdf format when complete, and check to make sure the full content of the cells is shown</w:t>
            </w:r>
          </w:p>
        </w:tc>
      </w:tr>
      <w:tr w:rsidR="009206BF" w:rsidRPr="009206BF" w14:paraId="197AF81F" w14:textId="77777777" w:rsidTr="00856E20">
        <w:trPr>
          <w:cnfStyle w:val="000000010000" w:firstRow="0" w:lastRow="0" w:firstColumn="0" w:lastColumn="0" w:oddVBand="0" w:evenVBand="0" w:oddHBand="0" w:evenHBand="1" w:firstRowFirstColumn="0" w:firstRowLastColumn="0" w:lastRowFirstColumn="0" w:lastRowLastColumn="0"/>
        </w:trPr>
        <w:tc>
          <w:tcPr>
            <w:tcW w:w="2217" w:type="dxa"/>
          </w:tcPr>
          <w:p w14:paraId="2809C706" w14:textId="350E7EAD" w:rsidR="009206BF" w:rsidRPr="00DF4663" w:rsidRDefault="009206BF" w:rsidP="009206BF">
            <w:pPr>
              <w:spacing w:after="0"/>
            </w:pPr>
            <w:r w:rsidRPr="009206BF">
              <w:lastRenderedPageBreak/>
              <w:t>September 2020</w:t>
            </w:r>
          </w:p>
        </w:tc>
        <w:tc>
          <w:tcPr>
            <w:tcW w:w="7133" w:type="dxa"/>
          </w:tcPr>
          <w:p w14:paraId="081E93CF" w14:textId="02AD6121" w:rsidR="009206BF" w:rsidRPr="009206BF" w:rsidRDefault="009206BF" w:rsidP="009206BF">
            <w:pPr>
              <w:spacing w:after="0"/>
            </w:pPr>
            <w:r w:rsidRPr="009206BF">
              <w:t>Version 3</w:t>
            </w:r>
          </w:p>
          <w:p w14:paraId="1A25069A" w14:textId="18192153" w:rsidR="009206BF" w:rsidRPr="00DF4663" w:rsidRDefault="009206BF" w:rsidP="007617C8">
            <w:pPr>
              <w:pStyle w:val="ListBullet"/>
              <w:rPr>
                <w:rFonts w:eastAsia="Verdana"/>
                <w:color w:val="auto"/>
                <w:szCs w:val="20"/>
              </w:rPr>
            </w:pPr>
            <w:r w:rsidRPr="009206BF">
              <w:t xml:space="preserve">Revised to allow grouping of comments addressing the same issue so that only a single response is needed in accordance with new </w:t>
            </w:r>
            <w:r w:rsidRPr="00E6018A">
              <w:t>40 CFR 1503.4(a)</w:t>
            </w:r>
            <w:r w:rsidRPr="009206BF">
              <w:t>.</w:t>
            </w:r>
          </w:p>
        </w:tc>
      </w:tr>
      <w:tr w:rsidR="009206BF" w:rsidRPr="009206BF" w14:paraId="340FAE03" w14:textId="77777777" w:rsidTr="00856E20">
        <w:trPr>
          <w:cnfStyle w:val="000000100000" w:firstRow="0" w:lastRow="0" w:firstColumn="0" w:lastColumn="0" w:oddVBand="0" w:evenVBand="0" w:oddHBand="1" w:evenHBand="0" w:firstRowFirstColumn="0" w:firstRowLastColumn="0" w:lastRowFirstColumn="0" w:lastRowLastColumn="0"/>
        </w:trPr>
        <w:tc>
          <w:tcPr>
            <w:tcW w:w="2217" w:type="dxa"/>
          </w:tcPr>
          <w:p w14:paraId="1D8D7D41" w14:textId="17203EAD" w:rsidR="009206BF" w:rsidRPr="00DF4663" w:rsidRDefault="009206BF" w:rsidP="009206BF">
            <w:pPr>
              <w:spacing w:after="0"/>
            </w:pPr>
            <w:r w:rsidRPr="009206BF">
              <w:t>August 2020</w:t>
            </w:r>
          </w:p>
        </w:tc>
        <w:tc>
          <w:tcPr>
            <w:tcW w:w="7133" w:type="dxa"/>
          </w:tcPr>
          <w:p w14:paraId="4B113E4D" w14:textId="79CD63E7" w:rsidR="009206BF" w:rsidRPr="009206BF" w:rsidRDefault="009206BF" w:rsidP="009206BF">
            <w:pPr>
              <w:spacing w:after="0"/>
            </w:pPr>
            <w:r w:rsidRPr="009206BF">
              <w:t>Version 2</w:t>
            </w:r>
          </w:p>
          <w:p w14:paraId="6F8FE670" w14:textId="77777777" w:rsidR="009206BF" w:rsidRDefault="009206BF" w:rsidP="007617C8">
            <w:pPr>
              <w:pStyle w:val="ListBullet"/>
            </w:pPr>
            <w:r>
              <w:t>Title change.</w:t>
            </w:r>
          </w:p>
          <w:p w14:paraId="7E88480D" w14:textId="108B3FDD" w:rsidR="009206BF" w:rsidRDefault="009206BF" w:rsidP="007617C8">
            <w:pPr>
              <w:pStyle w:val="ListBullet"/>
            </w:pPr>
            <w:r>
              <w:t>Revised to remove instruction about excluding elected official and agency comments in tally of positive</w:t>
            </w:r>
            <w:r w:rsidR="007617C8">
              <w:t xml:space="preserve">, </w:t>
            </w:r>
            <w:r>
              <w:t>negative</w:t>
            </w:r>
            <w:r w:rsidR="007617C8">
              <w:t xml:space="preserve">, </w:t>
            </w:r>
            <w:r>
              <w:t xml:space="preserve">neutral comments on an EIS.  </w:t>
            </w:r>
          </w:p>
          <w:p w14:paraId="4D41142E" w14:textId="51AAD9D4" w:rsidR="009206BF" w:rsidRDefault="009206BF" w:rsidP="007617C8">
            <w:pPr>
              <w:pStyle w:val="ListBullet"/>
            </w:pPr>
            <w:r w:rsidRPr="00B96C2C">
              <w:t xml:space="preserve">Revised to remove instruction about </w:t>
            </w:r>
            <w:r>
              <w:t>putting the positive</w:t>
            </w:r>
            <w:r w:rsidR="007617C8">
              <w:t xml:space="preserve">, </w:t>
            </w:r>
            <w:r>
              <w:t>negative</w:t>
            </w:r>
            <w:r w:rsidR="007617C8">
              <w:t xml:space="preserve">, </w:t>
            </w:r>
            <w:r>
              <w:t>neutral tally for an EIS on the cover of the public hearing documentation.</w:t>
            </w:r>
          </w:p>
          <w:p w14:paraId="54B0137C" w14:textId="66D12DEF" w:rsidR="009206BF" w:rsidRDefault="009206BF" w:rsidP="007617C8">
            <w:pPr>
              <w:pStyle w:val="ListBullet"/>
            </w:pPr>
            <w:r w:rsidRPr="004C371C">
              <w:t xml:space="preserve">Clarified that </w:t>
            </w:r>
            <w:r>
              <w:t xml:space="preserve">the </w:t>
            </w:r>
            <w:r w:rsidRPr="004C371C">
              <w:t>positive</w:t>
            </w:r>
            <w:r w:rsidR="007617C8">
              <w:t xml:space="preserve">, </w:t>
            </w:r>
            <w:r w:rsidRPr="004C371C">
              <w:t>negative</w:t>
            </w:r>
            <w:r w:rsidR="007617C8">
              <w:t xml:space="preserve">, </w:t>
            </w:r>
            <w:r w:rsidRPr="004C371C">
              <w:t xml:space="preserve">neutral categorization </w:t>
            </w:r>
            <w:r>
              <w:t xml:space="preserve">for an EIS </w:t>
            </w:r>
            <w:r w:rsidRPr="004C371C">
              <w:t xml:space="preserve">may be </w:t>
            </w:r>
            <w:r>
              <w:t>done in a version of the matrix that is separate from the one that is prepared for the Public Hearing Documentation.</w:t>
            </w:r>
          </w:p>
          <w:p w14:paraId="01E84FAC" w14:textId="77777777" w:rsidR="009206BF" w:rsidRDefault="009206BF" w:rsidP="007617C8">
            <w:pPr>
              <w:pStyle w:val="ListBullet"/>
            </w:pPr>
            <w:r w:rsidRPr="001474E7">
              <w:t>Clarified that this guidance applies to a notice and opportunity to comment, public meeting, opportunity for public hearing</w:t>
            </w:r>
            <w:r>
              <w:t xml:space="preserve"> (when comments are received)</w:t>
            </w:r>
            <w:r w:rsidRPr="001474E7">
              <w:t>, or public hearing.</w:t>
            </w:r>
          </w:p>
          <w:p w14:paraId="580ADEBC" w14:textId="4709E33B" w:rsidR="009206BF" w:rsidRPr="00DF4663" w:rsidRDefault="009206BF" w:rsidP="007617C8">
            <w:pPr>
              <w:pStyle w:val="ListBullet"/>
              <w:rPr>
                <w:rFonts w:eastAsia="Verdana"/>
                <w:color w:val="auto"/>
                <w:szCs w:val="20"/>
              </w:rPr>
            </w:pPr>
            <w:r w:rsidRPr="005826E8">
              <w:lastRenderedPageBreak/>
              <w:t>Clarified that in preparing the positive</w:t>
            </w:r>
            <w:r w:rsidR="003F5932">
              <w:t xml:space="preserve">, </w:t>
            </w:r>
            <w:r w:rsidRPr="005826E8">
              <w:t>negative</w:t>
            </w:r>
            <w:r w:rsidR="003F5932">
              <w:t xml:space="preserve"> or </w:t>
            </w:r>
            <w:r w:rsidRPr="005826E8">
              <w:t>neutral categorization of comments for an EIS, a person who submitted multiple comments is only counted once.</w:t>
            </w:r>
          </w:p>
        </w:tc>
      </w:tr>
      <w:tr w:rsidR="009206BF" w:rsidRPr="009206BF" w14:paraId="7043C55A" w14:textId="77777777" w:rsidTr="00856E20">
        <w:trPr>
          <w:cnfStyle w:val="000000010000" w:firstRow="0" w:lastRow="0" w:firstColumn="0" w:lastColumn="0" w:oddVBand="0" w:evenVBand="0" w:oddHBand="0" w:evenHBand="1" w:firstRowFirstColumn="0" w:firstRowLastColumn="0" w:lastRowFirstColumn="0" w:lastRowLastColumn="0"/>
        </w:trPr>
        <w:tc>
          <w:tcPr>
            <w:tcW w:w="2217" w:type="dxa"/>
          </w:tcPr>
          <w:p w14:paraId="58936927" w14:textId="1F313E2F" w:rsidR="009206BF" w:rsidRPr="00DF4663" w:rsidRDefault="009206BF" w:rsidP="009206BF">
            <w:pPr>
              <w:spacing w:after="0"/>
            </w:pPr>
            <w:r w:rsidRPr="009206BF">
              <w:lastRenderedPageBreak/>
              <w:t>July 2016</w:t>
            </w:r>
          </w:p>
        </w:tc>
        <w:tc>
          <w:tcPr>
            <w:tcW w:w="7133" w:type="dxa"/>
          </w:tcPr>
          <w:p w14:paraId="28130138" w14:textId="77777777" w:rsidR="009206BF" w:rsidRDefault="009206BF" w:rsidP="009206BF">
            <w:pPr>
              <w:spacing w:after="0"/>
            </w:pPr>
            <w:r w:rsidRPr="009206BF">
              <w:t>Version 1</w:t>
            </w:r>
          </w:p>
          <w:p w14:paraId="2A35E29F" w14:textId="6975DF0C" w:rsidR="0030306F" w:rsidRPr="00DF4663" w:rsidRDefault="0030306F" w:rsidP="0030306F">
            <w:pPr>
              <w:pStyle w:val="ListBullet"/>
            </w:pPr>
            <w:r>
              <w:t>Used to p</w:t>
            </w:r>
            <w:r w:rsidRPr="0030306F">
              <w:t>rovide guidance on preparing a comment</w:t>
            </w:r>
            <w:r>
              <w:t xml:space="preserve"> and </w:t>
            </w:r>
            <w:r w:rsidRPr="0030306F">
              <w:t>response matrix.</w:t>
            </w:r>
          </w:p>
        </w:tc>
      </w:tr>
    </w:tbl>
    <w:p w14:paraId="39F6288D" w14:textId="7A9BA32E" w:rsidR="00B83B7B" w:rsidRPr="009206BF" w:rsidRDefault="00B83B7B" w:rsidP="009206BF">
      <w:pPr>
        <w:spacing w:after="0"/>
        <w:rPr>
          <w:rFonts w:ascii="Verdana" w:eastAsia="Verdana" w:hAnsi="Verdana" w:cs="Times New Roman"/>
        </w:rPr>
      </w:pPr>
    </w:p>
    <w:sectPr w:rsidR="00B83B7B" w:rsidRPr="009206BF" w:rsidSect="00FE49F2">
      <w:pgSz w:w="12240" w:h="15840" w:code="1"/>
      <w:pgMar w:top="1170" w:right="1440" w:bottom="90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72751" w14:textId="77777777" w:rsidR="00335C2F" w:rsidRDefault="00335C2F" w:rsidP="00E9313B">
      <w:pPr>
        <w:spacing w:after="0" w:line="240" w:lineRule="auto"/>
      </w:pPr>
      <w:r>
        <w:separator/>
      </w:r>
    </w:p>
  </w:endnote>
  <w:endnote w:type="continuationSeparator" w:id="0">
    <w:p w14:paraId="7959D4DE" w14:textId="77777777" w:rsidR="00335C2F" w:rsidRDefault="00335C2F" w:rsidP="003D0A5B">
      <w:pPr>
        <w:spacing w:after="0" w:line="240" w:lineRule="auto"/>
      </w:pPr>
      <w:r>
        <w:continuationSeparator/>
      </w:r>
    </w:p>
    <w:p w14:paraId="06483453" w14:textId="77777777" w:rsidR="00335C2F" w:rsidRDefault="00335C2F"/>
    <w:p w14:paraId="1B0C0861" w14:textId="77777777" w:rsidR="00335C2F" w:rsidRDefault="00335C2F" w:rsidP="008B0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embedRegular r:id="rId1" w:fontKey="{707B5D85-3826-4EC7-8216-35D6C27F7906}"/>
    <w:embedBold r:id="rId2" w:fontKey="{80DFF6AA-FDA2-4BC8-B0AC-59833FFFF14A}"/>
    <w:embedItalic r:id="rId3" w:fontKey="{DDCBBAC1-6140-4C21-85D8-91E415ED7F14}"/>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94CBC" w14:textId="77777777" w:rsidR="008D72A6" w:rsidRPr="008D72A6" w:rsidRDefault="003B6CAE" w:rsidP="003B6CAE">
    <w:pPr>
      <w:pStyle w:val="Footer"/>
      <w:tabs>
        <w:tab w:val="clear" w:pos="4680"/>
        <w:tab w:val="left" w:pos="6622"/>
      </w:tabs>
      <w:rPr>
        <w:b/>
        <w:bCs/>
        <w:color w:val="0056A9"/>
      </w:rPr>
    </w:pPr>
    <w:r>
      <w:rPr>
        <w:b/>
        <w:bCs/>
        <w:color w:val="0056A9"/>
      </w:rPr>
      <w:tab/>
    </w:r>
    <w:r>
      <w:rPr>
        <w:b/>
        <w:bCs/>
        <w:color w:val="0056A9"/>
      </w:rP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9D4DA" w14:textId="63588C33" w:rsidR="00515F93" w:rsidRPr="008D72A6" w:rsidRDefault="00837D76" w:rsidP="008D72A6">
    <w:pPr>
      <w:pStyle w:val="Footer"/>
      <w:tabs>
        <w:tab w:val="clear" w:pos="4680"/>
      </w:tabs>
      <w:jc w:val="right"/>
      <w:rPr>
        <w:b/>
        <w:bCs/>
        <w:color w:val="0056A9"/>
      </w:rPr>
    </w:pPr>
    <w:r>
      <w:rPr>
        <w:noProof/>
      </w:rPr>
      <mc:AlternateContent>
        <mc:Choice Requires="wps">
          <w:drawing>
            <wp:anchor distT="0" distB="0" distL="114300" distR="114300" simplePos="0" relativeHeight="251658249" behindDoc="0" locked="0" layoutInCell="1" allowOverlap="1" wp14:anchorId="57076827" wp14:editId="21CC8089">
              <wp:simplePos x="0" y="0"/>
              <wp:positionH relativeFrom="column">
                <wp:posOffset>-18415</wp:posOffset>
              </wp:positionH>
              <wp:positionV relativeFrom="paragraph">
                <wp:posOffset>182880</wp:posOffset>
              </wp:positionV>
              <wp:extent cx="5971032" cy="0"/>
              <wp:effectExtent l="0" t="0" r="0" b="0"/>
              <wp:wrapNone/>
              <wp:docPr id="91072421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353199"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rsidR="00515F93" w:rsidRPr="00081B6E">
      <w:t>Guidance: Public Comment Response Matri</w:t>
    </w:r>
    <w:r w:rsidR="00515F93">
      <w:t xml:space="preserve">x| </w:t>
    </w:r>
    <w:r w:rsidR="00515F93" w:rsidRPr="002D6560">
      <w:rPr>
        <w:b/>
        <w:bCs/>
        <w:color w:val="0056A9"/>
      </w:rPr>
      <w:fldChar w:fldCharType="begin"/>
    </w:r>
    <w:r w:rsidR="00515F93" w:rsidRPr="002D6560">
      <w:rPr>
        <w:b/>
        <w:bCs/>
        <w:color w:val="0056A9"/>
      </w:rPr>
      <w:instrText xml:space="preserve"> PAGE  \* Arabic  \* MERGEFORMAT </w:instrText>
    </w:r>
    <w:r w:rsidR="00515F93" w:rsidRPr="002D6560">
      <w:rPr>
        <w:b/>
        <w:bCs/>
        <w:color w:val="0056A9"/>
      </w:rPr>
      <w:fldChar w:fldCharType="separate"/>
    </w:r>
    <w:r w:rsidR="00515F93">
      <w:rPr>
        <w:b/>
        <w:bCs/>
        <w:color w:val="0056A9"/>
      </w:rPr>
      <w:t>6</w:t>
    </w:r>
    <w:r w:rsidR="00515F93" w:rsidRPr="002D6560">
      <w:rPr>
        <w:b/>
        <w:bCs/>
        <w:color w:val="0056A9"/>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16CF6" w14:textId="77777777" w:rsidR="0079595A" w:rsidRPr="008D72A6" w:rsidRDefault="0079595A" w:rsidP="008D72A6">
    <w:pPr>
      <w:pStyle w:val="Footer"/>
      <w:tabs>
        <w:tab w:val="clear" w:pos="4680"/>
      </w:tabs>
      <w:jc w:val="right"/>
      <w:rPr>
        <w:b/>
        <w:bCs/>
        <w:color w:val="0056A9"/>
      </w:rPr>
    </w:pPr>
    <w:r>
      <w:rPr>
        <w:noProof/>
      </w:rPr>
      <mc:AlternateContent>
        <mc:Choice Requires="wps">
          <w:drawing>
            <wp:anchor distT="0" distB="0" distL="114300" distR="114300" simplePos="0" relativeHeight="251658251" behindDoc="0" locked="0" layoutInCell="1" allowOverlap="1" wp14:anchorId="7AAE0E8D" wp14:editId="02713ABA">
              <wp:simplePos x="0" y="0"/>
              <wp:positionH relativeFrom="column">
                <wp:posOffset>-18415</wp:posOffset>
              </wp:positionH>
              <wp:positionV relativeFrom="paragraph">
                <wp:posOffset>182880</wp:posOffset>
              </wp:positionV>
              <wp:extent cx="8732520" cy="0"/>
              <wp:effectExtent l="0" t="0" r="0" b="0"/>
              <wp:wrapNone/>
              <wp:docPr id="1250357733"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732520"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94E944" id="_x0000_t32" coordsize="21600,21600" o:spt="32" o:oned="t" path="m,l21600,21600e" filled="f">
              <v:path arrowok="t" fillok="f" o:connecttype="none"/>
              <o:lock v:ext="edit" shapetype="t"/>
            </v:shapetype>
            <v:shape id="AutoShape 12" o:spid="_x0000_s1026" type="#_x0000_t32" alt="&quot;&quot;" style="position:absolute;margin-left:-1.45pt;margin-top:14.4pt;width:687.6pt;height:0;flip:x;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" strokecolor="#d81f26"/>
          </w:pict>
        </mc:Fallback>
      </mc:AlternateContent>
    </w:r>
    <w:r w:rsidRPr="00081B6E">
      <w:t>Guidance: Public Comment Response Matri</w:t>
    </w:r>
    <w:r>
      <w:t xml:space="preserve">x|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BA49A" w14:textId="77777777" w:rsidR="0079595A" w:rsidRPr="008D72A6" w:rsidRDefault="0079595A" w:rsidP="008D72A6">
    <w:pPr>
      <w:pStyle w:val="Footer"/>
      <w:tabs>
        <w:tab w:val="clear" w:pos="4680"/>
      </w:tabs>
      <w:jc w:val="right"/>
      <w:rPr>
        <w:b/>
        <w:bCs/>
        <w:color w:val="0056A9"/>
      </w:rPr>
    </w:pPr>
    <w:r>
      <w:rPr>
        <w:noProof/>
      </w:rPr>
      <mc:AlternateContent>
        <mc:Choice Requires="wps">
          <w:drawing>
            <wp:anchor distT="0" distB="0" distL="114300" distR="114300" simplePos="0" relativeHeight="251658252" behindDoc="0" locked="0" layoutInCell="1" allowOverlap="1" wp14:anchorId="720679D7" wp14:editId="43910048">
              <wp:simplePos x="0" y="0"/>
              <wp:positionH relativeFrom="column">
                <wp:posOffset>-18415</wp:posOffset>
              </wp:positionH>
              <wp:positionV relativeFrom="paragraph">
                <wp:posOffset>182880</wp:posOffset>
              </wp:positionV>
              <wp:extent cx="5971032" cy="0"/>
              <wp:effectExtent l="0" t="0" r="0" b="0"/>
              <wp:wrapNone/>
              <wp:docPr id="1995208909"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850FD7"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rsidRPr="00081B6E">
      <w:t>Guidance: Public Comment Response Matri</w:t>
    </w:r>
    <w:r>
      <w:t xml:space="preserve">x|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9176A" w14:textId="77777777" w:rsidR="0079595A" w:rsidRPr="008D72A6" w:rsidRDefault="0079595A" w:rsidP="008D72A6">
    <w:pPr>
      <w:pStyle w:val="Footer"/>
      <w:tabs>
        <w:tab w:val="clear" w:pos="4680"/>
      </w:tabs>
      <w:jc w:val="right"/>
      <w:rPr>
        <w:b/>
        <w:bCs/>
        <w:color w:val="0056A9"/>
      </w:rPr>
    </w:pPr>
    <w:r>
      <w:rPr>
        <w:noProof/>
      </w:rPr>
      <mc:AlternateContent>
        <mc:Choice Requires="wps">
          <w:drawing>
            <wp:anchor distT="0" distB="0" distL="114300" distR="114300" simplePos="0" relativeHeight="251658253" behindDoc="0" locked="0" layoutInCell="1" allowOverlap="1" wp14:anchorId="4974182C" wp14:editId="1CA5238D">
              <wp:simplePos x="0" y="0"/>
              <wp:positionH relativeFrom="column">
                <wp:posOffset>-18415</wp:posOffset>
              </wp:positionH>
              <wp:positionV relativeFrom="paragraph">
                <wp:posOffset>182880</wp:posOffset>
              </wp:positionV>
              <wp:extent cx="8732520" cy="0"/>
              <wp:effectExtent l="0" t="0" r="0" b="0"/>
              <wp:wrapNone/>
              <wp:docPr id="1040821825"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732520"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21DE4A" id="_x0000_t32" coordsize="21600,21600" o:spt="32" o:oned="t" path="m,l21600,21600e" filled="f">
              <v:path arrowok="t" fillok="f" o:connecttype="none"/>
              <o:lock v:ext="edit" shapetype="t"/>
            </v:shapetype>
            <v:shape id="AutoShape 12" o:spid="_x0000_s1026" type="#_x0000_t32" alt="&quot;&quot;" style="position:absolute;margin-left:-1.45pt;margin-top:14.4pt;width:687.6pt;height:0;flip:x;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" strokecolor="#d81f26"/>
          </w:pict>
        </mc:Fallback>
      </mc:AlternateContent>
    </w:r>
    <w:r w:rsidRPr="00081B6E">
      <w:t>Guidance: Public Comment Response Matri</w:t>
    </w:r>
    <w:r>
      <w:t xml:space="preserve">x|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30237" w14:textId="472E1658" w:rsidR="0079595A" w:rsidRPr="008D72A6" w:rsidRDefault="0079595A" w:rsidP="008D72A6">
    <w:pPr>
      <w:pStyle w:val="Footer"/>
      <w:tabs>
        <w:tab w:val="clear" w:pos="4680"/>
      </w:tabs>
      <w:jc w:val="right"/>
      <w:rPr>
        <w:b/>
        <w:bCs/>
        <w:color w:val="0056A9"/>
      </w:rPr>
    </w:pPr>
    <w:r>
      <w:rPr>
        <w:noProof/>
      </w:rPr>
      <mc:AlternateContent>
        <mc:Choice Requires="wps">
          <w:drawing>
            <wp:anchor distT="0" distB="0" distL="114300" distR="114300" simplePos="0" relativeHeight="251658254" behindDoc="0" locked="0" layoutInCell="1" allowOverlap="1" wp14:anchorId="5E78AA1B" wp14:editId="768783FB">
              <wp:simplePos x="0" y="0"/>
              <wp:positionH relativeFrom="column">
                <wp:posOffset>-18415</wp:posOffset>
              </wp:positionH>
              <wp:positionV relativeFrom="paragraph">
                <wp:posOffset>182880</wp:posOffset>
              </wp:positionV>
              <wp:extent cx="5971032" cy="0"/>
              <wp:effectExtent l="0" t="0" r="0" b="0"/>
              <wp:wrapNone/>
              <wp:docPr id="220660729"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5EF340"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rsidRPr="00081B6E">
      <w:t>Guidance: Public Comment Response Matri</w:t>
    </w:r>
    <w:r>
      <w:t xml:space="preserve">x|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5B09" w14:textId="6A57D909" w:rsidR="00306D9B" w:rsidRPr="008D72A6" w:rsidRDefault="00306D9B" w:rsidP="008D72A6">
    <w:pPr>
      <w:pStyle w:val="Footer"/>
      <w:tabs>
        <w:tab w:val="clear" w:pos="4680"/>
      </w:tabs>
      <w:jc w:val="right"/>
      <w:rPr>
        <w:b/>
        <w:bCs/>
        <w:color w:val="0056A9"/>
      </w:rPr>
    </w:pPr>
    <w:r>
      <w:rPr>
        <w:noProof/>
      </w:rPr>
      <mc:AlternateContent>
        <mc:Choice Requires="wps">
          <w:drawing>
            <wp:anchor distT="0" distB="0" distL="114300" distR="114300" simplePos="0" relativeHeight="251658255" behindDoc="0" locked="0" layoutInCell="1" allowOverlap="1" wp14:anchorId="1A636122" wp14:editId="0A583F78">
              <wp:simplePos x="0" y="0"/>
              <wp:positionH relativeFrom="column">
                <wp:posOffset>-18415</wp:posOffset>
              </wp:positionH>
              <wp:positionV relativeFrom="paragraph">
                <wp:posOffset>182880</wp:posOffset>
              </wp:positionV>
              <wp:extent cx="8732520" cy="0"/>
              <wp:effectExtent l="0" t="0" r="0" b="0"/>
              <wp:wrapNone/>
              <wp:docPr id="1568339810"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732520"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89A282" id="_x0000_t32" coordsize="21600,21600" o:spt="32" o:oned="t" path="m,l21600,21600e" filled="f">
              <v:path arrowok="t" fillok="f" o:connecttype="none"/>
              <o:lock v:ext="edit" shapetype="t"/>
            </v:shapetype>
            <v:shape id="AutoShape 12" o:spid="_x0000_s1026" type="#_x0000_t32" alt="&quot;&quot;" style="position:absolute;margin-left:-1.45pt;margin-top:14.4pt;width:687.6pt;height:0;flip:x;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" strokecolor="#d81f26"/>
          </w:pict>
        </mc:Fallback>
      </mc:AlternateContent>
    </w:r>
    <w:r w:rsidRPr="00081B6E">
      <w:t>Guidance: Public Comment Response Matri</w:t>
    </w:r>
    <w:r>
      <w:t xml:space="preserve">x|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52007" w14:textId="3402CBF9" w:rsidR="00306D9B" w:rsidRPr="008D72A6" w:rsidRDefault="00306D9B" w:rsidP="008D72A6">
    <w:pPr>
      <w:pStyle w:val="Footer"/>
      <w:tabs>
        <w:tab w:val="clear" w:pos="4680"/>
      </w:tabs>
      <w:jc w:val="right"/>
      <w:rPr>
        <w:b/>
        <w:bCs/>
        <w:color w:val="0056A9"/>
      </w:rPr>
    </w:pPr>
    <w:r>
      <w:rPr>
        <w:noProof/>
      </w:rPr>
      <mc:AlternateContent>
        <mc:Choice Requires="wps">
          <w:drawing>
            <wp:anchor distT="0" distB="0" distL="114300" distR="114300" simplePos="0" relativeHeight="251658256" behindDoc="0" locked="0" layoutInCell="1" allowOverlap="1" wp14:anchorId="724AAB3E" wp14:editId="3756966F">
              <wp:simplePos x="0" y="0"/>
              <wp:positionH relativeFrom="column">
                <wp:posOffset>-18415</wp:posOffset>
              </wp:positionH>
              <wp:positionV relativeFrom="paragraph">
                <wp:posOffset>182880</wp:posOffset>
              </wp:positionV>
              <wp:extent cx="5971032" cy="0"/>
              <wp:effectExtent l="0" t="0" r="0" b="0"/>
              <wp:wrapNone/>
              <wp:docPr id="1552797135"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279A1A"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rsidRPr="00081B6E">
      <w:t>Guidance: Public Comment Response Matri</w:t>
    </w:r>
    <w:r>
      <w:t xml:space="preserve">x|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8441F" w14:textId="77777777" w:rsidR="007638CB" w:rsidRPr="008D72A6" w:rsidRDefault="007638CB" w:rsidP="008D72A6">
    <w:pPr>
      <w:pStyle w:val="Footer"/>
      <w:tabs>
        <w:tab w:val="clear" w:pos="4680"/>
      </w:tabs>
      <w:jc w:val="right"/>
      <w:rPr>
        <w:b/>
        <w:bCs/>
        <w:color w:val="0056A9"/>
      </w:rPr>
    </w:pPr>
    <w:r>
      <w:rPr>
        <w:noProof/>
      </w:rPr>
      <mc:AlternateContent>
        <mc:Choice Requires="wps">
          <w:drawing>
            <wp:anchor distT="0" distB="0" distL="114300" distR="114300" simplePos="0" relativeHeight="251658257" behindDoc="0" locked="0" layoutInCell="1" allowOverlap="1" wp14:anchorId="338A28E9" wp14:editId="620E9D28">
              <wp:simplePos x="0" y="0"/>
              <wp:positionH relativeFrom="column">
                <wp:posOffset>-18415</wp:posOffset>
              </wp:positionH>
              <wp:positionV relativeFrom="paragraph">
                <wp:posOffset>182880</wp:posOffset>
              </wp:positionV>
              <wp:extent cx="8732520" cy="0"/>
              <wp:effectExtent l="0" t="0" r="0" b="0"/>
              <wp:wrapNone/>
              <wp:docPr id="157029533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732520"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F31EF1" id="_x0000_t32" coordsize="21600,21600" o:spt="32" o:oned="t" path="m,l21600,21600e" filled="f">
              <v:path arrowok="t" fillok="f" o:connecttype="none"/>
              <o:lock v:ext="edit" shapetype="t"/>
            </v:shapetype>
            <v:shape id="AutoShape 12" o:spid="_x0000_s1026" type="#_x0000_t32" alt="&quot;&quot;" style="position:absolute;margin-left:-1.45pt;margin-top:14.4pt;width:687.6pt;height:0;flip:x;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" strokecolor="#d81f26"/>
          </w:pict>
        </mc:Fallback>
      </mc:AlternateContent>
    </w:r>
    <w:r w:rsidRPr="00081B6E">
      <w:t>Guidance: Public Comment Response Matri</w:t>
    </w:r>
    <w:r>
      <w:t xml:space="preserve">x|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F4D8C" w14:textId="77777777" w:rsidR="0079595A" w:rsidRPr="008D72A6" w:rsidRDefault="0079595A" w:rsidP="008D72A6">
    <w:pPr>
      <w:pStyle w:val="Footer"/>
      <w:tabs>
        <w:tab w:val="clear" w:pos="4680"/>
      </w:tabs>
      <w:jc w:val="right"/>
      <w:rPr>
        <w:b/>
        <w:bCs/>
        <w:color w:val="0056A9"/>
      </w:rPr>
    </w:pPr>
    <w:r>
      <w:rPr>
        <w:noProof/>
      </w:rPr>
      <mc:AlternateContent>
        <mc:Choice Requires="wps">
          <w:drawing>
            <wp:anchor distT="0" distB="0" distL="114300" distR="114300" simplePos="0" relativeHeight="251658250" behindDoc="0" locked="0" layoutInCell="1" allowOverlap="1" wp14:anchorId="622EB21F" wp14:editId="62DFE0DB">
              <wp:simplePos x="0" y="0"/>
              <wp:positionH relativeFrom="column">
                <wp:posOffset>-18415</wp:posOffset>
              </wp:positionH>
              <wp:positionV relativeFrom="paragraph">
                <wp:posOffset>182880</wp:posOffset>
              </wp:positionV>
              <wp:extent cx="5971032" cy="0"/>
              <wp:effectExtent l="0" t="0" r="0" b="0"/>
              <wp:wrapNone/>
              <wp:docPr id="1914092139"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3E72AF"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rsidRPr="00081B6E">
      <w:t>Guidance: Public Comment Response Matri</w:t>
    </w:r>
    <w:r>
      <w:t xml:space="preserve">x|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F4272" w14:textId="77777777" w:rsidR="00EB78FA" w:rsidRPr="00EB78FA" w:rsidRDefault="00EB78FA" w:rsidP="00EB78FA">
    <w:pPr>
      <w:pStyle w:val="Footer"/>
      <w:tabs>
        <w:tab w:val="clear" w:pos="4680"/>
      </w:tabs>
      <w:jc w:val="right"/>
      <w:rPr>
        <w:b/>
        <w:bCs/>
        <w:color w:val="0056A9"/>
      </w:rPr>
    </w:pPr>
    <w:r>
      <w:rPr>
        <w:noProof/>
      </w:rPr>
      <mc:AlternateContent>
        <mc:Choice Requires="wps">
          <w:drawing>
            <wp:anchor distT="0" distB="0" distL="114300" distR="114300" simplePos="0" relativeHeight="251658240" behindDoc="0" locked="0" layoutInCell="1" allowOverlap="1" wp14:anchorId="454B4E0A" wp14:editId="74FDB756">
              <wp:simplePos x="0" y="0"/>
              <wp:positionH relativeFrom="column">
                <wp:posOffset>-18415</wp:posOffset>
              </wp:positionH>
              <wp:positionV relativeFrom="paragraph">
                <wp:posOffset>182880</wp:posOffset>
              </wp:positionV>
              <wp:extent cx="5971032" cy="0"/>
              <wp:effectExtent l="0" t="0" r="0" b="0"/>
              <wp:wrapNone/>
              <wp:docPr id="154597507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428C52"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t xml:space="preserve">Document Title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7</w:t>
    </w:r>
    <w:r w:rsidRPr="002D6560">
      <w:rPr>
        <w:b/>
        <w:bCs/>
        <w:color w:val="0056A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77892" w14:textId="0AB9E141" w:rsidR="00B227C9" w:rsidRPr="008D72A6" w:rsidRDefault="00B227C9" w:rsidP="008D72A6">
    <w:pPr>
      <w:pStyle w:val="Footer"/>
      <w:tabs>
        <w:tab w:val="clear" w:pos="4680"/>
      </w:tabs>
      <w:jc w:val="right"/>
      <w:rPr>
        <w:b/>
        <w:bCs/>
        <w:color w:val="0056A9"/>
      </w:rPr>
    </w:pPr>
    <w:r>
      <w:rPr>
        <w:noProof/>
      </w:rPr>
      <mc:AlternateContent>
        <mc:Choice Requires="wps">
          <w:drawing>
            <wp:anchor distT="0" distB="0" distL="114300" distR="114300" simplePos="0" relativeHeight="251658242" behindDoc="0" locked="0" layoutInCell="1" allowOverlap="1" wp14:anchorId="446F590D" wp14:editId="203C8E3B">
              <wp:simplePos x="0" y="0"/>
              <wp:positionH relativeFrom="column">
                <wp:posOffset>-18415</wp:posOffset>
              </wp:positionH>
              <wp:positionV relativeFrom="paragraph">
                <wp:posOffset>182880</wp:posOffset>
              </wp:positionV>
              <wp:extent cx="5971032" cy="0"/>
              <wp:effectExtent l="0" t="0" r="0" b="0"/>
              <wp:wrapNone/>
              <wp:docPr id="285296729"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7C5856"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rsidR="00081B6E" w:rsidRPr="00081B6E">
      <w:t>Guidance: Public Comment Response Matri</w:t>
    </w:r>
    <w:r w:rsidR="00081B6E">
      <w:t>x</w:t>
    </w:r>
    <w:r>
      <w:t xml:space="preserve">|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E26D0" w14:textId="77777777" w:rsidR="00B227C9" w:rsidRPr="00EB78FA" w:rsidRDefault="00B227C9" w:rsidP="00EB78FA">
    <w:pPr>
      <w:pStyle w:val="Footer"/>
      <w:tabs>
        <w:tab w:val="clear" w:pos="4680"/>
      </w:tabs>
      <w:jc w:val="right"/>
      <w:rPr>
        <w:b/>
        <w:bCs/>
        <w:color w:val="0056A9"/>
      </w:rPr>
    </w:pPr>
    <w:r>
      <w:rPr>
        <w:noProof/>
      </w:rPr>
      <mc:AlternateContent>
        <mc:Choice Requires="wps">
          <w:drawing>
            <wp:anchor distT="0" distB="0" distL="114300" distR="114300" simplePos="0" relativeHeight="251658241" behindDoc="0" locked="0" layoutInCell="1" allowOverlap="1" wp14:anchorId="7742F61F" wp14:editId="5EE8FF44">
              <wp:simplePos x="0" y="0"/>
              <wp:positionH relativeFrom="column">
                <wp:posOffset>-18415</wp:posOffset>
              </wp:positionH>
              <wp:positionV relativeFrom="paragraph">
                <wp:posOffset>182880</wp:posOffset>
              </wp:positionV>
              <wp:extent cx="5971032" cy="0"/>
              <wp:effectExtent l="0" t="0" r="0" b="0"/>
              <wp:wrapNone/>
              <wp:docPr id="9971414"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FFDCF4"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t xml:space="preserve">Document Title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D9ED" w14:textId="5059B946" w:rsidR="003E0640" w:rsidRPr="008D72A6" w:rsidRDefault="004F1A7C" w:rsidP="008D72A6">
    <w:pPr>
      <w:pStyle w:val="Footer"/>
      <w:tabs>
        <w:tab w:val="clear" w:pos="4680"/>
      </w:tabs>
      <w:jc w:val="right"/>
      <w:rPr>
        <w:b/>
        <w:bCs/>
        <w:color w:val="0056A9"/>
      </w:rPr>
    </w:pPr>
    <w:r>
      <w:rPr>
        <w:noProof/>
      </w:rPr>
      <mc:AlternateContent>
        <mc:Choice Requires="wps">
          <w:drawing>
            <wp:anchor distT="0" distB="0" distL="114300" distR="114300" simplePos="0" relativeHeight="251658246" behindDoc="0" locked="0" layoutInCell="1" allowOverlap="1" wp14:anchorId="1D258A8C" wp14:editId="25B21DB2">
              <wp:simplePos x="0" y="0"/>
              <wp:positionH relativeFrom="column">
                <wp:posOffset>-18415</wp:posOffset>
              </wp:positionH>
              <wp:positionV relativeFrom="paragraph">
                <wp:posOffset>182880</wp:posOffset>
              </wp:positionV>
              <wp:extent cx="8732520" cy="0"/>
              <wp:effectExtent l="0" t="0" r="0" b="0"/>
              <wp:wrapNone/>
              <wp:docPr id="1733861876"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732520"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CB1EBA" id="_x0000_t32" coordsize="21600,21600" o:spt="32" o:oned="t" path="m,l21600,21600e" filled="f">
              <v:path arrowok="t" fillok="f" o:connecttype="none"/>
              <o:lock v:ext="edit" shapetype="t"/>
            </v:shapetype>
            <v:shape id="AutoShape 12" o:spid="_x0000_s1026" type="#_x0000_t32" alt="&quot;&quot;" style="position:absolute;margin-left:-1.45pt;margin-top:14.4pt;width:687.6pt;height:0;flip:x;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" strokecolor="#d81f26"/>
          </w:pict>
        </mc:Fallback>
      </mc:AlternateContent>
    </w:r>
    <w:r w:rsidR="003E0640" w:rsidRPr="00081B6E">
      <w:t>Guidance: Public Comment Response Matri</w:t>
    </w:r>
    <w:r w:rsidR="003E0640">
      <w:t xml:space="preserve">x| </w:t>
    </w:r>
    <w:r w:rsidR="003E0640" w:rsidRPr="002D6560">
      <w:rPr>
        <w:b/>
        <w:bCs/>
        <w:color w:val="0056A9"/>
      </w:rPr>
      <w:fldChar w:fldCharType="begin"/>
    </w:r>
    <w:r w:rsidR="003E0640" w:rsidRPr="002D6560">
      <w:rPr>
        <w:b/>
        <w:bCs/>
        <w:color w:val="0056A9"/>
      </w:rPr>
      <w:instrText xml:space="preserve"> PAGE  \* Arabic  \* MERGEFORMAT </w:instrText>
    </w:r>
    <w:r w:rsidR="003E0640" w:rsidRPr="002D6560">
      <w:rPr>
        <w:b/>
        <w:bCs/>
        <w:color w:val="0056A9"/>
      </w:rPr>
      <w:fldChar w:fldCharType="separate"/>
    </w:r>
    <w:r w:rsidR="003E0640">
      <w:rPr>
        <w:b/>
        <w:bCs/>
        <w:color w:val="0056A9"/>
      </w:rPr>
      <w:t>6</w:t>
    </w:r>
    <w:r w:rsidR="003E0640" w:rsidRPr="002D6560">
      <w:rPr>
        <w:b/>
        <w:bCs/>
        <w:color w:val="0056A9"/>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04A4C" w14:textId="0ACE867D" w:rsidR="003E0640" w:rsidRPr="008D72A6" w:rsidRDefault="003E0640" w:rsidP="008D72A6">
    <w:pPr>
      <w:pStyle w:val="Footer"/>
      <w:tabs>
        <w:tab w:val="clear" w:pos="4680"/>
      </w:tabs>
      <w:jc w:val="right"/>
      <w:rPr>
        <w:b/>
        <w:bCs/>
        <w:color w:val="0056A9"/>
      </w:rPr>
    </w:pPr>
    <w:r>
      <w:rPr>
        <w:noProof/>
      </w:rPr>
      <mc:AlternateContent>
        <mc:Choice Requires="wps">
          <w:drawing>
            <wp:anchor distT="0" distB="0" distL="114300" distR="114300" simplePos="0" relativeHeight="251658243" behindDoc="0" locked="0" layoutInCell="1" allowOverlap="1" wp14:anchorId="300A1984" wp14:editId="6D37FC6D">
              <wp:simplePos x="0" y="0"/>
              <wp:positionH relativeFrom="column">
                <wp:posOffset>-18415</wp:posOffset>
              </wp:positionH>
              <wp:positionV relativeFrom="paragraph">
                <wp:posOffset>182880</wp:posOffset>
              </wp:positionV>
              <wp:extent cx="5971032" cy="0"/>
              <wp:effectExtent l="0" t="0" r="0" b="0"/>
              <wp:wrapNone/>
              <wp:docPr id="1271463006"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73D292"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rsidRPr="00081B6E">
      <w:t>Guidance: Public Comment Response Matri</w:t>
    </w:r>
    <w:r>
      <w:t xml:space="preserve">x|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09A8B" w14:textId="76F7106E" w:rsidR="003E0640" w:rsidRPr="008D72A6" w:rsidRDefault="00262CAC" w:rsidP="008D72A6">
    <w:pPr>
      <w:pStyle w:val="Footer"/>
      <w:tabs>
        <w:tab w:val="clear" w:pos="4680"/>
      </w:tabs>
      <w:jc w:val="right"/>
      <w:rPr>
        <w:b/>
        <w:bCs/>
        <w:color w:val="0056A9"/>
      </w:rPr>
    </w:pPr>
    <w:r>
      <w:rPr>
        <w:noProof/>
      </w:rPr>
      <mc:AlternateContent>
        <mc:Choice Requires="wps">
          <w:drawing>
            <wp:anchor distT="0" distB="0" distL="114300" distR="114300" simplePos="0" relativeHeight="251658247" behindDoc="0" locked="0" layoutInCell="1" allowOverlap="1" wp14:anchorId="7F3E3408" wp14:editId="77B7EE92">
              <wp:simplePos x="0" y="0"/>
              <wp:positionH relativeFrom="column">
                <wp:posOffset>-18415</wp:posOffset>
              </wp:positionH>
              <wp:positionV relativeFrom="paragraph">
                <wp:posOffset>182880</wp:posOffset>
              </wp:positionV>
              <wp:extent cx="8732520" cy="0"/>
              <wp:effectExtent l="0" t="0" r="0" b="0"/>
              <wp:wrapNone/>
              <wp:docPr id="1408249966"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732520"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6F8693" id="_x0000_t32" coordsize="21600,21600" o:spt="32" o:oned="t" path="m,l21600,21600e" filled="f">
              <v:path arrowok="t" fillok="f" o:connecttype="none"/>
              <o:lock v:ext="edit" shapetype="t"/>
            </v:shapetype>
            <v:shape id="AutoShape 12" o:spid="_x0000_s1026" type="#_x0000_t32" alt="&quot;&quot;" style="position:absolute;margin-left:-1.45pt;margin-top:14.4pt;width:687.6pt;height:0;flip:x;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" strokecolor="#d81f26"/>
          </w:pict>
        </mc:Fallback>
      </mc:AlternateContent>
    </w:r>
    <w:r w:rsidR="003E0640" w:rsidRPr="00081B6E">
      <w:t>Guidance: Public Comment Response Matri</w:t>
    </w:r>
    <w:r w:rsidR="003E0640">
      <w:t xml:space="preserve">x| </w:t>
    </w:r>
    <w:r w:rsidR="003E0640" w:rsidRPr="002D6560">
      <w:rPr>
        <w:b/>
        <w:bCs/>
        <w:color w:val="0056A9"/>
      </w:rPr>
      <w:fldChar w:fldCharType="begin"/>
    </w:r>
    <w:r w:rsidR="003E0640" w:rsidRPr="002D6560">
      <w:rPr>
        <w:b/>
        <w:bCs/>
        <w:color w:val="0056A9"/>
      </w:rPr>
      <w:instrText xml:space="preserve"> PAGE  \* Arabic  \* MERGEFORMAT </w:instrText>
    </w:r>
    <w:r w:rsidR="003E0640" w:rsidRPr="002D6560">
      <w:rPr>
        <w:b/>
        <w:bCs/>
        <w:color w:val="0056A9"/>
      </w:rPr>
      <w:fldChar w:fldCharType="separate"/>
    </w:r>
    <w:r w:rsidR="003E0640">
      <w:rPr>
        <w:b/>
        <w:bCs/>
        <w:color w:val="0056A9"/>
      </w:rPr>
      <w:t>6</w:t>
    </w:r>
    <w:r w:rsidR="003E0640" w:rsidRPr="002D6560">
      <w:rPr>
        <w:b/>
        <w:bCs/>
        <w:color w:val="0056A9"/>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7F75" w14:textId="08338E29" w:rsidR="00CB4130" w:rsidRPr="008D72A6" w:rsidRDefault="00CB4130" w:rsidP="008D72A6">
    <w:pPr>
      <w:pStyle w:val="Footer"/>
      <w:tabs>
        <w:tab w:val="clear" w:pos="4680"/>
      </w:tabs>
      <w:jc w:val="right"/>
      <w:rPr>
        <w:b/>
        <w:bCs/>
        <w:color w:val="0056A9"/>
      </w:rPr>
    </w:pPr>
    <w:r>
      <w:rPr>
        <w:noProof/>
      </w:rPr>
      <mc:AlternateContent>
        <mc:Choice Requires="wps">
          <w:drawing>
            <wp:anchor distT="0" distB="0" distL="114300" distR="114300" simplePos="0" relativeHeight="251658244" behindDoc="0" locked="0" layoutInCell="1" allowOverlap="1" wp14:anchorId="3CE165C1" wp14:editId="4E292E19">
              <wp:simplePos x="0" y="0"/>
              <wp:positionH relativeFrom="column">
                <wp:posOffset>-18415</wp:posOffset>
              </wp:positionH>
              <wp:positionV relativeFrom="paragraph">
                <wp:posOffset>182880</wp:posOffset>
              </wp:positionV>
              <wp:extent cx="5971032" cy="0"/>
              <wp:effectExtent l="0" t="0" r="0" b="0"/>
              <wp:wrapNone/>
              <wp:docPr id="1212828341"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09C726"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rsidRPr="00081B6E">
      <w:t>Guidance: Public Comment Response Matri</w:t>
    </w:r>
    <w:r>
      <w:t xml:space="preserve">x|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51452" w14:textId="67F1BDC0" w:rsidR="00CB4130" w:rsidRPr="008D72A6" w:rsidRDefault="00436F14" w:rsidP="008D72A6">
    <w:pPr>
      <w:pStyle w:val="Footer"/>
      <w:tabs>
        <w:tab w:val="clear" w:pos="4680"/>
      </w:tabs>
      <w:jc w:val="right"/>
      <w:rPr>
        <w:b/>
        <w:bCs/>
        <w:color w:val="0056A9"/>
      </w:rPr>
    </w:pPr>
    <w:r>
      <w:rPr>
        <w:noProof/>
      </w:rPr>
      <mc:AlternateContent>
        <mc:Choice Requires="wps">
          <w:drawing>
            <wp:anchor distT="0" distB="0" distL="114300" distR="114300" simplePos="0" relativeHeight="251658248" behindDoc="0" locked="0" layoutInCell="1" allowOverlap="1" wp14:anchorId="40096AFB" wp14:editId="1174CC84">
              <wp:simplePos x="0" y="0"/>
              <wp:positionH relativeFrom="column">
                <wp:posOffset>-18415</wp:posOffset>
              </wp:positionH>
              <wp:positionV relativeFrom="paragraph">
                <wp:posOffset>182880</wp:posOffset>
              </wp:positionV>
              <wp:extent cx="8732520" cy="0"/>
              <wp:effectExtent l="0" t="0" r="0" b="0"/>
              <wp:wrapNone/>
              <wp:docPr id="446891671"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732520"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8EF002" id="_x0000_t32" coordsize="21600,21600" o:spt="32" o:oned="t" path="m,l21600,21600e" filled="f">
              <v:path arrowok="t" fillok="f" o:connecttype="none"/>
              <o:lock v:ext="edit" shapetype="t"/>
            </v:shapetype>
            <v:shape id="AutoShape 12" o:spid="_x0000_s1026" type="#_x0000_t32" alt="&quot;&quot;" style="position:absolute;margin-left:-1.45pt;margin-top:14.4pt;width:687.6pt;height:0;flip:x;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" strokecolor="#d81f26"/>
          </w:pict>
        </mc:Fallback>
      </mc:AlternateContent>
    </w:r>
    <w:r w:rsidR="00CB4130">
      <w:rPr>
        <w:noProof/>
      </w:rPr>
      <mc:AlternateContent>
        <mc:Choice Requires="wps">
          <w:drawing>
            <wp:anchor distT="0" distB="0" distL="114300" distR="114300" simplePos="0" relativeHeight="251658245" behindDoc="0" locked="0" layoutInCell="1" allowOverlap="1" wp14:anchorId="742C7C6D" wp14:editId="1D87461C">
              <wp:simplePos x="0" y="0"/>
              <wp:positionH relativeFrom="column">
                <wp:posOffset>514350</wp:posOffset>
              </wp:positionH>
              <wp:positionV relativeFrom="paragraph">
                <wp:posOffset>148590</wp:posOffset>
              </wp:positionV>
              <wp:extent cx="5971032" cy="0"/>
              <wp:effectExtent l="0" t="0" r="0" b="0"/>
              <wp:wrapNone/>
              <wp:docPr id="1665896690"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ffectLst>
                        <a:softEdge rad="76200"/>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D93947" id="AutoShape 12" o:spid="_x0000_s1026" type="#_x0000_t32" alt="&quot;&quot;" style="position:absolute;margin-left:40.5pt;margin-top:11.7pt;width:470.15pt;height:0;flip:x;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" strokecolor="#d81f26"/>
          </w:pict>
        </mc:Fallback>
      </mc:AlternateContent>
    </w:r>
    <w:r w:rsidR="00CB4130" w:rsidRPr="00081B6E">
      <w:t>Guidance: Public Comment Response Matri</w:t>
    </w:r>
    <w:r w:rsidR="00CB4130">
      <w:t xml:space="preserve">x| </w:t>
    </w:r>
    <w:r w:rsidR="00CB4130" w:rsidRPr="002D6560">
      <w:rPr>
        <w:b/>
        <w:bCs/>
        <w:color w:val="0056A9"/>
      </w:rPr>
      <w:fldChar w:fldCharType="begin"/>
    </w:r>
    <w:r w:rsidR="00CB4130" w:rsidRPr="002D6560">
      <w:rPr>
        <w:b/>
        <w:bCs/>
        <w:color w:val="0056A9"/>
      </w:rPr>
      <w:instrText xml:space="preserve"> PAGE  \* Arabic  \* MERGEFORMAT </w:instrText>
    </w:r>
    <w:r w:rsidR="00CB4130" w:rsidRPr="002D6560">
      <w:rPr>
        <w:b/>
        <w:bCs/>
        <w:color w:val="0056A9"/>
      </w:rPr>
      <w:fldChar w:fldCharType="separate"/>
    </w:r>
    <w:r w:rsidR="00CB4130">
      <w:rPr>
        <w:b/>
        <w:bCs/>
        <w:color w:val="0056A9"/>
      </w:rPr>
      <w:t>6</w:t>
    </w:r>
    <w:r w:rsidR="00CB4130" w:rsidRPr="002D6560">
      <w:rPr>
        <w:b/>
        <w:bCs/>
        <w:color w:val="0056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825A4" w14:textId="77777777" w:rsidR="00335C2F" w:rsidRDefault="00335C2F" w:rsidP="00E9313B">
      <w:pPr>
        <w:spacing w:after="0" w:line="240" w:lineRule="auto"/>
      </w:pPr>
      <w:r>
        <w:separator/>
      </w:r>
    </w:p>
  </w:footnote>
  <w:footnote w:type="continuationSeparator" w:id="0">
    <w:p w14:paraId="23896BBD" w14:textId="77777777" w:rsidR="00335C2F" w:rsidRDefault="00335C2F" w:rsidP="003D0A5B">
      <w:pPr>
        <w:spacing w:after="0" w:line="240" w:lineRule="auto"/>
      </w:pPr>
      <w:r>
        <w:continuationSeparator/>
      </w:r>
    </w:p>
    <w:p w14:paraId="69F70667" w14:textId="77777777" w:rsidR="00335C2F" w:rsidRDefault="00335C2F"/>
    <w:p w14:paraId="44BD87F7" w14:textId="77777777" w:rsidR="00335C2F" w:rsidRDefault="00335C2F" w:rsidP="008B0E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C12DE"/>
    <w:multiLevelType w:val="multilevel"/>
    <w:tmpl w:val="BBB20B68"/>
    <w:lvl w:ilvl="0">
      <w:start w:val="1"/>
      <w:numFmt w:val="decimal"/>
      <w:pStyle w:val="ListNumber"/>
      <w:lvlText w:val="%1."/>
      <w:lvlJc w:val="left"/>
      <w:pPr>
        <w:ind w:left="720" w:hanging="360"/>
      </w:pPr>
      <w:rPr>
        <w:rFonts w:hint="default"/>
        <w:b w:val="0"/>
        <w:bCs w:val="0"/>
        <w:i w:val="0"/>
        <w:iCs w:val="0"/>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3B5B5D80"/>
    <w:multiLevelType w:val="multilevel"/>
    <w:tmpl w:val="5DA8590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776E0BBB"/>
    <w:multiLevelType w:val="multilevel"/>
    <w:tmpl w:val="6EBECCD2"/>
    <w:lvl w:ilvl="0">
      <w:start w:val="1"/>
      <w:numFmt w:val="bullet"/>
      <w:pStyle w:val="CHH1-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3"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945039576">
    <w:abstractNumId w:val="0"/>
  </w:num>
  <w:num w:numId="2" w16cid:durableId="486940803">
    <w:abstractNumId w:val="3"/>
  </w:num>
  <w:num w:numId="3" w16cid:durableId="2099405448">
    <w:abstractNumId w:val="1"/>
  </w:num>
  <w:num w:numId="4" w16cid:durableId="2054111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Sj7sbaVf2DoDQmijNcO5nJYY3pUXVJrddTOGNBN4I/E9XdTrAyyRPNVBtDf1y0KbEHbASlVkmWNL9hO9TZmW1w==" w:salt="DhEWnHxKfRMIH/yn13Gxl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5B1"/>
    <w:rsid w:val="00012C77"/>
    <w:rsid w:val="000203E0"/>
    <w:rsid w:val="00020E5C"/>
    <w:rsid w:val="00026FD9"/>
    <w:rsid w:val="000424F1"/>
    <w:rsid w:val="000446C8"/>
    <w:rsid w:val="00050D2E"/>
    <w:rsid w:val="00062544"/>
    <w:rsid w:val="00077808"/>
    <w:rsid w:val="000808B8"/>
    <w:rsid w:val="00081B6E"/>
    <w:rsid w:val="00095363"/>
    <w:rsid w:val="000A2263"/>
    <w:rsid w:val="000A6372"/>
    <w:rsid w:val="000A79A4"/>
    <w:rsid w:val="000B776B"/>
    <w:rsid w:val="000C0D5B"/>
    <w:rsid w:val="000C0F69"/>
    <w:rsid w:val="000D2943"/>
    <w:rsid w:val="000D78CE"/>
    <w:rsid w:val="000E0D7D"/>
    <w:rsid w:val="000E1AC7"/>
    <w:rsid w:val="000F126D"/>
    <w:rsid w:val="000F2732"/>
    <w:rsid w:val="000F4C2A"/>
    <w:rsid w:val="000F4CF7"/>
    <w:rsid w:val="000F648E"/>
    <w:rsid w:val="000F6CCB"/>
    <w:rsid w:val="00104D56"/>
    <w:rsid w:val="00106041"/>
    <w:rsid w:val="00107BEC"/>
    <w:rsid w:val="001149B9"/>
    <w:rsid w:val="00120925"/>
    <w:rsid w:val="0013133D"/>
    <w:rsid w:val="00145F56"/>
    <w:rsid w:val="001507A3"/>
    <w:rsid w:val="0015112B"/>
    <w:rsid w:val="00155E89"/>
    <w:rsid w:val="00163C1B"/>
    <w:rsid w:val="00166467"/>
    <w:rsid w:val="001701B7"/>
    <w:rsid w:val="001809BD"/>
    <w:rsid w:val="001823FE"/>
    <w:rsid w:val="00186372"/>
    <w:rsid w:val="001A74EC"/>
    <w:rsid w:val="001B0FF3"/>
    <w:rsid w:val="001B35A4"/>
    <w:rsid w:val="001B5742"/>
    <w:rsid w:val="001C12E5"/>
    <w:rsid w:val="001C4B57"/>
    <w:rsid w:val="001D7C3C"/>
    <w:rsid w:val="001E2774"/>
    <w:rsid w:val="001E6260"/>
    <w:rsid w:val="001F23AC"/>
    <w:rsid w:val="001F3E0C"/>
    <w:rsid w:val="00201F6C"/>
    <w:rsid w:val="00204688"/>
    <w:rsid w:val="00211BC0"/>
    <w:rsid w:val="002301AB"/>
    <w:rsid w:val="00232ACC"/>
    <w:rsid w:val="00232D1C"/>
    <w:rsid w:val="00240B34"/>
    <w:rsid w:val="0024512C"/>
    <w:rsid w:val="00247CB8"/>
    <w:rsid w:val="0025146A"/>
    <w:rsid w:val="00262CAC"/>
    <w:rsid w:val="00273BE2"/>
    <w:rsid w:val="00280FA3"/>
    <w:rsid w:val="00281060"/>
    <w:rsid w:val="002874EF"/>
    <w:rsid w:val="0029089E"/>
    <w:rsid w:val="00295654"/>
    <w:rsid w:val="002A04D8"/>
    <w:rsid w:val="002A05A5"/>
    <w:rsid w:val="002A3C78"/>
    <w:rsid w:val="002A7A76"/>
    <w:rsid w:val="002B0BA2"/>
    <w:rsid w:val="002B37CB"/>
    <w:rsid w:val="002C668E"/>
    <w:rsid w:val="002D4E37"/>
    <w:rsid w:val="002D6560"/>
    <w:rsid w:val="002E64BD"/>
    <w:rsid w:val="002F2470"/>
    <w:rsid w:val="002F2A0D"/>
    <w:rsid w:val="00300CD1"/>
    <w:rsid w:val="00300E82"/>
    <w:rsid w:val="0030306F"/>
    <w:rsid w:val="00303298"/>
    <w:rsid w:val="00306768"/>
    <w:rsid w:val="00306D9B"/>
    <w:rsid w:val="00307879"/>
    <w:rsid w:val="00313CE8"/>
    <w:rsid w:val="00314635"/>
    <w:rsid w:val="00327B05"/>
    <w:rsid w:val="00330402"/>
    <w:rsid w:val="00333FB6"/>
    <w:rsid w:val="00335C2F"/>
    <w:rsid w:val="00345AEF"/>
    <w:rsid w:val="0035707A"/>
    <w:rsid w:val="00365F6A"/>
    <w:rsid w:val="00384E8E"/>
    <w:rsid w:val="003852FC"/>
    <w:rsid w:val="00387F2F"/>
    <w:rsid w:val="0039329A"/>
    <w:rsid w:val="0039371D"/>
    <w:rsid w:val="003B6CAE"/>
    <w:rsid w:val="003C2A4C"/>
    <w:rsid w:val="003C577B"/>
    <w:rsid w:val="003C60FB"/>
    <w:rsid w:val="003C71B7"/>
    <w:rsid w:val="003D0A5B"/>
    <w:rsid w:val="003D192A"/>
    <w:rsid w:val="003D4749"/>
    <w:rsid w:val="003E0640"/>
    <w:rsid w:val="003E43D0"/>
    <w:rsid w:val="003F1F6A"/>
    <w:rsid w:val="003F5932"/>
    <w:rsid w:val="003F5A0B"/>
    <w:rsid w:val="003F767E"/>
    <w:rsid w:val="003F7E90"/>
    <w:rsid w:val="00400F33"/>
    <w:rsid w:val="00402F1A"/>
    <w:rsid w:val="004053A6"/>
    <w:rsid w:val="0041293E"/>
    <w:rsid w:val="004207DB"/>
    <w:rsid w:val="00435F70"/>
    <w:rsid w:val="00436F14"/>
    <w:rsid w:val="00445393"/>
    <w:rsid w:val="004468C6"/>
    <w:rsid w:val="00447047"/>
    <w:rsid w:val="00450E22"/>
    <w:rsid w:val="00451770"/>
    <w:rsid w:val="004542A8"/>
    <w:rsid w:val="00455A74"/>
    <w:rsid w:val="0046539F"/>
    <w:rsid w:val="00466FDF"/>
    <w:rsid w:val="0046726C"/>
    <w:rsid w:val="00490361"/>
    <w:rsid w:val="004A202B"/>
    <w:rsid w:val="004A2B94"/>
    <w:rsid w:val="004A4ABD"/>
    <w:rsid w:val="004B0284"/>
    <w:rsid w:val="004B0DE9"/>
    <w:rsid w:val="004C4780"/>
    <w:rsid w:val="004D3590"/>
    <w:rsid w:val="004D525F"/>
    <w:rsid w:val="004F1A7C"/>
    <w:rsid w:val="00505CA3"/>
    <w:rsid w:val="00515F93"/>
    <w:rsid w:val="005207D4"/>
    <w:rsid w:val="005218C4"/>
    <w:rsid w:val="0052238D"/>
    <w:rsid w:val="005260EC"/>
    <w:rsid w:val="005275CB"/>
    <w:rsid w:val="00541236"/>
    <w:rsid w:val="00546918"/>
    <w:rsid w:val="005470AB"/>
    <w:rsid w:val="00551F0A"/>
    <w:rsid w:val="00555B52"/>
    <w:rsid w:val="00555D10"/>
    <w:rsid w:val="005622ED"/>
    <w:rsid w:val="00566220"/>
    <w:rsid w:val="005723AE"/>
    <w:rsid w:val="00574731"/>
    <w:rsid w:val="00576A26"/>
    <w:rsid w:val="00582328"/>
    <w:rsid w:val="00583E8E"/>
    <w:rsid w:val="0058738A"/>
    <w:rsid w:val="005B65AA"/>
    <w:rsid w:val="005C2664"/>
    <w:rsid w:val="005C2BFE"/>
    <w:rsid w:val="005C5281"/>
    <w:rsid w:val="005C52CD"/>
    <w:rsid w:val="005D2983"/>
    <w:rsid w:val="005D3011"/>
    <w:rsid w:val="005D38BE"/>
    <w:rsid w:val="005D7D7C"/>
    <w:rsid w:val="005E66B3"/>
    <w:rsid w:val="005F1093"/>
    <w:rsid w:val="005F3CA0"/>
    <w:rsid w:val="005F6E93"/>
    <w:rsid w:val="0060182C"/>
    <w:rsid w:val="00604295"/>
    <w:rsid w:val="00606A11"/>
    <w:rsid w:val="00622BEB"/>
    <w:rsid w:val="00624052"/>
    <w:rsid w:val="00626F7E"/>
    <w:rsid w:val="0063207E"/>
    <w:rsid w:val="0063569F"/>
    <w:rsid w:val="00642BC1"/>
    <w:rsid w:val="006440DC"/>
    <w:rsid w:val="00645668"/>
    <w:rsid w:val="00651507"/>
    <w:rsid w:val="006550CD"/>
    <w:rsid w:val="0065532A"/>
    <w:rsid w:val="00664BC0"/>
    <w:rsid w:val="0067149C"/>
    <w:rsid w:val="006739B0"/>
    <w:rsid w:val="00673ADC"/>
    <w:rsid w:val="00673DAB"/>
    <w:rsid w:val="00676D73"/>
    <w:rsid w:val="0068078C"/>
    <w:rsid w:val="00685A39"/>
    <w:rsid w:val="00685C66"/>
    <w:rsid w:val="00695251"/>
    <w:rsid w:val="00695D0C"/>
    <w:rsid w:val="006A5437"/>
    <w:rsid w:val="006A60EA"/>
    <w:rsid w:val="006B05D7"/>
    <w:rsid w:val="006B2846"/>
    <w:rsid w:val="006D7548"/>
    <w:rsid w:val="006E2A5F"/>
    <w:rsid w:val="006E5224"/>
    <w:rsid w:val="006E60EC"/>
    <w:rsid w:val="007142F9"/>
    <w:rsid w:val="00715F60"/>
    <w:rsid w:val="00722423"/>
    <w:rsid w:val="00723362"/>
    <w:rsid w:val="00742A9F"/>
    <w:rsid w:val="00745D4A"/>
    <w:rsid w:val="007461FA"/>
    <w:rsid w:val="007477EB"/>
    <w:rsid w:val="00760D4F"/>
    <w:rsid w:val="007617C8"/>
    <w:rsid w:val="007638CB"/>
    <w:rsid w:val="0077555D"/>
    <w:rsid w:val="0079595A"/>
    <w:rsid w:val="00795D53"/>
    <w:rsid w:val="007A39C0"/>
    <w:rsid w:val="007B14B4"/>
    <w:rsid w:val="007C2CE3"/>
    <w:rsid w:val="007C57D2"/>
    <w:rsid w:val="007C7010"/>
    <w:rsid w:val="007D2084"/>
    <w:rsid w:val="007D379B"/>
    <w:rsid w:val="007F0CEB"/>
    <w:rsid w:val="008176C4"/>
    <w:rsid w:val="00830DDB"/>
    <w:rsid w:val="00837C6D"/>
    <w:rsid w:val="00837D76"/>
    <w:rsid w:val="00843092"/>
    <w:rsid w:val="00853431"/>
    <w:rsid w:val="00856E20"/>
    <w:rsid w:val="00857EE1"/>
    <w:rsid w:val="00861ADD"/>
    <w:rsid w:val="00861C5D"/>
    <w:rsid w:val="0088087A"/>
    <w:rsid w:val="00897DA4"/>
    <w:rsid w:val="008A3545"/>
    <w:rsid w:val="008A4C05"/>
    <w:rsid w:val="008B0E37"/>
    <w:rsid w:val="008B3AE8"/>
    <w:rsid w:val="008C62EB"/>
    <w:rsid w:val="008D2811"/>
    <w:rsid w:val="008D5FCB"/>
    <w:rsid w:val="008D72A6"/>
    <w:rsid w:val="008E4682"/>
    <w:rsid w:val="00907379"/>
    <w:rsid w:val="00910CC7"/>
    <w:rsid w:val="00913DF0"/>
    <w:rsid w:val="0091552B"/>
    <w:rsid w:val="009206BF"/>
    <w:rsid w:val="00922BA4"/>
    <w:rsid w:val="00924569"/>
    <w:rsid w:val="009316ED"/>
    <w:rsid w:val="00935DFA"/>
    <w:rsid w:val="00937873"/>
    <w:rsid w:val="00941F40"/>
    <w:rsid w:val="00943ED4"/>
    <w:rsid w:val="00952F15"/>
    <w:rsid w:val="00953721"/>
    <w:rsid w:val="00962B3A"/>
    <w:rsid w:val="00963D45"/>
    <w:rsid w:val="00980550"/>
    <w:rsid w:val="0098586B"/>
    <w:rsid w:val="00996918"/>
    <w:rsid w:val="009A0373"/>
    <w:rsid w:val="009B68ED"/>
    <w:rsid w:val="009C460F"/>
    <w:rsid w:val="009C5832"/>
    <w:rsid w:val="009D1F42"/>
    <w:rsid w:val="009D24C9"/>
    <w:rsid w:val="009D3A4B"/>
    <w:rsid w:val="009D3D59"/>
    <w:rsid w:val="009D3D76"/>
    <w:rsid w:val="009D6449"/>
    <w:rsid w:val="009D6EB9"/>
    <w:rsid w:val="009E02BD"/>
    <w:rsid w:val="009E1957"/>
    <w:rsid w:val="009E5068"/>
    <w:rsid w:val="009F1DD4"/>
    <w:rsid w:val="009F55E2"/>
    <w:rsid w:val="00A02B24"/>
    <w:rsid w:val="00A04D8D"/>
    <w:rsid w:val="00A1426D"/>
    <w:rsid w:val="00A2515B"/>
    <w:rsid w:val="00A571EE"/>
    <w:rsid w:val="00A57C00"/>
    <w:rsid w:val="00A63923"/>
    <w:rsid w:val="00A654CB"/>
    <w:rsid w:val="00A66AF4"/>
    <w:rsid w:val="00A74572"/>
    <w:rsid w:val="00A7674C"/>
    <w:rsid w:val="00A86489"/>
    <w:rsid w:val="00A915D1"/>
    <w:rsid w:val="00A94439"/>
    <w:rsid w:val="00AA10E8"/>
    <w:rsid w:val="00AA49FA"/>
    <w:rsid w:val="00AA4F86"/>
    <w:rsid w:val="00AB184A"/>
    <w:rsid w:val="00AB341E"/>
    <w:rsid w:val="00AB41E2"/>
    <w:rsid w:val="00AE2A95"/>
    <w:rsid w:val="00AE4C68"/>
    <w:rsid w:val="00AF4C0D"/>
    <w:rsid w:val="00B11660"/>
    <w:rsid w:val="00B15547"/>
    <w:rsid w:val="00B1648B"/>
    <w:rsid w:val="00B227C9"/>
    <w:rsid w:val="00B272A7"/>
    <w:rsid w:val="00B274FE"/>
    <w:rsid w:val="00B435CD"/>
    <w:rsid w:val="00B71F7F"/>
    <w:rsid w:val="00B72EAF"/>
    <w:rsid w:val="00B83B7B"/>
    <w:rsid w:val="00B83BFD"/>
    <w:rsid w:val="00B84643"/>
    <w:rsid w:val="00B93B4F"/>
    <w:rsid w:val="00BA5304"/>
    <w:rsid w:val="00BA63DC"/>
    <w:rsid w:val="00BB29D7"/>
    <w:rsid w:val="00BB4982"/>
    <w:rsid w:val="00BB7CC9"/>
    <w:rsid w:val="00BC2A0C"/>
    <w:rsid w:val="00BC2FB8"/>
    <w:rsid w:val="00BC3E28"/>
    <w:rsid w:val="00BC7158"/>
    <w:rsid w:val="00BE143D"/>
    <w:rsid w:val="00BE3E16"/>
    <w:rsid w:val="00BF049F"/>
    <w:rsid w:val="00BF12AB"/>
    <w:rsid w:val="00BF1330"/>
    <w:rsid w:val="00BF4F12"/>
    <w:rsid w:val="00C001A8"/>
    <w:rsid w:val="00C020E7"/>
    <w:rsid w:val="00C07D52"/>
    <w:rsid w:val="00C20EA4"/>
    <w:rsid w:val="00C27891"/>
    <w:rsid w:val="00C31243"/>
    <w:rsid w:val="00C33034"/>
    <w:rsid w:val="00C41AC2"/>
    <w:rsid w:val="00C41BAA"/>
    <w:rsid w:val="00C423F6"/>
    <w:rsid w:val="00C431EA"/>
    <w:rsid w:val="00C436ED"/>
    <w:rsid w:val="00C445B3"/>
    <w:rsid w:val="00C548C9"/>
    <w:rsid w:val="00C60D00"/>
    <w:rsid w:val="00C639EB"/>
    <w:rsid w:val="00C63AA3"/>
    <w:rsid w:val="00C64139"/>
    <w:rsid w:val="00C74B3E"/>
    <w:rsid w:val="00C776E4"/>
    <w:rsid w:val="00C833ED"/>
    <w:rsid w:val="00C838F6"/>
    <w:rsid w:val="00C91DC3"/>
    <w:rsid w:val="00C93453"/>
    <w:rsid w:val="00C9493B"/>
    <w:rsid w:val="00C96EA5"/>
    <w:rsid w:val="00CB4130"/>
    <w:rsid w:val="00CC1F1A"/>
    <w:rsid w:val="00CC2BDA"/>
    <w:rsid w:val="00CC74D8"/>
    <w:rsid w:val="00D04CBF"/>
    <w:rsid w:val="00D136C6"/>
    <w:rsid w:val="00D1615B"/>
    <w:rsid w:val="00D2150D"/>
    <w:rsid w:val="00D34CF9"/>
    <w:rsid w:val="00D44AF5"/>
    <w:rsid w:val="00D47744"/>
    <w:rsid w:val="00D47AE8"/>
    <w:rsid w:val="00D5399C"/>
    <w:rsid w:val="00D775EA"/>
    <w:rsid w:val="00D86E60"/>
    <w:rsid w:val="00D90748"/>
    <w:rsid w:val="00D9543D"/>
    <w:rsid w:val="00D9661C"/>
    <w:rsid w:val="00DA2D81"/>
    <w:rsid w:val="00DA4B30"/>
    <w:rsid w:val="00DC3322"/>
    <w:rsid w:val="00DC33C2"/>
    <w:rsid w:val="00DC39A1"/>
    <w:rsid w:val="00DC76AC"/>
    <w:rsid w:val="00DE34F5"/>
    <w:rsid w:val="00DE5111"/>
    <w:rsid w:val="00DE69FF"/>
    <w:rsid w:val="00DF4663"/>
    <w:rsid w:val="00E00269"/>
    <w:rsid w:val="00E00839"/>
    <w:rsid w:val="00E21354"/>
    <w:rsid w:val="00E43CD8"/>
    <w:rsid w:val="00E455A8"/>
    <w:rsid w:val="00E54457"/>
    <w:rsid w:val="00E60054"/>
    <w:rsid w:val="00E6018A"/>
    <w:rsid w:val="00E86456"/>
    <w:rsid w:val="00E9313B"/>
    <w:rsid w:val="00EB6AE0"/>
    <w:rsid w:val="00EB7095"/>
    <w:rsid w:val="00EB78FA"/>
    <w:rsid w:val="00EC11A1"/>
    <w:rsid w:val="00EC1C9F"/>
    <w:rsid w:val="00EC4518"/>
    <w:rsid w:val="00ED0775"/>
    <w:rsid w:val="00ED5131"/>
    <w:rsid w:val="00ED71AA"/>
    <w:rsid w:val="00EF1531"/>
    <w:rsid w:val="00EF5B22"/>
    <w:rsid w:val="00EF60D3"/>
    <w:rsid w:val="00F07108"/>
    <w:rsid w:val="00F0772D"/>
    <w:rsid w:val="00F105EE"/>
    <w:rsid w:val="00F175B1"/>
    <w:rsid w:val="00F22573"/>
    <w:rsid w:val="00F26539"/>
    <w:rsid w:val="00F442F8"/>
    <w:rsid w:val="00F44CD9"/>
    <w:rsid w:val="00F47687"/>
    <w:rsid w:val="00F56359"/>
    <w:rsid w:val="00F602D4"/>
    <w:rsid w:val="00F66D09"/>
    <w:rsid w:val="00F67B1A"/>
    <w:rsid w:val="00F77A45"/>
    <w:rsid w:val="00F84154"/>
    <w:rsid w:val="00F90F44"/>
    <w:rsid w:val="00F919D6"/>
    <w:rsid w:val="00F92530"/>
    <w:rsid w:val="00F934DB"/>
    <w:rsid w:val="00F96D2C"/>
    <w:rsid w:val="00FA1255"/>
    <w:rsid w:val="00FA4DC4"/>
    <w:rsid w:val="00FA6053"/>
    <w:rsid w:val="00FA6068"/>
    <w:rsid w:val="00FB2011"/>
    <w:rsid w:val="00FB2BF0"/>
    <w:rsid w:val="00FB33DC"/>
    <w:rsid w:val="00FB6EB5"/>
    <w:rsid w:val="00FC262D"/>
    <w:rsid w:val="00FC3947"/>
    <w:rsid w:val="00FC4CA4"/>
    <w:rsid w:val="00FC5659"/>
    <w:rsid w:val="00FD0EAF"/>
    <w:rsid w:val="00FD212F"/>
    <w:rsid w:val="00FD568D"/>
    <w:rsid w:val="00FE0689"/>
    <w:rsid w:val="00FE090E"/>
    <w:rsid w:val="00FE16C8"/>
    <w:rsid w:val="00FE49F2"/>
    <w:rsid w:val="00FE5D65"/>
    <w:rsid w:val="00FF5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BD64D"/>
  <w15:chartTrackingRefBased/>
  <w15:docId w15:val="{77DE1EC0-5E5A-49B4-BF63-A4E2629C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F56"/>
    <w:pPr>
      <w:spacing w:after="200" w:line="360" w:lineRule="auto"/>
    </w:pPr>
    <w:rPr>
      <w:szCs w:val="20"/>
    </w:rPr>
  </w:style>
  <w:style w:type="paragraph" w:styleId="Heading1">
    <w:name w:val="heading 1"/>
    <w:next w:val="Normal"/>
    <w:link w:val="Heading1Char"/>
    <w:uiPriority w:val="9"/>
    <w:qFormat/>
    <w:rsid w:val="0091552B"/>
    <w:pPr>
      <w:spacing w:after="240"/>
      <w:ind w:left="1267" w:right="1267"/>
      <w:outlineLvl w:val="0"/>
    </w:pPr>
    <w:rPr>
      <w:b/>
      <w:bCs/>
      <w:color w:val="FFFFFF" w:themeColor="background1"/>
      <w:sz w:val="48"/>
      <w:szCs w:val="48"/>
    </w:rPr>
  </w:style>
  <w:style w:type="paragraph" w:styleId="Heading2">
    <w:name w:val="heading 2"/>
    <w:next w:val="Normal"/>
    <w:link w:val="Heading2Char"/>
    <w:uiPriority w:val="9"/>
    <w:unhideWhenUsed/>
    <w:qFormat/>
    <w:rsid w:val="00BB4982"/>
    <w:pPr>
      <w:keepNext/>
      <w:keepLines/>
      <w:widowControl w:val="0"/>
      <w:spacing w:before="240" w:line="336" w:lineRule="auto"/>
      <w:outlineLvl w:val="1"/>
    </w:pPr>
    <w:rPr>
      <w:rFonts w:asciiTheme="majorHAnsi" w:hAnsiTheme="majorHAnsi"/>
      <w:b/>
      <w:color w:val="0056A9"/>
      <w:sz w:val="32"/>
      <w:szCs w:val="32"/>
    </w:rPr>
  </w:style>
  <w:style w:type="paragraph" w:styleId="Heading3">
    <w:name w:val="heading 3"/>
    <w:next w:val="Normal"/>
    <w:link w:val="Heading3Char"/>
    <w:uiPriority w:val="9"/>
    <w:unhideWhenUsed/>
    <w:qFormat/>
    <w:rsid w:val="00BB4982"/>
    <w:pPr>
      <w:keepNext/>
      <w:keepLines/>
      <w:widowControl w:val="0"/>
      <w:spacing w:before="40" w:line="336" w:lineRule="auto"/>
      <w:outlineLvl w:val="2"/>
    </w:pPr>
    <w:rPr>
      <w:rFonts w:asciiTheme="majorHAnsi" w:eastAsiaTheme="majorEastAsia" w:hAnsiTheme="majorHAnsi" w:cstheme="majorBidi"/>
      <w:b/>
      <w:color w:val="002E69"/>
      <w:sz w:val="28"/>
      <w:szCs w:val="32"/>
    </w:rPr>
  </w:style>
  <w:style w:type="paragraph" w:styleId="Heading4">
    <w:name w:val="heading 4"/>
    <w:next w:val="Normal"/>
    <w:link w:val="Heading4Char"/>
    <w:uiPriority w:val="9"/>
    <w:unhideWhenUsed/>
    <w:qFormat/>
    <w:rsid w:val="00BB4982"/>
    <w:pPr>
      <w:keepNext/>
      <w:keepLines/>
      <w:widowControl w:val="0"/>
      <w:spacing w:before="40" w:line="336" w:lineRule="auto"/>
      <w:outlineLvl w:val="3"/>
    </w:pPr>
    <w:rPr>
      <w:rFonts w:asciiTheme="majorHAnsi" w:eastAsiaTheme="majorEastAsia" w:hAnsiTheme="majorHAnsi" w:cstheme="majorBidi"/>
      <w:b/>
      <w:i/>
      <w:color w:val="002E69"/>
      <w:sz w:val="26"/>
      <w:szCs w:val="28"/>
    </w:rPr>
  </w:style>
  <w:style w:type="paragraph" w:styleId="Heading5">
    <w:name w:val="heading 5"/>
    <w:basedOn w:val="Heading4"/>
    <w:next w:val="Normal"/>
    <w:link w:val="Heading5Char"/>
    <w:uiPriority w:val="9"/>
    <w:unhideWhenUsed/>
    <w:qFormat/>
    <w:rsid w:val="00C423F6"/>
    <w:pPr>
      <w:spacing w:before="300"/>
      <w:outlineLvl w:val="4"/>
    </w:pPr>
    <w:rPr>
      <w:i w:val="0"/>
      <w:iCs/>
      <w:color w:val="0056A9" w:themeColor="accent1"/>
      <w:szCs w:val="26"/>
    </w:rPr>
  </w:style>
  <w:style w:type="paragraph" w:styleId="Heading6">
    <w:name w:val="heading 6"/>
    <w:next w:val="Normal"/>
    <w:link w:val="Heading6Char"/>
    <w:uiPriority w:val="9"/>
    <w:unhideWhenUsed/>
    <w:qFormat/>
    <w:rsid w:val="00B93B4F"/>
    <w:pPr>
      <w:spacing w:after="120" w:line="360" w:lineRule="auto"/>
      <w:outlineLvl w:val="5"/>
    </w:pPr>
    <w:rPr>
      <w:rFonts w:asciiTheme="majorHAnsi" w:hAnsiTheme="majorHAnsi"/>
      <w:b/>
      <w:bCs/>
      <w:iCs/>
      <w:color w:val="0056A9" w:themeColor="accent1"/>
    </w:rPr>
  </w:style>
  <w:style w:type="paragraph" w:styleId="Heading7">
    <w:name w:val="heading 7"/>
    <w:basedOn w:val="Normal"/>
    <w:next w:val="Normal"/>
    <w:link w:val="Heading7Char"/>
    <w:uiPriority w:val="9"/>
    <w:unhideWhenUsed/>
    <w:qFormat/>
    <w:rsid w:val="003C2A4C"/>
    <w:pPr>
      <w:pBdr>
        <w:top w:val="single" w:sz="48" w:space="1" w:color="0056A9" w:themeColor="accent1"/>
        <w:left w:val="single" w:sz="48" w:space="4" w:color="0056A9" w:themeColor="accent1"/>
        <w:bottom w:val="single" w:sz="48" w:space="1" w:color="0056A9" w:themeColor="accent1"/>
        <w:right w:val="single" w:sz="48" w:space="4" w:color="0056A9" w:themeColor="accent1"/>
      </w:pBdr>
      <w:shd w:val="clear" w:color="auto" w:fill="0056A9" w:themeFill="accent1"/>
      <w:outlineLvl w:val="6"/>
    </w:pPr>
    <w:rPr>
      <w:b/>
      <w:bCs/>
      <w:color w:val="FFFFFF" w:themeColor="background1"/>
    </w:rPr>
  </w:style>
  <w:style w:type="paragraph" w:styleId="Heading8">
    <w:name w:val="heading 8"/>
    <w:basedOn w:val="Normal"/>
    <w:next w:val="Normal"/>
    <w:link w:val="Heading8Char"/>
    <w:uiPriority w:val="9"/>
    <w:semiHidden/>
    <w:unhideWhenUsed/>
    <w:qFormat/>
    <w:rsid w:val="003D0A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A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52B"/>
    <w:rPr>
      <w:b/>
      <w:bCs/>
      <w:color w:val="FFFFFF" w:themeColor="background1"/>
      <w:sz w:val="48"/>
      <w:szCs w:val="48"/>
    </w:rPr>
  </w:style>
  <w:style w:type="character" w:customStyle="1" w:styleId="Heading2Char">
    <w:name w:val="Heading 2 Char"/>
    <w:basedOn w:val="DefaultParagraphFont"/>
    <w:link w:val="Heading2"/>
    <w:uiPriority w:val="9"/>
    <w:rsid w:val="00BB4982"/>
    <w:rPr>
      <w:rFonts w:asciiTheme="majorHAnsi" w:hAnsiTheme="majorHAnsi"/>
      <w:b/>
      <w:color w:val="0056A9"/>
      <w:sz w:val="32"/>
      <w:szCs w:val="32"/>
    </w:rPr>
  </w:style>
  <w:style w:type="character" w:customStyle="1" w:styleId="Heading3Char">
    <w:name w:val="Heading 3 Char"/>
    <w:basedOn w:val="DefaultParagraphFont"/>
    <w:link w:val="Heading3"/>
    <w:uiPriority w:val="9"/>
    <w:rsid w:val="00BB4982"/>
    <w:rPr>
      <w:rFonts w:asciiTheme="majorHAnsi" w:eastAsiaTheme="majorEastAsia" w:hAnsiTheme="majorHAnsi" w:cstheme="majorBidi"/>
      <w:b/>
      <w:color w:val="002E69"/>
      <w:sz w:val="28"/>
      <w:szCs w:val="32"/>
    </w:rPr>
  </w:style>
  <w:style w:type="character" w:customStyle="1" w:styleId="Heading4Char">
    <w:name w:val="Heading 4 Char"/>
    <w:basedOn w:val="DefaultParagraphFont"/>
    <w:link w:val="Heading4"/>
    <w:uiPriority w:val="9"/>
    <w:rsid w:val="00BB4982"/>
    <w:rPr>
      <w:rFonts w:asciiTheme="majorHAnsi" w:eastAsiaTheme="majorEastAsia" w:hAnsiTheme="majorHAnsi" w:cstheme="majorBidi"/>
      <w:b/>
      <w:i/>
      <w:color w:val="002E69"/>
      <w:sz w:val="26"/>
      <w:szCs w:val="28"/>
    </w:rPr>
  </w:style>
  <w:style w:type="character" w:customStyle="1" w:styleId="Heading5Char">
    <w:name w:val="Heading 5 Char"/>
    <w:basedOn w:val="DefaultParagraphFont"/>
    <w:link w:val="Heading5"/>
    <w:uiPriority w:val="9"/>
    <w:rsid w:val="00C423F6"/>
    <w:rPr>
      <w:rFonts w:asciiTheme="majorHAnsi" w:eastAsiaTheme="majorEastAsia" w:hAnsiTheme="majorHAnsi" w:cstheme="majorBidi"/>
      <w:b/>
      <w:i/>
      <w:iCs/>
      <w:color w:val="0056A9" w:themeColor="accent1"/>
      <w:sz w:val="26"/>
      <w:szCs w:val="26"/>
    </w:rPr>
  </w:style>
  <w:style w:type="character" w:customStyle="1" w:styleId="Heading6Char">
    <w:name w:val="Heading 6 Char"/>
    <w:basedOn w:val="DefaultParagraphFont"/>
    <w:link w:val="Heading6"/>
    <w:uiPriority w:val="9"/>
    <w:rsid w:val="00B93B4F"/>
    <w:rPr>
      <w:rFonts w:asciiTheme="majorHAnsi" w:hAnsiTheme="majorHAnsi"/>
      <w:b/>
      <w:bCs/>
      <w:iCs/>
      <w:color w:val="0056A9" w:themeColor="accent1"/>
    </w:rPr>
  </w:style>
  <w:style w:type="character" w:customStyle="1" w:styleId="Heading7Char">
    <w:name w:val="Heading 7 Char"/>
    <w:basedOn w:val="DefaultParagraphFont"/>
    <w:link w:val="Heading7"/>
    <w:uiPriority w:val="9"/>
    <w:rsid w:val="003C2A4C"/>
    <w:rPr>
      <w:b/>
      <w:bCs/>
      <w:color w:val="FFFFFF" w:themeColor="background1"/>
      <w:szCs w:val="20"/>
      <w:shd w:val="clear" w:color="auto" w:fill="0056A9" w:themeFill="accent1"/>
    </w:rPr>
  </w:style>
  <w:style w:type="character" w:customStyle="1" w:styleId="Heading8Char">
    <w:name w:val="Heading 8 Char"/>
    <w:basedOn w:val="DefaultParagraphFont"/>
    <w:link w:val="Heading8"/>
    <w:uiPriority w:val="9"/>
    <w:semiHidden/>
    <w:rsid w:val="003D0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A5B"/>
    <w:rPr>
      <w:rFonts w:eastAsiaTheme="majorEastAsia" w:cstheme="majorBidi"/>
      <w:color w:val="272727" w:themeColor="text1" w:themeTint="D8"/>
    </w:rPr>
  </w:style>
  <w:style w:type="paragraph" w:customStyle="1" w:styleId="TableHeadingSingle">
    <w:name w:val="Table Heading (Single"/>
    <w:aliases w:val="No Space After)"/>
    <w:basedOn w:val="Normal"/>
    <w:rsid w:val="005D38BE"/>
    <w:pPr>
      <w:framePr w:wrap="around" w:vAnchor="text" w:hAnchor="text" w:y="1"/>
      <w:spacing w:after="0" w:line="240" w:lineRule="auto"/>
      <w:suppressOverlap/>
    </w:pPr>
    <w:rPr>
      <w:rFonts w:asciiTheme="majorHAnsi" w:hAnsiTheme="majorHAnsi"/>
      <w:b/>
      <w:color w:val="FFFFFF" w:themeColor="background1"/>
    </w:rPr>
  </w:style>
  <w:style w:type="paragraph" w:styleId="Footer">
    <w:name w:val="footer"/>
    <w:basedOn w:val="Normal"/>
    <w:link w:val="FooterChar"/>
    <w:uiPriority w:val="99"/>
    <w:unhideWhenUsed/>
    <w:rsid w:val="00EB78FA"/>
    <w:pPr>
      <w:tabs>
        <w:tab w:val="center" w:pos="4680"/>
        <w:tab w:val="right" w:pos="9360"/>
      </w:tabs>
      <w:spacing w:before="360" w:after="0"/>
    </w:pPr>
    <w:rPr>
      <w:color w:val="0056A9" w:themeColor="accent1"/>
    </w:rPr>
  </w:style>
  <w:style w:type="character" w:customStyle="1" w:styleId="FooterChar">
    <w:name w:val="Footer Char"/>
    <w:basedOn w:val="DefaultParagraphFont"/>
    <w:link w:val="Footer"/>
    <w:uiPriority w:val="99"/>
    <w:rsid w:val="00EB78FA"/>
    <w:rPr>
      <w:color w:val="0056A9" w:themeColor="accent1"/>
      <w:szCs w:val="20"/>
    </w:rPr>
  </w:style>
  <w:style w:type="table" w:customStyle="1" w:styleId="ATFTxDOTTable">
    <w:name w:val="ATF TxDOT Table"/>
    <w:basedOn w:val="TableNormal"/>
    <w:uiPriority w:val="99"/>
    <w:rsid w:val="00211BC0"/>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uiPriority w:val="35"/>
    <w:unhideWhenUsed/>
    <w:rsid w:val="008B0E37"/>
    <w:pPr>
      <w:spacing w:line="240" w:lineRule="auto"/>
    </w:pPr>
    <w:rPr>
      <w:rFonts w:eastAsia="MS Mincho" w:cs="Traditional Arabic"/>
      <w:i/>
      <w:iCs/>
      <w:color w:val="000000" w:themeColor="text2"/>
      <w:kern w:val="0"/>
      <w:szCs w:val="18"/>
      <w14:ligatures w14:val="none"/>
    </w:rPr>
  </w:style>
  <w:style w:type="paragraph" w:customStyle="1" w:styleId="SpecialCentered">
    <w:name w:val="Special Centered"/>
    <w:basedOn w:val="Normal"/>
    <w:link w:val="SpecialCenteredChar"/>
    <w:rsid w:val="00145F56"/>
    <w:pPr>
      <w:jc w:val="center"/>
    </w:pPr>
    <w:rPr>
      <w:kern w:val="0"/>
      <w:szCs w:val="28"/>
      <w14:ligatures w14:val="none"/>
    </w:rPr>
  </w:style>
  <w:style w:type="paragraph" w:customStyle="1" w:styleId="TableNormalNoSpaceAfter">
    <w:name w:val="Table Normal (No Space After)"/>
    <w:basedOn w:val="Normal"/>
    <w:rsid w:val="00AB41E2"/>
    <w:pPr>
      <w:spacing w:after="0"/>
    </w:pPr>
  </w:style>
  <w:style w:type="character" w:customStyle="1" w:styleId="SpecialCenteredChar">
    <w:name w:val="Special Centered Char"/>
    <w:basedOn w:val="DefaultParagraphFont"/>
    <w:link w:val="SpecialCentered"/>
    <w:rsid w:val="00145F56"/>
    <w:rPr>
      <w:kern w:val="0"/>
      <w:szCs w:val="28"/>
      <w14:ligatures w14:val="none"/>
    </w:rPr>
  </w:style>
  <w:style w:type="paragraph" w:styleId="NoSpacing">
    <w:name w:val="No Spacing"/>
    <w:basedOn w:val="Normal"/>
    <w:uiPriority w:val="1"/>
    <w:rsid w:val="00B11660"/>
    <w:rPr>
      <w:sz w:val="18"/>
    </w:rPr>
  </w:style>
  <w:style w:type="table" w:customStyle="1" w:styleId="TxDOTsimpleleftaxistable">
    <w:name w:val="TxDOT simple left axis table"/>
    <w:basedOn w:val="TableNormal"/>
    <w:uiPriority w:val="99"/>
    <w:rsid w:val="00953721"/>
    <w:rPr>
      <w:sz w:val="18"/>
    </w:rPr>
    <w:tblPr>
      <w:tblCellMar>
        <w:top w:w="115" w:type="dxa"/>
        <w:left w:w="58" w:type="dxa"/>
        <w:bottom w:w="115" w:type="dxa"/>
        <w:right w:w="58" w:type="dxa"/>
      </w:tblCellMar>
    </w:tblPr>
    <w:tblStylePr w:type="firstRow">
      <w:rPr>
        <w:b/>
        <w:sz w:val="18"/>
      </w:rPr>
      <w:tblPr/>
      <w:tcPr>
        <w:tcBorders>
          <w:top w:val="nil"/>
          <w:left w:val="nil"/>
          <w:bottom w:val="single" w:sz="24" w:space="0" w:color="000000" w:themeColor="text1"/>
          <w:right w:val="nil"/>
          <w:insideH w:val="nil"/>
          <w:insideV w:val="nil"/>
          <w:tl2br w:val="nil"/>
          <w:tr2bl w:val="nil"/>
        </w:tcBorders>
      </w:tcPr>
    </w:tblStylePr>
    <w:tblStylePr w:type="firstCol">
      <w:rPr>
        <w:b/>
        <w:sz w:val="18"/>
      </w:rPr>
    </w:tblStylePr>
  </w:style>
  <w:style w:type="paragraph" w:styleId="TOC1">
    <w:name w:val="toc 1"/>
    <w:basedOn w:val="Normal"/>
    <w:next w:val="Normal"/>
    <w:autoRedefine/>
    <w:uiPriority w:val="39"/>
    <w:rsid w:val="00FB33DC"/>
    <w:pPr>
      <w:tabs>
        <w:tab w:val="right" w:leader="dot" w:pos="9350"/>
      </w:tabs>
      <w:spacing w:before="120" w:after="120" w:line="312" w:lineRule="auto"/>
    </w:pPr>
    <w:rPr>
      <w:rFonts w:ascii="Verdana" w:eastAsia="MS Mincho" w:hAnsi="Verdana" w:cs="Traditional Arabic"/>
      <w:b/>
      <w:noProof/>
      <w:color w:val="0056A9"/>
      <w:kern w:val="0"/>
      <w:szCs w:val="28"/>
      <w14:ligatures w14:val="none"/>
    </w:rPr>
  </w:style>
  <w:style w:type="character" w:styleId="Hyperlink">
    <w:name w:val="Hyperlink"/>
    <w:basedOn w:val="DefaultParagraphFont"/>
    <w:uiPriority w:val="99"/>
    <w:rsid w:val="00BC7158"/>
    <w:rPr>
      <w:rFonts w:cs="Times New Roman"/>
      <w:color w:val="0056A9" w:themeColor="accent1"/>
      <w:u w:val="single"/>
    </w:rPr>
  </w:style>
  <w:style w:type="paragraph" w:styleId="TOCHeading">
    <w:name w:val="TOC Heading"/>
    <w:basedOn w:val="Heading1"/>
    <w:next w:val="Normal"/>
    <w:uiPriority w:val="39"/>
    <w:unhideWhenUsed/>
    <w:qFormat/>
    <w:rsid w:val="00AA10E8"/>
    <w:pPr>
      <w:spacing w:after="200" w:line="259" w:lineRule="auto"/>
      <w:ind w:left="0" w:right="0"/>
      <w:outlineLvl w:val="9"/>
    </w:pPr>
    <w:rPr>
      <w:rFonts w:asciiTheme="majorHAnsi" w:hAnsiTheme="majorHAnsi"/>
      <w:color w:val="0056A9" w:themeColor="accent1"/>
      <w:kern w:val="0"/>
      <w:szCs w:val="32"/>
      <w14:ligatures w14:val="none"/>
    </w:rPr>
  </w:style>
  <w:style w:type="table" w:styleId="TableGrid">
    <w:name w:val="Table Grid"/>
    <w:basedOn w:val="TableNormal"/>
    <w:uiPriority w:val="39"/>
    <w:rsid w:val="00C44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F22573"/>
    <w:pPr>
      <w:spacing w:after="100"/>
      <w:ind w:left="360"/>
    </w:pPr>
    <w:rPr>
      <w:bCs/>
      <w:noProof/>
    </w:rPr>
  </w:style>
  <w:style w:type="paragraph" w:customStyle="1" w:styleId="NormalSingleSpaceNoSpaceAfter">
    <w:name w:val="Normal Single Space (No Space After)"/>
    <w:basedOn w:val="Normal"/>
    <w:rsid w:val="0046726C"/>
    <w:pPr>
      <w:spacing w:after="0"/>
    </w:pPr>
    <w:rPr>
      <w:noProof/>
    </w:rPr>
  </w:style>
  <w:style w:type="paragraph" w:styleId="TOC2">
    <w:name w:val="toc 2"/>
    <w:basedOn w:val="Normal"/>
    <w:next w:val="Normal"/>
    <w:autoRedefine/>
    <w:uiPriority w:val="39"/>
    <w:unhideWhenUsed/>
    <w:rsid w:val="00BF12AB"/>
    <w:pPr>
      <w:spacing w:after="100"/>
      <w:ind w:left="180"/>
    </w:pPr>
  </w:style>
  <w:style w:type="paragraph" w:styleId="Header">
    <w:name w:val="header"/>
    <w:basedOn w:val="Normal"/>
    <w:link w:val="HeaderChar"/>
    <w:uiPriority w:val="99"/>
    <w:unhideWhenUsed/>
    <w:rsid w:val="00505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CA3"/>
    <w:rPr>
      <w:sz w:val="18"/>
      <w:szCs w:val="20"/>
    </w:rPr>
  </w:style>
  <w:style w:type="character" w:styleId="PageNumber">
    <w:name w:val="page number"/>
    <w:basedOn w:val="DefaultParagraphFont"/>
    <w:uiPriority w:val="99"/>
    <w:semiHidden/>
    <w:unhideWhenUsed/>
    <w:rsid w:val="00505CA3"/>
  </w:style>
  <w:style w:type="paragraph" w:styleId="ListBullet">
    <w:name w:val="List Bullet"/>
    <w:basedOn w:val="Normal"/>
    <w:uiPriority w:val="1"/>
    <w:qFormat/>
    <w:rsid w:val="003F7E90"/>
    <w:pPr>
      <w:numPr>
        <w:numId w:val="2"/>
      </w:numPr>
      <w:contextualSpacing/>
    </w:pPr>
    <w:rPr>
      <w:rFonts w:ascii="Verdana" w:eastAsia="MS Mincho" w:hAnsi="Verdana" w:cs="Times New Roman"/>
      <w:color w:val="000000"/>
      <w:kern w:val="0"/>
      <w:szCs w:val="22"/>
      <w14:ligatures w14:val="none"/>
    </w:rPr>
  </w:style>
  <w:style w:type="paragraph" w:styleId="ListNumber">
    <w:name w:val="List Number"/>
    <w:basedOn w:val="BodyText"/>
    <w:uiPriority w:val="1"/>
    <w:qFormat/>
    <w:rsid w:val="00C74B3E"/>
    <w:pPr>
      <w:numPr>
        <w:numId w:val="1"/>
      </w:numPr>
      <w:tabs>
        <w:tab w:val="num" w:pos="360"/>
      </w:tabs>
      <w:spacing w:after="200"/>
      <w:ind w:left="0" w:firstLine="0"/>
      <w:contextualSpacing/>
    </w:pPr>
    <w:rPr>
      <w:rFonts w:ascii="Verdana" w:eastAsia="MS Mincho" w:hAnsi="Verdana" w:cs="Times New Roman"/>
      <w:color w:val="000000"/>
      <w:kern w:val="0"/>
      <w:szCs w:val="22"/>
      <w14:ligatures w14:val="none"/>
    </w:rPr>
  </w:style>
  <w:style w:type="paragraph" w:styleId="BodyText">
    <w:name w:val="Body Text"/>
    <w:basedOn w:val="Normal"/>
    <w:link w:val="BodyTextChar"/>
    <w:uiPriority w:val="99"/>
    <w:semiHidden/>
    <w:unhideWhenUsed/>
    <w:rsid w:val="00F96D2C"/>
    <w:pPr>
      <w:spacing w:after="120"/>
    </w:pPr>
  </w:style>
  <w:style w:type="character" w:customStyle="1" w:styleId="BodyTextChar">
    <w:name w:val="Body Text Char"/>
    <w:basedOn w:val="DefaultParagraphFont"/>
    <w:link w:val="BodyText"/>
    <w:uiPriority w:val="99"/>
    <w:semiHidden/>
    <w:rsid w:val="00F96D2C"/>
    <w:rPr>
      <w:sz w:val="18"/>
      <w:szCs w:val="20"/>
    </w:rPr>
  </w:style>
  <w:style w:type="paragraph" w:customStyle="1" w:styleId="CVRTxDOTLogoSpacing">
    <w:name w:val="CVR TxDOT Logo Spacing"/>
    <w:rsid w:val="004D3590"/>
    <w:pPr>
      <w:spacing w:before="1000" w:after="360"/>
      <w:ind w:left="1267" w:right="1267"/>
    </w:pPr>
    <w:rPr>
      <w:noProof/>
      <w:color w:val="FFFFFF" w:themeColor="background1"/>
      <w:sz w:val="32"/>
      <w:szCs w:val="32"/>
    </w:rPr>
  </w:style>
  <w:style w:type="paragraph" w:styleId="FootnoteText">
    <w:name w:val="footnote text"/>
    <w:basedOn w:val="Normal"/>
    <w:link w:val="FootnoteTextChar"/>
    <w:uiPriority w:val="99"/>
    <w:semiHidden/>
    <w:unhideWhenUsed/>
    <w:rsid w:val="00E9313B"/>
    <w:pPr>
      <w:spacing w:after="0" w:line="240" w:lineRule="auto"/>
    </w:pPr>
    <w:rPr>
      <w:sz w:val="20"/>
    </w:rPr>
  </w:style>
  <w:style w:type="character" w:customStyle="1" w:styleId="FootnoteTextChar">
    <w:name w:val="Footnote Text Char"/>
    <w:basedOn w:val="DefaultParagraphFont"/>
    <w:link w:val="FootnoteText"/>
    <w:uiPriority w:val="99"/>
    <w:semiHidden/>
    <w:rsid w:val="00E9313B"/>
    <w:rPr>
      <w:sz w:val="20"/>
      <w:szCs w:val="20"/>
    </w:rPr>
  </w:style>
  <w:style w:type="character" w:styleId="FootnoteReference">
    <w:name w:val="footnote reference"/>
    <w:basedOn w:val="DefaultParagraphFont"/>
    <w:uiPriority w:val="99"/>
    <w:semiHidden/>
    <w:unhideWhenUsed/>
    <w:rsid w:val="00E9313B"/>
    <w:rPr>
      <w:vertAlign w:val="superscript"/>
    </w:rPr>
  </w:style>
  <w:style w:type="paragraph" w:styleId="EndnoteText">
    <w:name w:val="endnote text"/>
    <w:basedOn w:val="Normal"/>
    <w:link w:val="EndnoteTextChar"/>
    <w:uiPriority w:val="99"/>
    <w:semiHidden/>
    <w:unhideWhenUsed/>
    <w:rsid w:val="00E9313B"/>
    <w:pPr>
      <w:spacing w:after="0" w:line="240" w:lineRule="auto"/>
    </w:pPr>
    <w:rPr>
      <w:sz w:val="20"/>
    </w:rPr>
  </w:style>
  <w:style w:type="character" w:customStyle="1" w:styleId="EndnoteTextChar">
    <w:name w:val="Endnote Text Char"/>
    <w:basedOn w:val="DefaultParagraphFont"/>
    <w:link w:val="EndnoteText"/>
    <w:uiPriority w:val="99"/>
    <w:semiHidden/>
    <w:rsid w:val="00E9313B"/>
    <w:rPr>
      <w:sz w:val="20"/>
      <w:szCs w:val="20"/>
    </w:rPr>
  </w:style>
  <w:style w:type="character" w:styleId="EndnoteReference">
    <w:name w:val="endnote reference"/>
    <w:basedOn w:val="DefaultParagraphFont"/>
    <w:uiPriority w:val="99"/>
    <w:semiHidden/>
    <w:unhideWhenUsed/>
    <w:rsid w:val="00E9313B"/>
    <w:rPr>
      <w:vertAlign w:val="superscript"/>
    </w:rPr>
  </w:style>
  <w:style w:type="paragraph" w:customStyle="1" w:styleId="CoverPageNormal">
    <w:name w:val="Cover Page Normal"/>
    <w:qFormat/>
    <w:rsid w:val="00F92530"/>
    <w:pPr>
      <w:widowControl w:val="0"/>
      <w:spacing w:before="480" w:line="360" w:lineRule="auto"/>
      <w:ind w:left="1267" w:right="1267"/>
    </w:pPr>
    <w:rPr>
      <w:rFonts w:ascii="Verdana" w:eastAsia="MS Mincho" w:hAnsi="Verdana" w:cs="Traditional Arabic"/>
      <w:bCs/>
      <w:noProof/>
      <w:color w:val="FFFFFF" w:themeColor="background1"/>
      <w:kern w:val="0"/>
      <w:sz w:val="32"/>
      <w:szCs w:val="28"/>
      <w14:ligatures w14:val="none"/>
    </w:rPr>
  </w:style>
  <w:style w:type="paragraph" w:styleId="TOC9">
    <w:name w:val="toc 9"/>
    <w:basedOn w:val="Normal"/>
    <w:next w:val="Normal"/>
    <w:autoRedefine/>
    <w:uiPriority w:val="39"/>
    <w:semiHidden/>
    <w:unhideWhenUsed/>
    <w:rsid w:val="00295654"/>
    <w:pPr>
      <w:spacing w:after="100"/>
      <w:ind w:left="1920"/>
    </w:pPr>
  </w:style>
  <w:style w:type="paragraph" w:styleId="TOC4">
    <w:name w:val="toc 4"/>
    <w:basedOn w:val="Normal"/>
    <w:next w:val="Normal"/>
    <w:autoRedefine/>
    <w:uiPriority w:val="39"/>
    <w:unhideWhenUsed/>
    <w:rsid w:val="00295654"/>
    <w:pPr>
      <w:spacing w:after="100"/>
      <w:ind w:left="720"/>
    </w:pPr>
  </w:style>
  <w:style w:type="paragraph" w:styleId="ListParagraph">
    <w:name w:val="List Paragraph"/>
    <w:basedOn w:val="Normal"/>
    <w:uiPriority w:val="34"/>
    <w:rsid w:val="008D5FCB"/>
    <w:pPr>
      <w:ind w:left="720"/>
      <w:contextualSpacing/>
    </w:pPr>
  </w:style>
  <w:style w:type="character" w:styleId="UnresolvedMention">
    <w:name w:val="Unresolved Mention"/>
    <w:basedOn w:val="DefaultParagraphFont"/>
    <w:uiPriority w:val="99"/>
    <w:semiHidden/>
    <w:unhideWhenUsed/>
    <w:rsid w:val="00E86456"/>
    <w:rPr>
      <w:color w:val="605E5C"/>
      <w:shd w:val="clear" w:color="auto" w:fill="E1DFDD"/>
    </w:rPr>
  </w:style>
  <w:style w:type="character" w:styleId="CommentReference">
    <w:name w:val="annotation reference"/>
    <w:basedOn w:val="DefaultParagraphFont"/>
    <w:uiPriority w:val="99"/>
    <w:semiHidden/>
    <w:unhideWhenUsed/>
    <w:rsid w:val="001A74EC"/>
    <w:rPr>
      <w:sz w:val="16"/>
      <w:szCs w:val="16"/>
    </w:rPr>
  </w:style>
  <w:style w:type="paragraph" w:styleId="CommentText">
    <w:name w:val="annotation text"/>
    <w:basedOn w:val="Normal"/>
    <w:link w:val="CommentTextChar"/>
    <w:uiPriority w:val="99"/>
    <w:unhideWhenUsed/>
    <w:rsid w:val="001A74EC"/>
    <w:pPr>
      <w:spacing w:line="240" w:lineRule="auto"/>
    </w:pPr>
    <w:rPr>
      <w:sz w:val="20"/>
    </w:rPr>
  </w:style>
  <w:style w:type="character" w:customStyle="1" w:styleId="CommentTextChar">
    <w:name w:val="Comment Text Char"/>
    <w:basedOn w:val="DefaultParagraphFont"/>
    <w:link w:val="CommentText"/>
    <w:uiPriority w:val="99"/>
    <w:rsid w:val="001A74EC"/>
    <w:rPr>
      <w:sz w:val="20"/>
      <w:szCs w:val="20"/>
    </w:rPr>
  </w:style>
  <w:style w:type="paragraph" w:styleId="CommentSubject">
    <w:name w:val="annotation subject"/>
    <w:basedOn w:val="CommentText"/>
    <w:next w:val="CommentText"/>
    <w:link w:val="CommentSubjectChar"/>
    <w:uiPriority w:val="99"/>
    <w:semiHidden/>
    <w:unhideWhenUsed/>
    <w:rsid w:val="001A74EC"/>
    <w:rPr>
      <w:b/>
      <w:bCs/>
    </w:rPr>
  </w:style>
  <w:style w:type="character" w:customStyle="1" w:styleId="CommentSubjectChar">
    <w:name w:val="Comment Subject Char"/>
    <w:basedOn w:val="CommentTextChar"/>
    <w:link w:val="CommentSubject"/>
    <w:uiPriority w:val="99"/>
    <w:semiHidden/>
    <w:rsid w:val="001A74EC"/>
    <w:rPr>
      <w:b/>
      <w:bCs/>
      <w:sz w:val="20"/>
      <w:szCs w:val="20"/>
    </w:rPr>
  </w:style>
  <w:style w:type="character" w:styleId="FollowedHyperlink">
    <w:name w:val="FollowedHyperlink"/>
    <w:basedOn w:val="DefaultParagraphFont"/>
    <w:uiPriority w:val="99"/>
    <w:semiHidden/>
    <w:unhideWhenUsed/>
    <w:rsid w:val="00897DA4"/>
    <w:rPr>
      <w:color w:val="5F0F40" w:themeColor="followedHyperlink"/>
      <w:u w:val="single"/>
    </w:rPr>
  </w:style>
  <w:style w:type="table" w:customStyle="1" w:styleId="ATFTxDOTTable1">
    <w:name w:val="ATF TxDOT Table1"/>
    <w:basedOn w:val="TableNormal"/>
    <w:uiPriority w:val="99"/>
    <w:rsid w:val="00B83B7B"/>
    <w:rPr>
      <w:color w:val="0056A9"/>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shd w:val="clear" w:color="auto" w:fill="000000" w:themeFill="text1"/>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table" w:customStyle="1" w:styleId="ATFTxDOTTable2">
    <w:name w:val="ATF TxDOT Table2"/>
    <w:basedOn w:val="TableNormal"/>
    <w:uiPriority w:val="99"/>
    <w:rsid w:val="00DF4663"/>
    <w:rPr>
      <w:rFonts w:ascii="Verdana" w:eastAsia="Verdana" w:hAnsi="Verdana" w:cs="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customStyle="1" w:styleId="CHH1-Bullet">
    <w:name w:val="CH_H1-Bullet"/>
    <w:basedOn w:val="Normal"/>
    <w:link w:val="CHH1-BulletChar"/>
    <w:qFormat/>
    <w:rsid w:val="009206BF"/>
    <w:pPr>
      <w:numPr>
        <w:numId w:val="4"/>
      </w:numPr>
      <w:tabs>
        <w:tab w:val="num" w:pos="360"/>
      </w:tabs>
      <w:spacing w:after="120" w:line="276" w:lineRule="auto"/>
      <w:ind w:left="0" w:firstLine="0"/>
    </w:pPr>
    <w:rPr>
      <w:rFonts w:ascii="Arial" w:hAnsi="Arial"/>
      <w:kern w:val="0"/>
      <w:sz w:val="20"/>
      <w:szCs w:val="22"/>
      <w14:ligatures w14:val="none"/>
    </w:rPr>
  </w:style>
  <w:style w:type="character" w:customStyle="1" w:styleId="CHH1-BulletChar">
    <w:name w:val="CH_H1-Bullet Char"/>
    <w:basedOn w:val="DefaultParagraphFont"/>
    <w:link w:val="CHH1-Bullet"/>
    <w:rsid w:val="009206BF"/>
    <w:rPr>
      <w:rFonts w:ascii="Arial" w:hAnsi="Arial"/>
      <w:kern w:val="0"/>
      <w:sz w:val="20"/>
      <w:szCs w:val="22"/>
      <w14:ligatures w14:val="none"/>
    </w:rPr>
  </w:style>
  <w:style w:type="paragraph" w:customStyle="1" w:styleId="CHtabletextcentered">
    <w:name w:val="CH_table text centered"/>
    <w:basedOn w:val="Normal"/>
    <w:next w:val="Normal"/>
    <w:qFormat/>
    <w:rsid w:val="009206BF"/>
    <w:pPr>
      <w:framePr w:hSpace="180" w:wrap="around" w:vAnchor="text" w:hAnchor="margin" w:x="95" w:y="174"/>
      <w:tabs>
        <w:tab w:val="right" w:pos="1260"/>
      </w:tabs>
      <w:autoSpaceDE w:val="0"/>
      <w:autoSpaceDN w:val="0"/>
      <w:adjustRightInd w:val="0"/>
      <w:spacing w:before="110" w:after="120" w:line="240" w:lineRule="auto"/>
      <w:jc w:val="center"/>
    </w:pPr>
    <w:rPr>
      <w:rFonts w:cstheme="minorHAnsi"/>
      <w:kern w:val="0"/>
      <w:sz w:val="14"/>
      <w14:ligatures w14:val="none"/>
    </w:rPr>
  </w:style>
  <w:style w:type="paragraph" w:styleId="TableofFigures">
    <w:name w:val="table of figures"/>
    <w:basedOn w:val="Normal"/>
    <w:next w:val="Normal"/>
    <w:uiPriority w:val="99"/>
    <w:unhideWhenUsed/>
    <w:rsid w:val="0085343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12.xml"/><Relationship Id="rId3" Type="http://schemas.openxmlformats.org/officeDocument/2006/relationships/customXml" Target="../customXml/item3.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3.xml"/><Relationship Id="rId25" Type="http://schemas.openxmlformats.org/officeDocument/2006/relationships/footer" Target="foot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exas-sos.appianportalsgov.com/rules-and-meetings?$locale=en_US&amp;interface=VIEW_TAC_SUMMARY&amp;queryAsDate=01%2F16%2F2026&amp;recordId=192196" TargetMode="External"/><Relationship Id="rId20" Type="http://schemas.openxmlformats.org/officeDocument/2006/relationships/footer" Target="footer6.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0.xml"/><Relationship Id="rId32" Type="http://schemas.openxmlformats.org/officeDocument/2006/relationships/footer" Target="footer18.xml"/><Relationship Id="rId5" Type="http://schemas.openxmlformats.org/officeDocument/2006/relationships/numbering" Target="numbering.xml"/><Relationship Id="rId15" Type="http://schemas.openxmlformats.org/officeDocument/2006/relationships/hyperlink" Target="https://statutes.capitol.texas.gov/?tab=1&amp;code=TN&amp;chapter=TN.201&amp;artSec=201.811" TargetMode="External"/><Relationship Id="rId23" Type="http://schemas.openxmlformats.org/officeDocument/2006/relationships/footer" Target="footer9.xml"/><Relationship Id="rId28" Type="http://schemas.openxmlformats.org/officeDocument/2006/relationships/footer" Target="footer14.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6.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arci6\Texas%20Department%20of%20Transportation\ENV%20ATF%20-%20Documents\00%20-%20Resources\env-coverpage-word-accessible-template.dotx" TargetMode="External"/></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9F02DA-8656-4BD8-A5E4-F6F7AB09512D}">
  <ds:schemaRefs>
    <ds:schemaRef ds:uri="7fef7c20-eb6f-4e1b-9e04-31bde27da1d8"/>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s>
</ds:datastoreItem>
</file>

<file path=customXml/itemProps2.xml><?xml version="1.0" encoding="utf-8"?>
<ds:datastoreItem xmlns:ds="http://schemas.openxmlformats.org/officeDocument/2006/customXml" ds:itemID="{5BC90A6F-B384-4748-91F7-A9CF2E650814}">
  <ds:schemaRefs>
    <ds:schemaRef ds:uri="http://schemas.openxmlformats.org/officeDocument/2006/bibliography"/>
  </ds:schemaRefs>
</ds:datastoreItem>
</file>

<file path=customXml/itemProps3.xml><?xml version="1.0" encoding="utf-8"?>
<ds:datastoreItem xmlns:ds="http://schemas.openxmlformats.org/officeDocument/2006/customXml" ds:itemID="{96B2EF7A-E176-43EA-9327-A3C6B8E168F5}"/>
</file>

<file path=customXml/itemProps4.xml><?xml version="1.0" encoding="utf-8"?>
<ds:datastoreItem xmlns:ds="http://schemas.openxmlformats.org/officeDocument/2006/customXml" ds:itemID="{623F433B-7D0F-409B-8615-66E6631FD8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env-coverpage-word-accessible-template.dotx</Template>
  <TotalTime>2</TotalTime>
  <Pages>52</Pages>
  <Words>6598</Words>
  <Characters>37615</Characters>
  <Application>Microsoft Office Word</Application>
  <DocSecurity>8</DocSecurity>
  <Lines>313</Lines>
  <Paragraphs>88</Paragraphs>
  <ScaleCrop>false</ScaleCrop>
  <HeadingPairs>
    <vt:vector size="2" baseType="variant">
      <vt:variant>
        <vt:lpstr>Title</vt:lpstr>
      </vt:variant>
      <vt:variant>
        <vt:i4>1</vt:i4>
      </vt:variant>
    </vt:vector>
  </HeadingPairs>
  <TitlesOfParts>
    <vt:vector size="1" baseType="lpstr">
      <vt:lpstr>Guidance: Public Comment Response Matrix</vt:lpstr>
    </vt:vector>
  </TitlesOfParts>
  <Company/>
  <LinksUpToDate>false</LinksUpToDate>
  <CharactersWithSpaces>44125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Public Comment Response Matrix</dc:title>
  <dc:subject>Used to provide guidance on preparing a comment and response matrix.</dc:subject>
  <dc:creator>TxDOT</dc:creator>
  <cp:keywords>760-02-gui, public involvement, CRM, comment, response, matrix</cp:keywords>
  <dc:description/>
  <cp:lastModifiedBy>Elisa Garcia</cp:lastModifiedBy>
  <cp:revision>6</cp:revision>
  <dcterms:created xsi:type="dcterms:W3CDTF">2026-02-05T14:05:00Z</dcterms:created>
  <dcterms:modified xsi:type="dcterms:W3CDTF">2026-02-13T19:15:00Z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ies>
</file>