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cs="Times New Roman"/>
          <w:bCs w:val="0"/>
          <w:iCs w:val="0"/>
          <w:noProof/>
        </w:rPr>
        <w:id w:val="-899367103"/>
        <w:docPartObj>
          <w:docPartGallery w:val="Cover Pages"/>
          <w:docPartUnique/>
        </w:docPartObj>
      </w:sdtPr>
      <w:sdtEndPr>
        <w:rPr>
          <w:rStyle w:val="CHTOCFigureTitleChar"/>
          <w:rFonts w:eastAsiaTheme="minorHAnsi" w:cs="Arial"/>
          <w:b/>
          <w:color w:val="000000" w:themeColor="text1"/>
          <w:sz w:val="28"/>
          <w:szCs w:val="32"/>
        </w:rPr>
      </w:sdtEndPr>
      <w:sdtContent>
        <w:p w14:paraId="3E9F75B8" w14:textId="77777777" w:rsidR="00D434B1" w:rsidRPr="007347B8" w:rsidRDefault="007347B8" w:rsidP="007347B8">
          <w:pPr>
            <w:pStyle w:val="CHH3-Text"/>
            <w:ind w:left="0" w:firstLine="0"/>
            <w:rPr>
              <w:rFonts w:cs="Arial"/>
              <w:noProof/>
              <w:sz w:val="22"/>
              <w:szCs w:val="22"/>
            </w:rPr>
          </w:pPr>
          <w:r>
            <w:rPr>
              <w:rFonts w:cs="Arial"/>
              <w:i/>
              <w:sz w:val="22"/>
              <w:szCs w:val="22"/>
              <w:highlight w:val="lightGray"/>
            </w:rPr>
            <w:t>&lt;</w:t>
          </w:r>
          <w:r w:rsidR="00396C9F">
            <w:rPr>
              <w:rFonts w:cs="Arial"/>
              <w:i/>
              <w:sz w:val="22"/>
              <w:szCs w:val="22"/>
              <w:highlight w:val="lightGray"/>
            </w:rPr>
            <w:t>Note</w:t>
          </w:r>
          <w:r>
            <w:rPr>
              <w:rFonts w:cs="Arial"/>
              <w:i/>
              <w:sz w:val="22"/>
              <w:szCs w:val="22"/>
              <w:highlight w:val="lightGray"/>
            </w:rPr>
            <w:t>: U</w:t>
          </w:r>
          <w:r w:rsidRPr="007347B8">
            <w:rPr>
              <w:rFonts w:cs="Arial"/>
              <w:i/>
              <w:sz w:val="22"/>
              <w:szCs w:val="22"/>
              <w:highlight w:val="lightGray"/>
            </w:rPr>
            <w:t xml:space="preserve">se this template when </w:t>
          </w:r>
          <w:r>
            <w:rPr>
              <w:rFonts w:cs="Arial"/>
              <w:i/>
              <w:sz w:val="22"/>
              <w:szCs w:val="22"/>
              <w:highlight w:val="lightGray"/>
            </w:rPr>
            <w:t>the</w:t>
          </w:r>
          <w:r w:rsidRPr="007347B8">
            <w:rPr>
              <w:rFonts w:cs="Arial"/>
              <w:i/>
              <w:sz w:val="22"/>
              <w:szCs w:val="22"/>
              <w:highlight w:val="lightGray"/>
            </w:rPr>
            <w:t xml:space="preserve"> analysis indicates </w:t>
          </w:r>
          <w:r w:rsidRPr="007347B8">
            <w:rPr>
              <w:rFonts w:cs="Arial"/>
              <w:b/>
              <w:i/>
              <w:sz w:val="22"/>
              <w:szCs w:val="22"/>
              <w:highlight w:val="lightGray"/>
            </w:rPr>
            <w:t>no noise impacts</w:t>
          </w:r>
          <w:r w:rsidRPr="007347B8">
            <w:rPr>
              <w:rFonts w:cs="Arial"/>
              <w:i/>
              <w:sz w:val="22"/>
              <w:szCs w:val="22"/>
              <w:highlight w:val="lightGray"/>
            </w:rPr>
            <w:t>.</w:t>
          </w:r>
          <w:r w:rsidRPr="007347B8">
            <w:rPr>
              <w:rFonts w:cs="Arial"/>
              <w:i/>
              <w:sz w:val="22"/>
              <w:szCs w:val="22"/>
            </w:rPr>
            <w:t>&gt;</w:t>
          </w:r>
        </w:p>
        <w:p w14:paraId="0673E1F6" w14:textId="77777777" w:rsidR="00066291" w:rsidRPr="007347B8" w:rsidRDefault="00CD03CC" w:rsidP="00CD03CC">
          <w:pPr>
            <w:pStyle w:val="Covertitle"/>
            <w:spacing w:line="640" w:lineRule="exact"/>
            <w:ind w:left="0" w:right="0"/>
            <w:contextualSpacing/>
          </w:pPr>
          <w:r w:rsidRPr="007347B8">
            <w:t>Traffic Noise Analysis Report</w:t>
          </w:r>
        </w:p>
        <w:p w14:paraId="26B04886" w14:textId="77777777" w:rsidR="007347B8" w:rsidRPr="007347B8" w:rsidRDefault="007347B8" w:rsidP="007347B8">
          <w:pPr>
            <w:pStyle w:val="CoverSubtitle"/>
            <w:ind w:left="0"/>
            <w:rPr>
              <w:color w:val="14385C"/>
            </w:rPr>
          </w:pPr>
          <w:r w:rsidRPr="007347B8">
            <w:rPr>
              <w:color w:val="14385C"/>
            </w:rPr>
            <w:t>&lt;Project Name&gt;</w:t>
          </w:r>
        </w:p>
        <w:p w14:paraId="53DB1252"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&lt;CSJ Number(s)&gt;</w:t>
          </w:r>
        </w:p>
        <w:p w14:paraId="165AC53C"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w:t>
          </w:r>
          <w:r w:rsidRPr="007347B8">
            <w:rPr>
              <w:rFonts w:ascii="Franklin Gothic Book" w:hAnsi="Franklin Gothic Book"/>
              <w:sz w:val="28"/>
            </w:rPr>
            <w:t>District</w:t>
          </w:r>
          <w:r w:rsidRPr="00CD03CC">
            <w:rPr>
              <w:rFonts w:ascii="Franklin Gothic Book" w:hAnsi="Franklin Gothic Book"/>
              <w:sz w:val="28"/>
            </w:rPr>
            <w:t>&gt;</w:t>
          </w:r>
        </w:p>
        <w:p w14:paraId="334D426C" w14:textId="77777777" w:rsidR="00CD03CC" w:rsidRPr="00CD03CC" w:rsidRDefault="00CD03CC" w:rsidP="00CD03CC">
          <w:pPr>
            <w:rPr>
              <w:rFonts w:ascii="Franklin Gothic Book" w:hAnsi="Franklin Gothic Book"/>
              <w:sz w:val="28"/>
            </w:rPr>
          </w:pPr>
        </w:p>
        <w:p w14:paraId="35FA08D8" w14:textId="77777777" w:rsidR="00CD03CC" w:rsidRPr="00CD03CC" w:rsidRDefault="00CD03CC" w:rsidP="00CD03CC">
          <w:pPr>
            <w:rPr>
              <w:rFonts w:ascii="Franklin Gothic Book" w:hAnsi="Franklin Gothic Book"/>
              <w:sz w:val="28"/>
            </w:rPr>
          </w:pPr>
          <w:r w:rsidRPr="00CD03CC">
            <w:rPr>
              <w:rFonts w:ascii="Franklin Gothic Book" w:hAnsi="Franklin Gothic Book"/>
              <w:sz w:val="28"/>
            </w:rPr>
            <w:t>&lt;Report Date Month/Year&gt;</w:t>
          </w:r>
        </w:p>
        <w:p w14:paraId="5432179D" w14:textId="77777777" w:rsidR="00CD03CC" w:rsidRDefault="00CD03CC" w:rsidP="00CD03CC">
          <w:pPr>
            <w:rPr>
              <w:rFonts w:ascii="Franklin Gothic Book" w:hAnsi="Franklin Gothic Book"/>
              <w:sz w:val="24"/>
            </w:rPr>
          </w:pPr>
        </w:p>
        <w:p w14:paraId="20C0D760" w14:textId="77777777" w:rsidR="004C67C6" w:rsidRPr="00CD03CC" w:rsidRDefault="004C67C6" w:rsidP="00CD03CC">
          <w:pPr>
            <w:rPr>
              <w:rFonts w:ascii="Franklin Gothic Book" w:hAnsi="Franklin Gothic Book"/>
              <w:sz w:val="24"/>
            </w:rPr>
          </w:pPr>
        </w:p>
        <w:p w14:paraId="21134296" w14:textId="3BCACE18" w:rsidR="00066291" w:rsidRPr="004C67C6" w:rsidRDefault="00CD03CC" w:rsidP="00CD03CC">
          <w:pPr>
            <w:pStyle w:val="Footer"/>
            <w:tabs>
              <w:tab w:val="clear" w:pos="9360"/>
            </w:tabs>
            <w:spacing w:line="276" w:lineRule="auto"/>
            <w:rPr>
              <w:rFonts w:ascii="Franklin Gothic Book" w:hAnsi="Franklin Gothic Book"/>
              <w:sz w:val="22"/>
            </w:rPr>
          </w:pPr>
          <w:r w:rsidRPr="004C67C6">
            <w:rPr>
              <w:rFonts w:ascii="Franklin Gothic Book" w:hAnsi="Franklin Gothic Book"/>
              <w:i/>
              <w:color w:val="141E36"/>
            </w:rPr>
            <w:t xml:space="preserve">The environmental review, consultation, and other actions required by applicable Federal environmental laws for this project are being, or have been, </w:t>
          </w:r>
          <w:proofErr w:type="gramStart"/>
          <w:r w:rsidRPr="004C67C6">
            <w:rPr>
              <w:rFonts w:ascii="Franklin Gothic Book" w:hAnsi="Franklin Gothic Book"/>
              <w:i/>
              <w:color w:val="141E36"/>
            </w:rPr>
            <w:t>carried-out</w:t>
          </w:r>
          <w:proofErr w:type="gramEnd"/>
          <w:r w:rsidRPr="004C67C6">
            <w:rPr>
              <w:rFonts w:ascii="Franklin Gothic Book" w:hAnsi="Franklin Gothic Book"/>
              <w:i/>
              <w:color w:val="141E36"/>
            </w:rPr>
            <w:t xml:space="preserve"> by TxDOT pursuant to 23</w:t>
          </w:r>
          <w:r w:rsidR="00392C2B">
            <w:rPr>
              <w:rFonts w:ascii="Franklin Gothic Book" w:hAnsi="Franklin Gothic Book"/>
              <w:i/>
              <w:color w:val="141E36"/>
            </w:rPr>
            <w:t> </w:t>
          </w:r>
          <w:r w:rsidRPr="004C67C6">
            <w:rPr>
              <w:rFonts w:ascii="Franklin Gothic Book" w:hAnsi="Franklin Gothic Book"/>
              <w:i/>
              <w:color w:val="141E36"/>
            </w:rPr>
            <w:t xml:space="preserve">U.S.C. 327 and a Memorandum of Understanding dated </w:t>
          </w:r>
          <w:r w:rsidR="00392C2B">
            <w:rPr>
              <w:rFonts w:ascii="Franklin Gothic Book" w:hAnsi="Franklin Gothic Book"/>
              <w:i/>
              <w:color w:val="141E36"/>
            </w:rPr>
            <w:t>July 17</w:t>
          </w:r>
          <w:r w:rsidR="00B4237D">
            <w:rPr>
              <w:rFonts w:ascii="Franklin Gothic Book" w:hAnsi="Franklin Gothic Book"/>
              <w:i/>
              <w:color w:val="141E36"/>
            </w:rPr>
            <w:t>, 20</w:t>
          </w:r>
          <w:r w:rsidR="00392C2B">
            <w:rPr>
              <w:rFonts w:ascii="Franklin Gothic Book" w:hAnsi="Franklin Gothic Book"/>
              <w:i/>
              <w:color w:val="141E36"/>
            </w:rPr>
            <w:t>25</w:t>
          </w:r>
          <w:r w:rsidRPr="004C67C6">
            <w:rPr>
              <w:rFonts w:ascii="Franklin Gothic Book" w:hAnsi="Franklin Gothic Book"/>
              <w:i/>
              <w:color w:val="141E36"/>
            </w:rPr>
            <w:t>, and executed by FHWA and TxDOT.</w:t>
          </w:r>
        </w:p>
        <w:p w14:paraId="7AEE3D9E" w14:textId="77777777" w:rsidR="00AF604A" w:rsidRDefault="00AF604A">
          <w:pPr>
            <w:spacing w:after="200" w:line="276" w:lineRule="auto"/>
            <w:rPr>
              <w:rFonts w:eastAsiaTheme="minorHAnsi" w:cs="Arial"/>
              <w:b/>
              <w:noProof/>
              <w:color w:val="000000" w:themeColor="text1"/>
              <w:sz w:val="28"/>
              <w:szCs w:val="32"/>
            </w:rPr>
            <w:sectPr w:rsidR="00AF604A" w:rsidSect="00406DA1">
              <w:footerReference w:type="even" r:id="rId9"/>
              <w:headerReference w:type="first" r:id="rId10"/>
              <w:footerReference w:type="first" r:id="rId11"/>
              <w:pgSz w:w="12240" w:h="15840" w:code="1"/>
              <w:pgMar w:top="8413" w:right="2520" w:bottom="1440" w:left="1080" w:header="1440" w:footer="632" w:gutter="0"/>
              <w:pgNumType w:start="1"/>
              <w:cols w:space="708"/>
              <w:titlePg/>
              <w:docGrid w:linePitch="360"/>
            </w:sectPr>
          </w:pPr>
        </w:p>
        <w:p w14:paraId="20BEE165" w14:textId="77777777" w:rsidR="00EA58F6" w:rsidRDefault="005E59BD" w:rsidP="0071006C">
          <w:pPr>
            <w:pStyle w:val="TOC1"/>
            <w:rPr>
              <w:rStyle w:val="CHTOCFigureTitleChar"/>
            </w:rPr>
          </w:pPr>
          <w:r w:rsidRPr="00D434B1">
            <w:rPr>
              <w:rStyle w:val="CHTOCFigureTitleChar"/>
            </w:rPr>
            <w:lastRenderedPageBreak/>
            <w:t>Table of Contents</w:t>
          </w:r>
        </w:p>
        <w:p w14:paraId="55D99111" w14:textId="77777777" w:rsidR="00D8617D" w:rsidRDefault="00662EAB">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17453211" w:history="1">
            <w:r w:rsidR="00D8617D" w:rsidRPr="004907AF">
              <w:rPr>
                <w:rStyle w:val="Hyperlink"/>
              </w:rPr>
              <w:t>Introduction</w:t>
            </w:r>
            <w:r w:rsidR="00D8617D">
              <w:rPr>
                <w:webHidden/>
              </w:rPr>
              <w:tab/>
            </w:r>
            <w:r w:rsidR="00D8617D">
              <w:rPr>
                <w:webHidden/>
              </w:rPr>
              <w:fldChar w:fldCharType="begin"/>
            </w:r>
            <w:r w:rsidR="00D8617D">
              <w:rPr>
                <w:webHidden/>
              </w:rPr>
              <w:instrText xml:space="preserve"> PAGEREF _Toc17453211 \h </w:instrText>
            </w:r>
            <w:r w:rsidR="00D8617D">
              <w:rPr>
                <w:webHidden/>
              </w:rPr>
            </w:r>
            <w:r w:rsidR="00D8617D">
              <w:rPr>
                <w:webHidden/>
              </w:rPr>
              <w:fldChar w:fldCharType="separate"/>
            </w:r>
            <w:r w:rsidR="00D8617D">
              <w:rPr>
                <w:webHidden/>
              </w:rPr>
              <w:t>3</w:t>
            </w:r>
            <w:r w:rsidR="00D8617D">
              <w:rPr>
                <w:webHidden/>
              </w:rPr>
              <w:fldChar w:fldCharType="end"/>
            </w:r>
          </w:hyperlink>
        </w:p>
        <w:p w14:paraId="169F2DEB" w14:textId="77777777" w:rsidR="00D8617D" w:rsidRDefault="00D8617D">
          <w:pPr>
            <w:pStyle w:val="TOC1"/>
            <w:rPr>
              <w:rFonts w:asciiTheme="minorHAnsi" w:eastAsiaTheme="minorEastAsia" w:hAnsiTheme="minorHAnsi" w:cstheme="minorBidi"/>
              <w:color w:val="auto"/>
              <w:sz w:val="22"/>
              <w:szCs w:val="22"/>
            </w:rPr>
          </w:pPr>
          <w:hyperlink w:anchor="_Toc17453212" w:history="1">
            <w:r w:rsidRPr="004907AF">
              <w:rPr>
                <w:rStyle w:val="Hyperlink"/>
              </w:rPr>
              <w:t>Analysis</w:t>
            </w:r>
            <w:r>
              <w:rPr>
                <w:webHidden/>
              </w:rPr>
              <w:tab/>
            </w:r>
            <w:r>
              <w:rPr>
                <w:webHidden/>
              </w:rPr>
              <w:fldChar w:fldCharType="begin"/>
            </w:r>
            <w:r>
              <w:rPr>
                <w:webHidden/>
              </w:rPr>
              <w:instrText xml:space="preserve"> PAGEREF _Toc17453212 \h </w:instrText>
            </w:r>
            <w:r>
              <w:rPr>
                <w:webHidden/>
              </w:rPr>
            </w:r>
            <w:r>
              <w:rPr>
                <w:webHidden/>
              </w:rPr>
              <w:fldChar w:fldCharType="separate"/>
            </w:r>
            <w:r>
              <w:rPr>
                <w:webHidden/>
              </w:rPr>
              <w:t>4</w:t>
            </w:r>
            <w:r>
              <w:rPr>
                <w:webHidden/>
              </w:rPr>
              <w:fldChar w:fldCharType="end"/>
            </w:r>
          </w:hyperlink>
        </w:p>
        <w:p w14:paraId="73B143B2" w14:textId="77777777" w:rsidR="00D8617D" w:rsidRDefault="00D8617D">
          <w:pPr>
            <w:pStyle w:val="TOC1"/>
            <w:rPr>
              <w:rFonts w:asciiTheme="minorHAnsi" w:eastAsiaTheme="minorEastAsia" w:hAnsiTheme="minorHAnsi" w:cstheme="minorBidi"/>
              <w:color w:val="auto"/>
              <w:sz w:val="22"/>
              <w:szCs w:val="22"/>
            </w:rPr>
          </w:pPr>
          <w:hyperlink w:anchor="_Toc17453213" w:history="1">
            <w:r w:rsidRPr="004907AF">
              <w:rPr>
                <w:rStyle w:val="Hyperlink"/>
              </w:rPr>
              <w:t>Validation</w:t>
            </w:r>
            <w:r>
              <w:rPr>
                <w:webHidden/>
              </w:rPr>
              <w:tab/>
            </w:r>
            <w:r>
              <w:rPr>
                <w:webHidden/>
              </w:rPr>
              <w:fldChar w:fldCharType="begin"/>
            </w:r>
            <w:r>
              <w:rPr>
                <w:webHidden/>
              </w:rPr>
              <w:instrText xml:space="preserve"> PAGEREF _Toc17453213 \h </w:instrText>
            </w:r>
            <w:r>
              <w:rPr>
                <w:webHidden/>
              </w:rPr>
            </w:r>
            <w:r>
              <w:rPr>
                <w:webHidden/>
              </w:rPr>
              <w:fldChar w:fldCharType="separate"/>
            </w:r>
            <w:r>
              <w:rPr>
                <w:webHidden/>
              </w:rPr>
              <w:t>5</w:t>
            </w:r>
            <w:r>
              <w:rPr>
                <w:webHidden/>
              </w:rPr>
              <w:fldChar w:fldCharType="end"/>
            </w:r>
          </w:hyperlink>
        </w:p>
        <w:p w14:paraId="727EEDC3" w14:textId="77777777" w:rsidR="00D8617D" w:rsidRDefault="00D8617D">
          <w:pPr>
            <w:pStyle w:val="TOC1"/>
            <w:rPr>
              <w:rFonts w:asciiTheme="minorHAnsi" w:eastAsiaTheme="minorEastAsia" w:hAnsiTheme="minorHAnsi" w:cstheme="minorBidi"/>
              <w:color w:val="auto"/>
              <w:sz w:val="22"/>
              <w:szCs w:val="22"/>
            </w:rPr>
          </w:pPr>
          <w:hyperlink w:anchor="_Toc17453214" w:history="1">
            <w:r w:rsidRPr="004907AF">
              <w:rPr>
                <w:rStyle w:val="Hyperlink"/>
              </w:rPr>
              <w:t>Results</w:t>
            </w:r>
            <w:r>
              <w:rPr>
                <w:webHidden/>
              </w:rPr>
              <w:tab/>
            </w:r>
            <w:r>
              <w:rPr>
                <w:webHidden/>
              </w:rPr>
              <w:fldChar w:fldCharType="begin"/>
            </w:r>
            <w:r>
              <w:rPr>
                <w:webHidden/>
              </w:rPr>
              <w:instrText xml:space="preserve"> PAGEREF _Toc17453214 \h </w:instrText>
            </w:r>
            <w:r>
              <w:rPr>
                <w:webHidden/>
              </w:rPr>
            </w:r>
            <w:r>
              <w:rPr>
                <w:webHidden/>
              </w:rPr>
              <w:fldChar w:fldCharType="separate"/>
            </w:r>
            <w:r>
              <w:rPr>
                <w:webHidden/>
              </w:rPr>
              <w:t>5</w:t>
            </w:r>
            <w:r>
              <w:rPr>
                <w:webHidden/>
              </w:rPr>
              <w:fldChar w:fldCharType="end"/>
            </w:r>
          </w:hyperlink>
        </w:p>
        <w:p w14:paraId="0A74337A" w14:textId="77777777" w:rsidR="00D8617D" w:rsidRDefault="00D8617D">
          <w:pPr>
            <w:pStyle w:val="TOC1"/>
            <w:rPr>
              <w:rFonts w:asciiTheme="minorHAnsi" w:eastAsiaTheme="minorEastAsia" w:hAnsiTheme="minorHAnsi" w:cstheme="minorBidi"/>
              <w:color w:val="auto"/>
              <w:sz w:val="22"/>
              <w:szCs w:val="22"/>
            </w:rPr>
          </w:pPr>
          <w:hyperlink w:anchor="_Toc17453215" w:history="1">
            <w:r w:rsidRPr="004907AF">
              <w:rPr>
                <w:rStyle w:val="Hyperlink"/>
              </w:rPr>
              <w:t>Noise Contours for Land Use Planning</w:t>
            </w:r>
            <w:r>
              <w:rPr>
                <w:webHidden/>
              </w:rPr>
              <w:tab/>
            </w:r>
            <w:r>
              <w:rPr>
                <w:webHidden/>
              </w:rPr>
              <w:fldChar w:fldCharType="begin"/>
            </w:r>
            <w:r>
              <w:rPr>
                <w:webHidden/>
              </w:rPr>
              <w:instrText xml:space="preserve"> PAGEREF _Toc17453215 \h </w:instrText>
            </w:r>
            <w:r>
              <w:rPr>
                <w:webHidden/>
              </w:rPr>
            </w:r>
            <w:r>
              <w:rPr>
                <w:webHidden/>
              </w:rPr>
              <w:fldChar w:fldCharType="separate"/>
            </w:r>
            <w:r>
              <w:rPr>
                <w:webHidden/>
              </w:rPr>
              <w:t>6</w:t>
            </w:r>
            <w:r>
              <w:rPr>
                <w:webHidden/>
              </w:rPr>
              <w:fldChar w:fldCharType="end"/>
            </w:r>
          </w:hyperlink>
        </w:p>
        <w:p w14:paraId="26E77682" w14:textId="77777777" w:rsidR="00D8617D" w:rsidRDefault="00D8617D">
          <w:pPr>
            <w:pStyle w:val="TOC1"/>
            <w:rPr>
              <w:rFonts w:asciiTheme="minorHAnsi" w:eastAsiaTheme="minorEastAsia" w:hAnsiTheme="minorHAnsi" w:cstheme="minorBidi"/>
              <w:color w:val="auto"/>
              <w:sz w:val="22"/>
              <w:szCs w:val="22"/>
            </w:rPr>
          </w:pPr>
          <w:hyperlink w:anchor="_Toc17453216" w:history="1">
            <w:r w:rsidRPr="004907AF">
              <w:rPr>
                <w:rStyle w:val="Hyperlink"/>
                <w:rFonts w:eastAsia="MS Mincho"/>
              </w:rPr>
              <w:t>Construction Noise</w:t>
            </w:r>
            <w:r>
              <w:rPr>
                <w:webHidden/>
              </w:rPr>
              <w:tab/>
            </w:r>
            <w:r>
              <w:rPr>
                <w:webHidden/>
              </w:rPr>
              <w:fldChar w:fldCharType="begin"/>
            </w:r>
            <w:r>
              <w:rPr>
                <w:webHidden/>
              </w:rPr>
              <w:instrText xml:space="preserve"> PAGEREF _Toc17453216 \h </w:instrText>
            </w:r>
            <w:r>
              <w:rPr>
                <w:webHidden/>
              </w:rPr>
            </w:r>
            <w:r>
              <w:rPr>
                <w:webHidden/>
              </w:rPr>
              <w:fldChar w:fldCharType="separate"/>
            </w:r>
            <w:r>
              <w:rPr>
                <w:webHidden/>
              </w:rPr>
              <w:t>6</w:t>
            </w:r>
            <w:r>
              <w:rPr>
                <w:webHidden/>
              </w:rPr>
              <w:fldChar w:fldCharType="end"/>
            </w:r>
          </w:hyperlink>
        </w:p>
        <w:p w14:paraId="18BA32FE" w14:textId="77777777" w:rsidR="00D8617D" w:rsidRDefault="00D8617D">
          <w:pPr>
            <w:pStyle w:val="TOC1"/>
            <w:rPr>
              <w:rFonts w:asciiTheme="minorHAnsi" w:eastAsiaTheme="minorEastAsia" w:hAnsiTheme="minorHAnsi" w:cstheme="minorBidi"/>
              <w:color w:val="auto"/>
              <w:sz w:val="22"/>
              <w:szCs w:val="22"/>
            </w:rPr>
          </w:pPr>
          <w:hyperlink w:anchor="_Toc17453217" w:history="1">
            <w:r w:rsidRPr="004907AF">
              <w:rPr>
                <w:rStyle w:val="Hyperlink"/>
                <w:rFonts w:eastAsia="MS Mincho"/>
              </w:rPr>
              <w:t>Local Official Notification and Date of Public Knowledge Statement</w:t>
            </w:r>
            <w:r>
              <w:rPr>
                <w:webHidden/>
              </w:rPr>
              <w:tab/>
            </w:r>
            <w:r>
              <w:rPr>
                <w:webHidden/>
              </w:rPr>
              <w:fldChar w:fldCharType="begin"/>
            </w:r>
            <w:r>
              <w:rPr>
                <w:webHidden/>
              </w:rPr>
              <w:instrText xml:space="preserve"> PAGEREF _Toc17453217 \h </w:instrText>
            </w:r>
            <w:r>
              <w:rPr>
                <w:webHidden/>
              </w:rPr>
            </w:r>
            <w:r>
              <w:rPr>
                <w:webHidden/>
              </w:rPr>
              <w:fldChar w:fldCharType="separate"/>
            </w:r>
            <w:r>
              <w:rPr>
                <w:webHidden/>
              </w:rPr>
              <w:t>6</w:t>
            </w:r>
            <w:r>
              <w:rPr>
                <w:webHidden/>
              </w:rPr>
              <w:fldChar w:fldCharType="end"/>
            </w:r>
          </w:hyperlink>
        </w:p>
        <w:p w14:paraId="3A4304FA" w14:textId="77777777" w:rsidR="00D8617D" w:rsidRDefault="00D8617D">
          <w:pPr>
            <w:pStyle w:val="TOC1"/>
            <w:rPr>
              <w:rFonts w:asciiTheme="minorHAnsi" w:eastAsiaTheme="minorEastAsia" w:hAnsiTheme="minorHAnsi" w:cstheme="minorBidi"/>
              <w:color w:val="auto"/>
              <w:sz w:val="22"/>
              <w:szCs w:val="22"/>
            </w:rPr>
          </w:pPr>
          <w:hyperlink w:anchor="_Toc17453218" w:history="1">
            <w:r w:rsidRPr="004907AF">
              <w:rPr>
                <w:rStyle w:val="Hyperlink"/>
              </w:rPr>
              <w:t>List of Attachments</w:t>
            </w:r>
            <w:r>
              <w:rPr>
                <w:webHidden/>
              </w:rPr>
              <w:tab/>
            </w:r>
            <w:r>
              <w:rPr>
                <w:webHidden/>
              </w:rPr>
              <w:fldChar w:fldCharType="begin"/>
            </w:r>
            <w:r>
              <w:rPr>
                <w:webHidden/>
              </w:rPr>
              <w:instrText xml:space="preserve"> PAGEREF _Toc17453218 \h </w:instrText>
            </w:r>
            <w:r>
              <w:rPr>
                <w:webHidden/>
              </w:rPr>
            </w:r>
            <w:r>
              <w:rPr>
                <w:webHidden/>
              </w:rPr>
              <w:fldChar w:fldCharType="separate"/>
            </w:r>
            <w:r>
              <w:rPr>
                <w:webHidden/>
              </w:rPr>
              <w:t>6</w:t>
            </w:r>
            <w:r>
              <w:rPr>
                <w:webHidden/>
              </w:rPr>
              <w:fldChar w:fldCharType="end"/>
            </w:r>
          </w:hyperlink>
        </w:p>
        <w:p w14:paraId="3822C855" w14:textId="77777777" w:rsidR="00D743ED" w:rsidRPr="00EA58F6" w:rsidRDefault="00662EAB" w:rsidP="00EA58F6">
          <w:pPr>
            <w:rPr>
              <w:rFonts w:eastAsiaTheme="minorHAnsi"/>
            </w:rPr>
          </w:pPr>
          <w:r>
            <w:rPr>
              <w:rFonts w:eastAsiaTheme="minorHAnsi"/>
            </w:rPr>
            <w:fldChar w:fldCharType="end"/>
          </w:r>
        </w:p>
      </w:sdtContent>
    </w:sdt>
    <w:p w14:paraId="296C32BB" w14:textId="77777777" w:rsidR="007E2AAB" w:rsidRDefault="007E2AAB" w:rsidP="004B1C14">
      <w:pPr>
        <w:pStyle w:val="CHAcronymList"/>
        <w:tabs>
          <w:tab w:val="clear" w:pos="630"/>
          <w:tab w:val="clear" w:pos="900"/>
          <w:tab w:val="right" w:pos="1260"/>
        </w:tabs>
        <w:spacing w:before="110"/>
      </w:pPr>
    </w:p>
    <w:p w14:paraId="36E2FF35" w14:textId="77777777" w:rsidR="0071006C" w:rsidRDefault="0071006C" w:rsidP="00581555">
      <w:pPr>
        <w:pStyle w:val="CHAcronymList"/>
        <w:tabs>
          <w:tab w:val="clear" w:pos="630"/>
          <w:tab w:val="clear" w:pos="900"/>
          <w:tab w:val="right" w:pos="1260"/>
        </w:tabs>
        <w:spacing w:before="110"/>
        <w:ind w:left="0" w:firstLine="0"/>
        <w:jc w:val="center"/>
        <w:sectPr w:rsidR="0071006C" w:rsidSect="00226340">
          <w:headerReference w:type="default" r:id="rId12"/>
          <w:footerReference w:type="default" r:id="rId13"/>
          <w:pgSz w:w="12240" w:h="15840"/>
          <w:pgMar w:top="1440" w:right="1440" w:bottom="1440" w:left="1440" w:header="389" w:footer="432" w:gutter="0"/>
          <w:paperSrc w:first="7" w:other="7"/>
          <w:pgNumType w:start="2"/>
          <w:cols w:space="720"/>
          <w:docGrid w:linePitch="326"/>
        </w:sectPr>
      </w:pPr>
    </w:p>
    <w:p w14:paraId="3D6574D6" w14:textId="77777777" w:rsidR="00CD03CC" w:rsidRPr="00396C9F" w:rsidRDefault="00CD03CC" w:rsidP="00CD03CC">
      <w:pPr>
        <w:pStyle w:val="CHH1-Text"/>
        <w:rPr>
          <w:i/>
        </w:rPr>
      </w:pPr>
      <w:bookmarkStart w:id="0" w:name="_Toc362518277"/>
      <w:bookmarkStart w:id="1" w:name="_Toc379544593"/>
      <w:r w:rsidRPr="00396C9F">
        <w:rPr>
          <w:i/>
          <w:highlight w:val="lightGray"/>
        </w:rPr>
        <w:lastRenderedPageBreak/>
        <w:t>&lt;Use this template when a traffic noise analysis indicates</w:t>
      </w:r>
      <w:r w:rsidRPr="00396C9F">
        <w:rPr>
          <w:b/>
          <w:i/>
          <w:highlight w:val="lightGray"/>
        </w:rPr>
        <w:t xml:space="preserve"> </w:t>
      </w:r>
      <w:r w:rsidR="004C67C6" w:rsidRPr="00396C9F">
        <w:rPr>
          <w:b/>
          <w:i/>
          <w:highlight w:val="lightGray"/>
        </w:rPr>
        <w:t xml:space="preserve">no </w:t>
      </w:r>
      <w:r w:rsidRPr="00396C9F">
        <w:rPr>
          <w:b/>
          <w:i/>
          <w:highlight w:val="lightGray"/>
        </w:rPr>
        <w:t>noise impacts</w:t>
      </w:r>
      <w:r w:rsidR="004C67C6" w:rsidRPr="00396C9F">
        <w:rPr>
          <w:b/>
          <w:i/>
          <w:highlight w:val="lightGray"/>
        </w:rPr>
        <w:t>.</w:t>
      </w:r>
      <w:r w:rsidRPr="00396C9F">
        <w:rPr>
          <w:i/>
          <w:highlight w:val="lightGray"/>
        </w:rPr>
        <w:t xml:space="preserve"> Gray highlighted text provides instructions or indicates where additional project information may be needed. Remove gray highlighted tex</w:t>
      </w:r>
      <w:r w:rsidR="00FF5D9A">
        <w:rPr>
          <w:i/>
          <w:highlight w:val="lightGray"/>
        </w:rPr>
        <w:t>t before submitting the traffic noise analysis</w:t>
      </w:r>
      <w:r w:rsidRPr="00396C9F">
        <w:rPr>
          <w:i/>
          <w:highlight w:val="lightGray"/>
        </w:rPr>
        <w:t xml:space="preserve"> report.</w:t>
      </w:r>
      <w:r w:rsidR="00EB7134">
        <w:rPr>
          <w:i/>
          <w:highlight w:val="lightGray"/>
        </w:rPr>
        <w:t xml:space="preserve"> </w:t>
      </w:r>
      <w:bookmarkStart w:id="2" w:name="_Hlk24978255"/>
      <w:r w:rsidR="00EB7134">
        <w:rPr>
          <w:i/>
          <w:highlight w:val="lightGray"/>
        </w:rPr>
        <w:t xml:space="preserve">Additional instructions on using this template can be found in </w:t>
      </w:r>
      <w:r w:rsidR="00EB7134" w:rsidRPr="00396C9F">
        <w:rPr>
          <w:i/>
          <w:highlight w:val="lightGray"/>
        </w:rPr>
        <w:t xml:space="preserve">ENV’s </w:t>
      </w:r>
      <w:r w:rsidR="00EB7134">
        <w:rPr>
          <w:i/>
          <w:highlight w:val="lightGray"/>
        </w:rPr>
        <w:t>Standard Language</w:t>
      </w:r>
      <w:r w:rsidR="00EB7134" w:rsidRPr="00396C9F">
        <w:rPr>
          <w:i/>
          <w:highlight w:val="lightGray"/>
        </w:rPr>
        <w:t xml:space="preserve"> for Documenting Traffic Noise Analys</w:t>
      </w:r>
      <w:r w:rsidR="00EB7134">
        <w:rPr>
          <w:i/>
          <w:highlight w:val="lightGray"/>
        </w:rPr>
        <w:t>e</w:t>
      </w:r>
      <w:r w:rsidR="00EB7134" w:rsidRPr="00396C9F">
        <w:rPr>
          <w:i/>
          <w:highlight w:val="lightGray"/>
        </w:rPr>
        <w:t>s</w:t>
      </w:r>
      <w:r w:rsidR="00EB7134">
        <w:rPr>
          <w:i/>
          <w:highlight w:val="lightGray"/>
        </w:rPr>
        <w:t>.</w:t>
      </w:r>
      <w:bookmarkEnd w:id="2"/>
      <w:r w:rsidRPr="00396C9F">
        <w:rPr>
          <w:i/>
          <w:highlight w:val="lightGray"/>
        </w:rPr>
        <w:t>&gt;</w:t>
      </w:r>
    </w:p>
    <w:p w14:paraId="784014C0" w14:textId="77777777" w:rsidR="00CD03CC" w:rsidRPr="00396C9F" w:rsidRDefault="00CD03CC" w:rsidP="00CD03CC">
      <w:pPr>
        <w:pStyle w:val="CHH1-Text"/>
        <w:rPr>
          <w:i/>
        </w:rPr>
      </w:pPr>
      <w:r w:rsidRPr="00396C9F">
        <w:rPr>
          <w:i/>
          <w:highlight w:val="lightGray"/>
        </w:rPr>
        <w:t xml:space="preserve">&lt;Include a </w:t>
      </w:r>
      <w:r w:rsidRPr="00396C9F">
        <w:rPr>
          <w:i/>
          <w:highlight w:val="lightGray"/>
          <w:u w:val="single"/>
        </w:rPr>
        <w:t>short</w:t>
      </w:r>
      <w:r w:rsidRPr="00396C9F">
        <w:rPr>
          <w:i/>
          <w:highlight w:val="lightGray"/>
        </w:rPr>
        <w:t xml:space="preserve"> paragraph before the Introduction that describes the project and indicates why a traffic noise analysis was required</w:t>
      </w:r>
      <w:r w:rsidR="007347B8" w:rsidRPr="00396C9F">
        <w:rPr>
          <w:i/>
          <w:highlight w:val="lightGray"/>
        </w:rPr>
        <w:t xml:space="preserve"> (i.e. why it is a Type I project</w:t>
      </w:r>
      <w:r w:rsidR="00F518AC">
        <w:rPr>
          <w:i/>
          <w:highlight w:val="lightGray"/>
        </w:rPr>
        <w:t>)</w:t>
      </w:r>
      <w:r w:rsidRPr="00396C9F">
        <w:rPr>
          <w:i/>
          <w:highlight w:val="lightGray"/>
        </w:rPr>
        <w:t>.&gt;</w:t>
      </w:r>
    </w:p>
    <w:p w14:paraId="4D68EFE0" w14:textId="77777777" w:rsidR="00CD03CC" w:rsidRDefault="00CD03CC" w:rsidP="00EF0A3E">
      <w:pPr>
        <w:pStyle w:val="Heading1"/>
      </w:pPr>
      <w:bookmarkStart w:id="3" w:name="_Toc17453211"/>
      <w:r>
        <w:t>Introduction</w:t>
      </w:r>
      <w:bookmarkEnd w:id="3"/>
    </w:p>
    <w:p w14:paraId="4DC75464" w14:textId="77777777" w:rsidR="00CD03CC" w:rsidRPr="00CD03CC" w:rsidRDefault="00CD03CC" w:rsidP="00CD03CC">
      <w:pPr>
        <w:pStyle w:val="CHH1-Text"/>
      </w:pPr>
      <w:r w:rsidRPr="00CD03CC">
        <w:t>This analysis was accomplished in accordance with TxDOT’s (FHWA-approved) Traffic Noise Policy (2019).</w:t>
      </w:r>
    </w:p>
    <w:p w14:paraId="72FD6F5E" w14:textId="77777777" w:rsidR="00CD03CC" w:rsidRPr="00CD03CC" w:rsidRDefault="00CD03CC" w:rsidP="00CD03CC">
      <w:pPr>
        <w:pStyle w:val="CHH1-Text"/>
      </w:pPr>
      <w:r w:rsidRPr="00CD03CC">
        <w:t>Sound from highway traffic is generated primarily from a vehicle’s tires, engine and exhaust. It is commonly measured in decibels and is expressed as "</w:t>
      </w:r>
      <w:proofErr w:type="spellStart"/>
      <w:r w:rsidRPr="00CD03CC">
        <w:t>dB.</w:t>
      </w:r>
      <w:proofErr w:type="spellEnd"/>
      <w:r w:rsidRPr="00CD03CC">
        <w:t>"</w:t>
      </w:r>
    </w:p>
    <w:p w14:paraId="7FA670B1" w14:textId="77777777" w:rsidR="00CD03CC" w:rsidRPr="00CD03CC" w:rsidRDefault="00CD03CC" w:rsidP="00CD03CC">
      <w:pPr>
        <w:pStyle w:val="CHH1-Text"/>
      </w:pPr>
      <w:r w:rsidRPr="00CD03CC">
        <w:t>Sound occurs over a wide range of frequencies. However, not all frequencies are detectable by the human ear; therefore, an adjustment is made to the high and low frequencies to approximate the way an average person hears traffic sounds. This adjustment is called A-weighting and is expressed as "dB(A)."</w:t>
      </w:r>
    </w:p>
    <w:p w14:paraId="2F3E26C5" w14:textId="77777777" w:rsidR="00CD03CC" w:rsidRPr="00CD03CC" w:rsidRDefault="00CD03CC" w:rsidP="00CD03CC">
      <w:pPr>
        <w:pStyle w:val="CHH1-Text"/>
      </w:pPr>
      <w:r w:rsidRPr="00CD03CC">
        <w:t>Also, because traffic sound levels are never constant due to the changing number, type and speed of vehicles, a single value is used to represent the average or equivalent sound level and is expressed as "</w:t>
      </w:r>
      <w:proofErr w:type="spellStart"/>
      <w:r w:rsidRPr="00CD03CC">
        <w:t>Leq</w:t>
      </w:r>
      <w:proofErr w:type="spellEnd"/>
      <w:r w:rsidRPr="00CD03CC">
        <w:t>."</w:t>
      </w:r>
    </w:p>
    <w:p w14:paraId="7E621FC4" w14:textId="77777777" w:rsidR="00CD03CC" w:rsidRPr="00CD03CC" w:rsidRDefault="00CD03CC" w:rsidP="00CD03CC">
      <w:pPr>
        <w:pStyle w:val="CHH1-Text"/>
      </w:pPr>
      <w:r w:rsidRPr="00CD03CC">
        <w:t>The traffic noise analysis typically includes the following elements:</w:t>
      </w:r>
    </w:p>
    <w:p w14:paraId="156997FE" w14:textId="77777777" w:rsidR="00CD03CC" w:rsidRPr="001F3E20" w:rsidRDefault="00CD03CC" w:rsidP="00CD03CC">
      <w:pPr>
        <w:pStyle w:val="CHH1-Bullet"/>
      </w:pPr>
      <w:r w:rsidRPr="001F3E20">
        <w:t xml:space="preserve">Identification of land use activity areas that might be impacted by traffic noise. </w:t>
      </w:r>
    </w:p>
    <w:p w14:paraId="0EF8B36F" w14:textId="77777777" w:rsidR="00CD03CC" w:rsidRPr="001F3E20" w:rsidRDefault="00CD03CC" w:rsidP="00CD03CC">
      <w:pPr>
        <w:pStyle w:val="CHH1-Bullet"/>
      </w:pPr>
      <w:r w:rsidRPr="001F3E20">
        <w:t>Determination of existing noise levels.</w:t>
      </w:r>
    </w:p>
    <w:p w14:paraId="760859BA" w14:textId="77777777" w:rsidR="00CD03CC" w:rsidRPr="001F3E20" w:rsidRDefault="00CD03CC" w:rsidP="00CD03CC">
      <w:pPr>
        <w:pStyle w:val="CHH1-Bullet"/>
      </w:pPr>
      <w:r w:rsidRPr="001F3E20">
        <w:t>Prediction of future noise levels.</w:t>
      </w:r>
    </w:p>
    <w:p w14:paraId="39671B73" w14:textId="77777777" w:rsidR="00CD03CC" w:rsidRPr="001F3E20" w:rsidRDefault="00CD03CC" w:rsidP="00CD03CC">
      <w:pPr>
        <w:pStyle w:val="CHH1-Bullet"/>
      </w:pPr>
      <w:r w:rsidRPr="001F3E20">
        <w:t xml:space="preserve">Identification of possible noise impacts. </w:t>
      </w:r>
    </w:p>
    <w:p w14:paraId="4394CD64" w14:textId="77777777" w:rsidR="00CD03CC" w:rsidRPr="001F3E20" w:rsidRDefault="00CD03CC" w:rsidP="00CD03CC">
      <w:pPr>
        <w:pStyle w:val="CHH1-Bullet"/>
      </w:pPr>
      <w:r w:rsidRPr="001F3E20">
        <w:t>Consideration and evaluation of measures to reduce noise impacts.</w:t>
      </w:r>
    </w:p>
    <w:p w14:paraId="3E983B29" w14:textId="77777777" w:rsidR="00CD03CC" w:rsidRPr="001F3E20" w:rsidRDefault="00CD03CC" w:rsidP="00CD03CC">
      <w:pPr>
        <w:pStyle w:val="CHH1-Text"/>
      </w:pPr>
      <w:r w:rsidRPr="001F3E20">
        <w:t>The FHWA has established the following Noise Abatement Criteria (NAC) for various land use activity areas that are used as one of two means to determine when a traffic noise impact would occur.</w:t>
      </w:r>
    </w:p>
    <w:p w14:paraId="712278D2" w14:textId="77777777" w:rsidR="00CD03CC" w:rsidRDefault="00CD03CC" w:rsidP="00AC3491">
      <w:pPr>
        <w:pStyle w:val="CHTableheader"/>
        <w:keepNext/>
      </w:pPr>
      <w:r>
        <w:t>Table 1. FHWA Noise Abatement Criteria (NAC)</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1458"/>
        <w:gridCol w:w="6166"/>
      </w:tblGrid>
      <w:tr w:rsidR="00CD03CC" w:rsidRPr="002114DE" w14:paraId="3E9FDF93" w14:textId="77777777" w:rsidTr="00815DC5">
        <w:trPr>
          <w:cantSplit/>
          <w:trHeight w:val="720"/>
          <w:tblHeader/>
          <w:jc w:val="center"/>
        </w:trPr>
        <w:tc>
          <w:tcPr>
            <w:tcW w:w="12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F243E" w:themeFill="text2" w:themeFillShade="80"/>
            <w:vAlign w:val="center"/>
          </w:tcPr>
          <w:p w14:paraId="528203D4" w14:textId="77777777" w:rsidR="00CD03CC" w:rsidRPr="002114DE" w:rsidRDefault="00CD03CC" w:rsidP="002540FD">
            <w:pPr>
              <w:pStyle w:val="CHH1-Text"/>
              <w:keepNext/>
              <w:keepLines/>
              <w:spacing w:before="0" w:after="0"/>
              <w:jc w:val="center"/>
              <w:rPr>
                <w:b/>
              </w:rPr>
            </w:pPr>
            <w:r w:rsidRPr="002114DE">
              <w:rPr>
                <w:b/>
              </w:rPr>
              <w:t>Activity</w:t>
            </w:r>
            <w:r>
              <w:rPr>
                <w:b/>
              </w:rPr>
              <w:t xml:space="preserve"> </w:t>
            </w:r>
            <w:r w:rsidRPr="002114DE">
              <w:rPr>
                <w:b/>
              </w:rPr>
              <w:t>Category</w:t>
            </w:r>
          </w:p>
        </w:tc>
        <w:tc>
          <w:tcPr>
            <w:tcW w:w="1458"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F243E" w:themeFill="text2" w:themeFillShade="80"/>
            <w:vAlign w:val="center"/>
          </w:tcPr>
          <w:p w14:paraId="60D9B973" w14:textId="77777777" w:rsidR="00CD03CC" w:rsidRPr="002114DE" w:rsidRDefault="00CD03CC" w:rsidP="002540FD">
            <w:pPr>
              <w:pStyle w:val="CHH1-Text"/>
              <w:keepLines/>
              <w:spacing w:before="0" w:after="0"/>
              <w:jc w:val="center"/>
              <w:rPr>
                <w:b/>
              </w:rPr>
            </w:pPr>
            <w:r w:rsidRPr="002114DE">
              <w:rPr>
                <w:b/>
              </w:rPr>
              <w:t>FHWA</w:t>
            </w:r>
            <w:r>
              <w:rPr>
                <w:b/>
              </w:rPr>
              <w:t xml:space="preserve"> </w:t>
            </w:r>
            <w:r w:rsidRPr="002114DE">
              <w:rPr>
                <w:b/>
              </w:rPr>
              <w:t xml:space="preserve">(dB(A) </w:t>
            </w:r>
            <w:proofErr w:type="spellStart"/>
            <w:r w:rsidRPr="002114DE">
              <w:rPr>
                <w:b/>
              </w:rPr>
              <w:t>Leq</w:t>
            </w:r>
            <w:proofErr w:type="spellEnd"/>
            <w:r w:rsidRPr="002114DE">
              <w:rPr>
                <w:b/>
              </w:rPr>
              <w:t>)</w:t>
            </w:r>
          </w:p>
        </w:tc>
        <w:tc>
          <w:tcPr>
            <w:tcW w:w="6166"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F243E" w:themeFill="text2" w:themeFillShade="80"/>
            <w:vAlign w:val="center"/>
          </w:tcPr>
          <w:p w14:paraId="1BAC5E06" w14:textId="77777777" w:rsidR="00CD03CC" w:rsidRPr="002114DE" w:rsidRDefault="00CD03CC" w:rsidP="002540FD">
            <w:pPr>
              <w:pStyle w:val="CHH1-Text"/>
              <w:keepLines/>
              <w:spacing w:before="0" w:after="0"/>
              <w:rPr>
                <w:b/>
              </w:rPr>
            </w:pPr>
            <w:r w:rsidRPr="002114DE">
              <w:rPr>
                <w:b/>
              </w:rPr>
              <w:t>Description of Land Use Activity Areas</w:t>
            </w:r>
          </w:p>
        </w:tc>
      </w:tr>
      <w:tr w:rsidR="00CD03CC" w:rsidRPr="002114DE" w14:paraId="0E5B19AF" w14:textId="77777777" w:rsidTr="00815DC5">
        <w:trPr>
          <w:cantSplit/>
          <w:trHeight w:val="346"/>
          <w:jc w:val="center"/>
        </w:trPr>
        <w:tc>
          <w:tcPr>
            <w:tcW w:w="1260" w:type="dxa"/>
            <w:tcBorders>
              <w:top w:val="single" w:sz="6" w:space="0" w:color="000000" w:themeColor="text1"/>
              <w:bottom w:val="single" w:sz="6" w:space="0" w:color="auto"/>
            </w:tcBorders>
            <w:vAlign w:val="center"/>
          </w:tcPr>
          <w:p w14:paraId="1650EA9D" w14:textId="77777777" w:rsidR="00CD03CC" w:rsidRPr="002114DE" w:rsidRDefault="00CD03CC" w:rsidP="002540FD">
            <w:pPr>
              <w:pStyle w:val="CHH1-Text"/>
              <w:keepLines/>
              <w:spacing w:before="0" w:after="0"/>
              <w:jc w:val="center"/>
            </w:pPr>
            <w:r w:rsidRPr="002114DE">
              <w:t>A</w:t>
            </w:r>
          </w:p>
        </w:tc>
        <w:tc>
          <w:tcPr>
            <w:tcW w:w="1458" w:type="dxa"/>
            <w:tcBorders>
              <w:top w:val="single" w:sz="6" w:space="0" w:color="000000" w:themeColor="text1"/>
              <w:bottom w:val="single" w:sz="6" w:space="0" w:color="auto"/>
            </w:tcBorders>
            <w:vAlign w:val="center"/>
          </w:tcPr>
          <w:p w14:paraId="39454534" w14:textId="77777777" w:rsidR="00CD03CC" w:rsidRPr="002114DE" w:rsidRDefault="00CD03CC" w:rsidP="002540FD">
            <w:pPr>
              <w:pStyle w:val="CHH1-Text"/>
              <w:keepLines/>
              <w:spacing w:before="0" w:after="0"/>
              <w:jc w:val="center"/>
            </w:pPr>
            <w:r w:rsidRPr="002114DE">
              <w:t>57</w:t>
            </w:r>
          </w:p>
          <w:p w14:paraId="317CB043" w14:textId="77777777" w:rsidR="00CD03CC" w:rsidRPr="002114DE" w:rsidRDefault="00CD03CC" w:rsidP="002540FD">
            <w:pPr>
              <w:pStyle w:val="CHH1-Text"/>
              <w:keepLines/>
              <w:spacing w:before="0" w:after="0"/>
              <w:jc w:val="center"/>
            </w:pPr>
            <w:r w:rsidRPr="002114DE">
              <w:t>(exterior)</w:t>
            </w:r>
          </w:p>
        </w:tc>
        <w:tc>
          <w:tcPr>
            <w:tcW w:w="6166" w:type="dxa"/>
            <w:tcBorders>
              <w:top w:val="single" w:sz="6" w:space="0" w:color="000000" w:themeColor="text1"/>
              <w:bottom w:val="single" w:sz="6" w:space="0" w:color="auto"/>
            </w:tcBorders>
            <w:vAlign w:val="center"/>
          </w:tcPr>
          <w:p w14:paraId="1782C20D" w14:textId="77777777" w:rsidR="00CD03CC" w:rsidRPr="002114DE" w:rsidRDefault="00CD03CC" w:rsidP="002540FD">
            <w:pPr>
              <w:pStyle w:val="CHH1-Text"/>
              <w:keepLines/>
              <w:spacing w:before="0" w:after="0"/>
            </w:pPr>
            <w:r w:rsidRPr="002114DE">
              <w:t>Lands on which serenity and quiet are of extra-ordinary significance and serve an important public need and where the preservation of those qualities is essential if the area is to continue to serve its intended purpose.</w:t>
            </w:r>
          </w:p>
        </w:tc>
      </w:tr>
      <w:tr w:rsidR="00CD03CC" w:rsidRPr="002114DE" w14:paraId="4E4A5B3B" w14:textId="77777777" w:rsidTr="002540FD">
        <w:trPr>
          <w:cantSplit/>
          <w:trHeight w:val="346"/>
          <w:jc w:val="center"/>
        </w:trPr>
        <w:tc>
          <w:tcPr>
            <w:tcW w:w="1260" w:type="dxa"/>
            <w:shd w:val="clear" w:color="auto" w:fill="D9D9D9" w:themeFill="background1" w:themeFillShade="D9"/>
            <w:vAlign w:val="center"/>
          </w:tcPr>
          <w:p w14:paraId="57F50173" w14:textId="77777777" w:rsidR="00CD03CC" w:rsidRPr="002114DE" w:rsidRDefault="00CD03CC" w:rsidP="002540FD">
            <w:pPr>
              <w:pStyle w:val="CHH1-Text"/>
              <w:spacing w:before="0" w:after="0"/>
              <w:jc w:val="center"/>
            </w:pPr>
            <w:r w:rsidRPr="002114DE">
              <w:t>B</w:t>
            </w:r>
          </w:p>
        </w:tc>
        <w:tc>
          <w:tcPr>
            <w:tcW w:w="1458" w:type="dxa"/>
            <w:shd w:val="clear" w:color="auto" w:fill="D9D9D9" w:themeFill="background1" w:themeFillShade="D9"/>
            <w:vAlign w:val="center"/>
          </w:tcPr>
          <w:p w14:paraId="6D457F6D" w14:textId="77777777" w:rsidR="00CD03CC" w:rsidRPr="002114DE" w:rsidRDefault="00CD03CC" w:rsidP="002540FD">
            <w:pPr>
              <w:pStyle w:val="CHH1-Text"/>
              <w:spacing w:before="0" w:after="0"/>
              <w:jc w:val="center"/>
            </w:pPr>
            <w:r w:rsidRPr="002114DE">
              <w:t>67</w:t>
            </w:r>
          </w:p>
          <w:p w14:paraId="1E3672F5" w14:textId="77777777" w:rsidR="00CD03CC" w:rsidRPr="002114DE" w:rsidRDefault="00CD03CC" w:rsidP="002540FD">
            <w:pPr>
              <w:pStyle w:val="CHH1-Text"/>
              <w:spacing w:before="0" w:after="0"/>
              <w:jc w:val="center"/>
            </w:pPr>
            <w:r w:rsidRPr="002114DE">
              <w:t>(exterior)</w:t>
            </w:r>
          </w:p>
        </w:tc>
        <w:tc>
          <w:tcPr>
            <w:tcW w:w="6166" w:type="dxa"/>
            <w:shd w:val="clear" w:color="auto" w:fill="D9D9D9" w:themeFill="background1" w:themeFillShade="D9"/>
            <w:vAlign w:val="center"/>
          </w:tcPr>
          <w:p w14:paraId="29E4EC4F" w14:textId="77777777" w:rsidR="00CD03CC" w:rsidRPr="002114DE" w:rsidRDefault="00CD03CC" w:rsidP="002540FD">
            <w:pPr>
              <w:pStyle w:val="CHH1-Text"/>
              <w:spacing w:before="0" w:after="0"/>
            </w:pPr>
            <w:r w:rsidRPr="002114DE">
              <w:t>Residential</w:t>
            </w:r>
          </w:p>
        </w:tc>
      </w:tr>
      <w:tr w:rsidR="00CD03CC" w:rsidRPr="002114DE" w14:paraId="7B804951" w14:textId="77777777" w:rsidTr="002540FD">
        <w:trPr>
          <w:cantSplit/>
          <w:trHeight w:val="346"/>
          <w:jc w:val="center"/>
        </w:trPr>
        <w:tc>
          <w:tcPr>
            <w:tcW w:w="1260" w:type="dxa"/>
            <w:tcBorders>
              <w:bottom w:val="single" w:sz="6" w:space="0" w:color="auto"/>
            </w:tcBorders>
            <w:vAlign w:val="center"/>
          </w:tcPr>
          <w:p w14:paraId="159AB9AF" w14:textId="77777777" w:rsidR="00CD03CC" w:rsidRPr="002114DE" w:rsidRDefault="00CD03CC" w:rsidP="002540FD">
            <w:pPr>
              <w:pStyle w:val="CHH1-Text"/>
              <w:spacing w:before="0" w:after="0"/>
              <w:jc w:val="center"/>
            </w:pPr>
            <w:r w:rsidRPr="002114DE">
              <w:lastRenderedPageBreak/>
              <w:t>C</w:t>
            </w:r>
          </w:p>
        </w:tc>
        <w:tc>
          <w:tcPr>
            <w:tcW w:w="1458" w:type="dxa"/>
            <w:tcBorders>
              <w:bottom w:val="single" w:sz="6" w:space="0" w:color="auto"/>
            </w:tcBorders>
            <w:vAlign w:val="center"/>
          </w:tcPr>
          <w:p w14:paraId="6BD21A7B" w14:textId="77777777" w:rsidR="00CD03CC" w:rsidRPr="002114DE" w:rsidRDefault="00CD03CC" w:rsidP="002540FD">
            <w:pPr>
              <w:pStyle w:val="CHH1-Text"/>
              <w:spacing w:before="0" w:after="0"/>
              <w:jc w:val="center"/>
            </w:pPr>
            <w:r w:rsidRPr="002114DE">
              <w:t>67</w:t>
            </w:r>
          </w:p>
          <w:p w14:paraId="764ECB74"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47E01B33" w14:textId="77777777" w:rsidR="00CD03CC" w:rsidRPr="002114DE" w:rsidRDefault="00CD03CC" w:rsidP="002540FD">
            <w:pPr>
              <w:pStyle w:val="CHH1-Text"/>
              <w:spacing w:before="0" w:after="0"/>
            </w:pPr>
            <w:r w:rsidRPr="002114DE">
              <w:t>Active sport areas, amphitheaters, auditoriums, campgrounds, cemeteries, day care centers, hospitals, libraries, med</w:t>
            </w:r>
            <w:r>
              <w:t>ical facilities, parks, picnic a</w:t>
            </w:r>
            <w:r w:rsidRPr="002114DE">
              <w:t xml:space="preserve">reas, places of worship, playgrounds, public meeting rooms, public or nonprofit institutional structures, radio studios, recording studios, recreation areas, Section 4(f) sites, schools, television studios, trails, and trail crossings </w:t>
            </w:r>
          </w:p>
        </w:tc>
      </w:tr>
      <w:tr w:rsidR="00CD03CC" w:rsidRPr="002114DE" w14:paraId="1A468028" w14:textId="77777777" w:rsidTr="002540FD">
        <w:trPr>
          <w:cantSplit/>
          <w:trHeight w:val="346"/>
          <w:jc w:val="center"/>
        </w:trPr>
        <w:tc>
          <w:tcPr>
            <w:tcW w:w="1260" w:type="dxa"/>
            <w:shd w:val="clear" w:color="auto" w:fill="D9D9D9" w:themeFill="background1" w:themeFillShade="D9"/>
            <w:vAlign w:val="center"/>
          </w:tcPr>
          <w:p w14:paraId="0389A7CF" w14:textId="77777777" w:rsidR="00CD03CC" w:rsidRPr="002114DE" w:rsidRDefault="00CD03CC" w:rsidP="002540FD">
            <w:pPr>
              <w:pStyle w:val="CHH1-Text"/>
              <w:spacing w:before="0" w:after="0"/>
              <w:jc w:val="center"/>
            </w:pPr>
            <w:r w:rsidRPr="002114DE">
              <w:t>D</w:t>
            </w:r>
          </w:p>
        </w:tc>
        <w:tc>
          <w:tcPr>
            <w:tcW w:w="1458" w:type="dxa"/>
            <w:shd w:val="clear" w:color="auto" w:fill="D9D9D9" w:themeFill="background1" w:themeFillShade="D9"/>
            <w:vAlign w:val="center"/>
          </w:tcPr>
          <w:p w14:paraId="52F75B95" w14:textId="77777777" w:rsidR="00CD03CC" w:rsidRPr="002114DE" w:rsidRDefault="00CD03CC" w:rsidP="002540FD">
            <w:pPr>
              <w:pStyle w:val="CHH1-Text"/>
              <w:spacing w:before="0" w:after="0"/>
              <w:jc w:val="center"/>
            </w:pPr>
            <w:r w:rsidRPr="002114DE">
              <w:t>52</w:t>
            </w:r>
          </w:p>
          <w:p w14:paraId="7681437C" w14:textId="77777777" w:rsidR="00CD03CC" w:rsidRPr="002114DE" w:rsidRDefault="00CD03CC" w:rsidP="002540FD">
            <w:pPr>
              <w:pStyle w:val="CHH1-Text"/>
              <w:spacing w:before="0" w:after="0"/>
              <w:jc w:val="center"/>
            </w:pPr>
            <w:r w:rsidRPr="002114DE">
              <w:t>(interior)</w:t>
            </w:r>
          </w:p>
        </w:tc>
        <w:tc>
          <w:tcPr>
            <w:tcW w:w="6166" w:type="dxa"/>
            <w:shd w:val="clear" w:color="auto" w:fill="D9D9D9" w:themeFill="background1" w:themeFillShade="D9"/>
            <w:vAlign w:val="center"/>
          </w:tcPr>
          <w:p w14:paraId="5806DC83" w14:textId="77777777" w:rsidR="00CD03CC" w:rsidRPr="002114DE" w:rsidRDefault="00CD03CC" w:rsidP="002540FD">
            <w:pPr>
              <w:pStyle w:val="CHH1-Text"/>
              <w:spacing w:before="0" w:after="0"/>
            </w:pPr>
            <w:r w:rsidRPr="002114DE">
              <w:t>Auditoriums, day care centers, hospitals, libraries, medical facilities, places of worship, public meeting rooms, public or nonprofit institutional structures, radio studios, recording studios, schools, and television studios</w:t>
            </w:r>
          </w:p>
        </w:tc>
      </w:tr>
      <w:tr w:rsidR="00CD03CC" w:rsidRPr="002114DE" w14:paraId="7314BCF7" w14:textId="77777777" w:rsidTr="002540FD">
        <w:trPr>
          <w:cantSplit/>
          <w:trHeight w:val="346"/>
          <w:jc w:val="center"/>
        </w:trPr>
        <w:tc>
          <w:tcPr>
            <w:tcW w:w="1260" w:type="dxa"/>
            <w:tcBorders>
              <w:bottom w:val="single" w:sz="6" w:space="0" w:color="auto"/>
            </w:tcBorders>
            <w:vAlign w:val="center"/>
          </w:tcPr>
          <w:p w14:paraId="1DAF4DF5" w14:textId="77777777" w:rsidR="00CD03CC" w:rsidRPr="002114DE" w:rsidRDefault="00CD03CC" w:rsidP="002540FD">
            <w:pPr>
              <w:pStyle w:val="CHH1-Text"/>
              <w:spacing w:before="0" w:after="0"/>
              <w:jc w:val="center"/>
            </w:pPr>
            <w:r w:rsidRPr="002114DE">
              <w:t>E</w:t>
            </w:r>
          </w:p>
        </w:tc>
        <w:tc>
          <w:tcPr>
            <w:tcW w:w="1458" w:type="dxa"/>
            <w:tcBorders>
              <w:bottom w:val="single" w:sz="6" w:space="0" w:color="auto"/>
            </w:tcBorders>
            <w:vAlign w:val="center"/>
          </w:tcPr>
          <w:p w14:paraId="694E7828" w14:textId="77777777" w:rsidR="00CD03CC" w:rsidRPr="002114DE" w:rsidRDefault="00CD03CC" w:rsidP="002540FD">
            <w:pPr>
              <w:pStyle w:val="CHH1-Text"/>
              <w:spacing w:before="0" w:after="0"/>
              <w:jc w:val="center"/>
            </w:pPr>
            <w:r w:rsidRPr="002114DE">
              <w:t>72</w:t>
            </w:r>
          </w:p>
          <w:p w14:paraId="026493AA" w14:textId="77777777" w:rsidR="00CD03CC" w:rsidRPr="002114DE" w:rsidRDefault="00CD03CC" w:rsidP="002540FD">
            <w:pPr>
              <w:pStyle w:val="CHH1-Text"/>
              <w:spacing w:before="0" w:after="0"/>
              <w:jc w:val="center"/>
            </w:pPr>
            <w:r w:rsidRPr="002114DE">
              <w:t>(exterior)</w:t>
            </w:r>
          </w:p>
        </w:tc>
        <w:tc>
          <w:tcPr>
            <w:tcW w:w="6166" w:type="dxa"/>
            <w:tcBorders>
              <w:bottom w:val="single" w:sz="6" w:space="0" w:color="auto"/>
            </w:tcBorders>
            <w:vAlign w:val="center"/>
          </w:tcPr>
          <w:p w14:paraId="6781A145" w14:textId="77777777" w:rsidR="00CD03CC" w:rsidRPr="002114DE" w:rsidRDefault="00CD03CC" w:rsidP="002540FD">
            <w:pPr>
              <w:pStyle w:val="CHH1-Text"/>
              <w:spacing w:before="0" w:after="0"/>
            </w:pPr>
            <w:r w:rsidRPr="002114DE">
              <w:t>Hotels, motels, offices, restaurants/bars, and other developed lands, properties, or activities not included in A-D or F.</w:t>
            </w:r>
          </w:p>
        </w:tc>
      </w:tr>
      <w:tr w:rsidR="00CD03CC" w:rsidRPr="002114DE" w14:paraId="5C8B9C2C" w14:textId="77777777" w:rsidTr="002540FD">
        <w:trPr>
          <w:cantSplit/>
          <w:trHeight w:val="346"/>
          <w:jc w:val="center"/>
        </w:trPr>
        <w:tc>
          <w:tcPr>
            <w:tcW w:w="1260" w:type="dxa"/>
            <w:shd w:val="clear" w:color="auto" w:fill="D9D9D9" w:themeFill="background1" w:themeFillShade="D9"/>
            <w:vAlign w:val="center"/>
          </w:tcPr>
          <w:p w14:paraId="7DA24BF5" w14:textId="77777777" w:rsidR="00CD03CC" w:rsidRPr="002114DE" w:rsidRDefault="00CD03CC" w:rsidP="002540FD">
            <w:pPr>
              <w:pStyle w:val="CHH1-Text"/>
              <w:spacing w:before="0" w:after="0"/>
              <w:jc w:val="center"/>
            </w:pPr>
            <w:r w:rsidRPr="002114DE">
              <w:t>F</w:t>
            </w:r>
          </w:p>
        </w:tc>
        <w:tc>
          <w:tcPr>
            <w:tcW w:w="1458" w:type="dxa"/>
            <w:shd w:val="clear" w:color="auto" w:fill="D9D9D9" w:themeFill="background1" w:themeFillShade="D9"/>
            <w:vAlign w:val="center"/>
          </w:tcPr>
          <w:p w14:paraId="5648FC80" w14:textId="77777777" w:rsidR="00CD03CC" w:rsidRPr="002114DE" w:rsidRDefault="00CD03CC" w:rsidP="002540FD">
            <w:pPr>
              <w:pStyle w:val="CHH1-Text"/>
              <w:spacing w:before="0" w:after="0"/>
              <w:jc w:val="center"/>
            </w:pPr>
            <w:r w:rsidRPr="002114DE">
              <w:t>--</w:t>
            </w:r>
          </w:p>
        </w:tc>
        <w:tc>
          <w:tcPr>
            <w:tcW w:w="6166" w:type="dxa"/>
            <w:shd w:val="clear" w:color="auto" w:fill="D9D9D9" w:themeFill="background1" w:themeFillShade="D9"/>
            <w:vAlign w:val="center"/>
          </w:tcPr>
          <w:p w14:paraId="490B9623" w14:textId="77777777" w:rsidR="00CD03CC" w:rsidRPr="002114DE" w:rsidRDefault="00CD03CC" w:rsidP="002540FD">
            <w:pPr>
              <w:pStyle w:val="CHH1-Text"/>
              <w:spacing w:before="0" w:after="0"/>
            </w:pPr>
            <w:r w:rsidRPr="002114DE">
              <w:t>Agricultural, airports, bus yards, emergency services, industrial, logging, maintenance facilities, manufacturing, mining, rail yards, retail facilities, shipyards, utilities (water resources, water treatment, electrical), and warehousing.</w:t>
            </w:r>
          </w:p>
        </w:tc>
      </w:tr>
      <w:tr w:rsidR="00CD03CC" w:rsidRPr="002114DE" w14:paraId="31BC7361" w14:textId="77777777" w:rsidTr="002540FD">
        <w:trPr>
          <w:cantSplit/>
          <w:trHeight w:val="346"/>
          <w:jc w:val="center"/>
        </w:trPr>
        <w:tc>
          <w:tcPr>
            <w:tcW w:w="1260" w:type="dxa"/>
            <w:vAlign w:val="center"/>
          </w:tcPr>
          <w:p w14:paraId="72F32D8E" w14:textId="77777777" w:rsidR="00CD03CC" w:rsidRPr="002114DE" w:rsidRDefault="00CD03CC" w:rsidP="002540FD">
            <w:pPr>
              <w:pStyle w:val="CHH1-Text"/>
              <w:spacing w:before="0" w:after="0"/>
              <w:jc w:val="center"/>
            </w:pPr>
            <w:r w:rsidRPr="002114DE">
              <w:t>G</w:t>
            </w:r>
          </w:p>
        </w:tc>
        <w:tc>
          <w:tcPr>
            <w:tcW w:w="1458" w:type="dxa"/>
            <w:vAlign w:val="center"/>
          </w:tcPr>
          <w:p w14:paraId="76279E2A" w14:textId="77777777" w:rsidR="00CD03CC" w:rsidRPr="002114DE" w:rsidRDefault="00CD03CC" w:rsidP="002540FD">
            <w:pPr>
              <w:pStyle w:val="CHH1-Text"/>
              <w:spacing w:before="0" w:after="0"/>
              <w:jc w:val="center"/>
            </w:pPr>
            <w:r w:rsidRPr="002114DE">
              <w:t>--</w:t>
            </w:r>
          </w:p>
        </w:tc>
        <w:tc>
          <w:tcPr>
            <w:tcW w:w="6166" w:type="dxa"/>
            <w:vAlign w:val="center"/>
          </w:tcPr>
          <w:p w14:paraId="68EB9B94" w14:textId="77777777" w:rsidR="00CD03CC" w:rsidRPr="002114DE" w:rsidRDefault="00CD03CC" w:rsidP="002540FD">
            <w:pPr>
              <w:pStyle w:val="CHH1-Text"/>
              <w:spacing w:before="0" w:after="0"/>
            </w:pPr>
            <w:r w:rsidRPr="002114DE">
              <w:t xml:space="preserve">Undeveloped lands that </w:t>
            </w:r>
            <w:r w:rsidRPr="00572C64">
              <w:t>are not permitted.</w:t>
            </w:r>
          </w:p>
        </w:tc>
      </w:tr>
    </w:tbl>
    <w:p w14:paraId="25A31852" w14:textId="77777777" w:rsidR="00CD03CC" w:rsidRDefault="00CD03CC" w:rsidP="00AC3491">
      <w:pPr>
        <w:pStyle w:val="CHH1-Text"/>
      </w:pPr>
    </w:p>
    <w:p w14:paraId="7CE8D196" w14:textId="77777777" w:rsidR="00AC3491" w:rsidRPr="00AC3491" w:rsidRDefault="00AC3491" w:rsidP="00AC3491">
      <w:pPr>
        <w:pStyle w:val="CHH1-Text"/>
      </w:pPr>
      <w:r w:rsidRPr="00AC3491">
        <w:t>A noise impact occurs when either the absolute or relative criterion is met:</w:t>
      </w:r>
    </w:p>
    <w:p w14:paraId="0ABD527E" w14:textId="77777777" w:rsidR="00AC3491" w:rsidRPr="00AC3491" w:rsidRDefault="00AC3491" w:rsidP="00AC3491">
      <w:pPr>
        <w:pStyle w:val="CHH1-Text"/>
      </w:pPr>
      <w:r w:rsidRPr="00AC3491">
        <w:rPr>
          <w:b/>
        </w:rPr>
        <w:t>Absolute criterion</w:t>
      </w:r>
      <w:r w:rsidRPr="00AC3491">
        <w:t xml:space="preserve"> - The predicted noise level at a receptor approaches, equals, or exceeds the NAC. "Approach" is defined as one dB(A) below the NAC. For example: a noise impact would occur at a Category B residence if the noise level </w:t>
      </w:r>
      <w:proofErr w:type="gramStart"/>
      <w:r w:rsidRPr="00AC3491">
        <w:t>is</w:t>
      </w:r>
      <w:proofErr w:type="gramEnd"/>
      <w:r w:rsidRPr="00AC3491">
        <w:t xml:space="preserve"> predicted to be 66 dB(A) or above.</w:t>
      </w:r>
    </w:p>
    <w:p w14:paraId="1C126DF0" w14:textId="77777777" w:rsidR="00AC3491" w:rsidRPr="00AC3491" w:rsidRDefault="00AC3491" w:rsidP="00AC3491">
      <w:pPr>
        <w:pStyle w:val="CHH1-Text"/>
      </w:pPr>
      <w:r w:rsidRPr="00AC3491">
        <w:rPr>
          <w:b/>
        </w:rPr>
        <w:t>Relative criterion</w:t>
      </w:r>
      <w:r w:rsidRPr="00AC3491">
        <w:t xml:space="preserve"> - The predicted noise level substantially exceeds the existing noise level at a receptor even though the predicted noise level does not approach, equal or exceed the NAC. “Substantially exceeds” is defined as more than 10 dB(A). For example: a noise impact would occur at a Category B residence if the existing level </w:t>
      </w:r>
      <w:proofErr w:type="gramStart"/>
      <w:r w:rsidRPr="00AC3491">
        <w:t>is</w:t>
      </w:r>
      <w:proofErr w:type="gramEnd"/>
      <w:r w:rsidRPr="00AC3491">
        <w:t xml:space="preserve"> 54 dB(A) and the predicted level is 65 dB(A).</w:t>
      </w:r>
    </w:p>
    <w:p w14:paraId="0A105294" w14:textId="77777777" w:rsidR="00AC3491" w:rsidRPr="00AC3491" w:rsidRDefault="00AC3491" w:rsidP="00AC3491">
      <w:pPr>
        <w:pStyle w:val="CHH1-Text"/>
      </w:pPr>
      <w:r w:rsidRPr="00AC3491">
        <w:t>When a traffic noise impact occurs, noise abatement measures must be considered. A noise abatement measure is any positive action taken to reduce the impact of traffic noise on an activity area.</w:t>
      </w:r>
    </w:p>
    <w:p w14:paraId="2F3CA8B2" w14:textId="77777777" w:rsidR="00AC3491" w:rsidRDefault="00AC3491" w:rsidP="00AC3491">
      <w:pPr>
        <w:pStyle w:val="Heading1"/>
      </w:pPr>
      <w:bookmarkStart w:id="4" w:name="_Toc17453212"/>
      <w:bookmarkEnd w:id="0"/>
      <w:bookmarkEnd w:id="1"/>
      <w:r w:rsidRPr="001F3E20">
        <w:t>Analysis</w:t>
      </w:r>
      <w:bookmarkEnd w:id="4"/>
    </w:p>
    <w:p w14:paraId="45207F98" w14:textId="77777777" w:rsidR="00AC3491" w:rsidRDefault="00AC3491" w:rsidP="00AC3491">
      <w:pPr>
        <w:pStyle w:val="CHH1-Text"/>
      </w:pPr>
      <w:r w:rsidRPr="001F3E20">
        <w:t xml:space="preserve">The FHWA traffic noise modeling </w:t>
      </w:r>
      <w:r w:rsidRPr="00E94116">
        <w:t>software (TNM 2.5) was</w:t>
      </w:r>
      <w:r w:rsidRPr="001F3E20">
        <w:t xml:space="preserve"> used to calculate existing and predicted traffic noise levels. The model primarily considers the number, type and speed of vehicles; highway alignment and grade; cuts, fills and natural berms; surrounding terrain features; and the locations of activity areas likely to be impacted by the associated traffic noise.</w:t>
      </w:r>
    </w:p>
    <w:p w14:paraId="0ACBB646" w14:textId="77777777" w:rsidR="00AC3491" w:rsidRPr="007562F1" w:rsidRDefault="00AC3491" w:rsidP="00AC3491">
      <w:pPr>
        <w:pStyle w:val="CHH1-Text"/>
      </w:pPr>
      <w:r w:rsidRPr="007562F1">
        <w:t xml:space="preserve">The approved traffic data used in this </w:t>
      </w:r>
      <w:r>
        <w:t xml:space="preserve">analysis is included in </w:t>
      </w:r>
      <w:r w:rsidRPr="007562F1">
        <w:rPr>
          <w:b/>
          <w:highlight w:val="lightGray"/>
        </w:rPr>
        <w:t>Attachment X</w:t>
      </w:r>
      <w:r>
        <w:t>.</w:t>
      </w:r>
    </w:p>
    <w:p w14:paraId="441C5CEB" w14:textId="77777777" w:rsidR="00AC3491" w:rsidRDefault="00AC3491" w:rsidP="00AC3491">
      <w:pPr>
        <w:pStyle w:val="CHH1-Text"/>
        <w:rPr>
          <w:i/>
          <w:highlight w:val="lightGray"/>
        </w:rPr>
      </w:pPr>
      <w:r>
        <w:rPr>
          <w:i/>
          <w:highlight w:val="lightGray"/>
        </w:rPr>
        <w:t>&lt;If applicable, include</w:t>
      </w:r>
      <w:r w:rsidRPr="00110C7D">
        <w:rPr>
          <w:i/>
          <w:highlight w:val="lightGray"/>
        </w:rPr>
        <w:t xml:space="preserve"> any project-specific information </w:t>
      </w:r>
      <w:r>
        <w:rPr>
          <w:i/>
          <w:highlight w:val="lightGray"/>
        </w:rPr>
        <w:t>related to the</w:t>
      </w:r>
      <w:r w:rsidRPr="00110C7D">
        <w:rPr>
          <w:i/>
          <w:highlight w:val="lightGray"/>
        </w:rPr>
        <w:t xml:space="preserve"> noise analysis</w:t>
      </w:r>
      <w:r>
        <w:rPr>
          <w:i/>
          <w:highlight w:val="lightGray"/>
        </w:rPr>
        <w:t>. This could include location of an existing TxDOT-</w:t>
      </w:r>
      <w:r w:rsidRPr="00110C7D">
        <w:rPr>
          <w:i/>
          <w:highlight w:val="lightGray"/>
        </w:rPr>
        <w:t>constructed noise barrier</w:t>
      </w:r>
      <w:r>
        <w:rPr>
          <w:i/>
          <w:highlight w:val="lightGray"/>
        </w:rPr>
        <w:t>, assumptions or adjustments made to the traffic data, or discussion of other major noise sources in the project area.</w:t>
      </w:r>
    </w:p>
    <w:p w14:paraId="0F2573C6" w14:textId="77777777" w:rsidR="00AC3491" w:rsidRPr="006C6D5B" w:rsidRDefault="00AC3491" w:rsidP="00AC3491">
      <w:pPr>
        <w:pStyle w:val="CHH1-Text"/>
        <w:rPr>
          <w:i/>
          <w:highlight w:val="lightGray"/>
        </w:rPr>
      </w:pPr>
      <w:r>
        <w:rPr>
          <w:i/>
          <w:highlight w:val="lightGray"/>
        </w:rPr>
        <w:t xml:space="preserve">If the project is on new location (all or part) and existing noise levels were measured rather than modeled, include a short discussion of the measurement methodology and attach field data sheets to the report. </w:t>
      </w:r>
      <w:r>
        <w:rPr>
          <w:i/>
          <w:highlight w:val="lightGray"/>
        </w:rPr>
        <w:lastRenderedPageBreak/>
        <w:t>Add footnote to results table to indicate that existing noise levels are based on field-measured values. If project is entirely on new location, then remove validation section below.</w:t>
      </w:r>
      <w:r w:rsidRPr="00110C7D">
        <w:rPr>
          <w:i/>
          <w:highlight w:val="lightGray"/>
        </w:rPr>
        <w:t>&gt;</w:t>
      </w:r>
    </w:p>
    <w:p w14:paraId="2AD72296" w14:textId="77777777" w:rsidR="00AC3491" w:rsidRPr="001F3E20" w:rsidRDefault="00AC3491" w:rsidP="00AC3491">
      <w:pPr>
        <w:pStyle w:val="Heading1"/>
      </w:pPr>
      <w:bookmarkStart w:id="5" w:name="_Toc17453213"/>
      <w:r>
        <w:t>Validation</w:t>
      </w:r>
      <w:bookmarkEnd w:id="5"/>
    </w:p>
    <w:p w14:paraId="1A569C0D" w14:textId="77777777" w:rsidR="00AC3491" w:rsidRPr="00396C9F" w:rsidRDefault="00AC3491" w:rsidP="00AC3491">
      <w:pPr>
        <w:pStyle w:val="CHH1-Text"/>
        <w:rPr>
          <w:i/>
        </w:rPr>
      </w:pPr>
      <w:r w:rsidRPr="00396C9F">
        <w:rPr>
          <w:i/>
          <w:highlight w:val="lightGray"/>
        </w:rPr>
        <w:t xml:space="preserve">&lt;This summary paragraph assumes that the existing model was validated. If validation did not occur, additional discussion is required – refer to Section 5.1.3 of the Traffic Noise Policy Implementation Guidance. Attach the validation study documentation (see Example B – Existing Model Validation Study Report in ENV’s </w:t>
      </w:r>
      <w:r w:rsidR="00EB7134">
        <w:rPr>
          <w:i/>
          <w:highlight w:val="lightGray"/>
        </w:rPr>
        <w:t>Standard Language</w:t>
      </w:r>
      <w:r w:rsidRPr="00396C9F">
        <w:rPr>
          <w:i/>
          <w:highlight w:val="lightGray"/>
        </w:rPr>
        <w:t xml:space="preserve"> for Documenting Traffic Noise Analys</w:t>
      </w:r>
      <w:r w:rsidR="00EB7134">
        <w:rPr>
          <w:i/>
          <w:highlight w:val="lightGray"/>
        </w:rPr>
        <w:t>e</w:t>
      </w:r>
      <w:r w:rsidRPr="00396C9F">
        <w:rPr>
          <w:i/>
          <w:highlight w:val="lightGray"/>
        </w:rPr>
        <w:t xml:space="preserve">s).&gt; </w:t>
      </w:r>
    </w:p>
    <w:p w14:paraId="07AD641C" w14:textId="77777777" w:rsidR="00AC3491" w:rsidRPr="00AC3491" w:rsidRDefault="00AC3491" w:rsidP="00AC3491">
      <w:pPr>
        <w:pStyle w:val="CHH1-Text"/>
      </w:pPr>
      <w:r w:rsidRPr="00AC3491">
        <w:t xml:space="preserve">A validation study was performed </w:t>
      </w:r>
      <w:proofErr w:type="gramStart"/>
      <w:r w:rsidRPr="00AC3491">
        <w:t>in order to</w:t>
      </w:r>
      <w:proofErr w:type="gramEnd"/>
      <w:r w:rsidRPr="00AC3491">
        <w:t xml:space="preserve"> ensure that traffic noise is the main source of noise and to verify that the existing model accurately predicts existing traffic noise based on current conditions. Model validation compares field-collected sound level measurements to traffic noise levels calculated in an existing condition model that used field-collected traffic parameters. Differences between the measured and calculated levels for this project were within the +/- 3 dB(A) tolerance allowed by FHWA. Therefore, the existing noise model is considered validated for this project. Additional information on the validation study is included in </w:t>
      </w:r>
      <w:r w:rsidRPr="00AC3491">
        <w:rPr>
          <w:b/>
          <w:highlight w:val="lightGray"/>
        </w:rPr>
        <w:t>Attachment X</w:t>
      </w:r>
      <w:r w:rsidRPr="00AC3491">
        <w:rPr>
          <w:b/>
        </w:rPr>
        <w:t>.</w:t>
      </w:r>
    </w:p>
    <w:p w14:paraId="21E6414B" w14:textId="77777777" w:rsidR="00AC3491" w:rsidRPr="001F3E20" w:rsidRDefault="00AC3491" w:rsidP="00AC3491">
      <w:pPr>
        <w:pStyle w:val="Heading1"/>
      </w:pPr>
      <w:bookmarkStart w:id="6" w:name="_Toc17453214"/>
      <w:r>
        <w:t>Result</w:t>
      </w:r>
      <w:r w:rsidRPr="001F3E20">
        <w:t>s</w:t>
      </w:r>
      <w:bookmarkEnd w:id="6"/>
    </w:p>
    <w:p w14:paraId="196399CA" w14:textId="77777777" w:rsidR="00AC3491" w:rsidRDefault="00AC3491" w:rsidP="00AC3491">
      <w:pPr>
        <w:pStyle w:val="CHH1-Text"/>
      </w:pPr>
      <w:r w:rsidRPr="001F3E20">
        <w:t>Existing and predicted traffic noise levels were modeled at rece</w:t>
      </w:r>
      <w:r>
        <w:t>iver</w:t>
      </w:r>
      <w:r w:rsidRPr="001F3E20">
        <w:t xml:space="preserve"> locations (</w:t>
      </w:r>
      <w:r w:rsidRPr="001F3E20">
        <w:rPr>
          <w:b/>
        </w:rPr>
        <w:t>Table</w:t>
      </w:r>
      <w:r>
        <w:rPr>
          <w:b/>
        </w:rPr>
        <w:t xml:space="preserve"> 2</w:t>
      </w:r>
      <w:r w:rsidRPr="001F3E20">
        <w:t xml:space="preserve"> and </w:t>
      </w:r>
      <w:r w:rsidRPr="001F3E20">
        <w:rPr>
          <w:b/>
          <w:highlight w:val="lightGray"/>
        </w:rPr>
        <w:t>Figure X</w:t>
      </w:r>
      <w:r w:rsidRPr="001F3E20">
        <w:t>) that represent the land use activity areas adjacent to the proposed project that might be impacted by traffic noise and potentially benefit from feasible and reasonable noise abatement.</w:t>
      </w:r>
    </w:p>
    <w:p w14:paraId="1D0F8F0F" w14:textId="77777777" w:rsidR="00396C9F" w:rsidRDefault="00AC3491" w:rsidP="00AC3491">
      <w:pPr>
        <w:pStyle w:val="CHH1-Text"/>
        <w:rPr>
          <w:i/>
          <w:highlight w:val="lightGray"/>
        </w:rPr>
      </w:pPr>
      <w:r w:rsidRPr="00110C7D">
        <w:rPr>
          <w:i/>
          <w:highlight w:val="lightGray"/>
        </w:rPr>
        <w:t>&lt;I</w:t>
      </w:r>
      <w:r>
        <w:rPr>
          <w:i/>
          <w:highlight w:val="lightGray"/>
        </w:rPr>
        <w:t>n the table below, identify each representative receiver by a numeric designator (R#) and a short description (one or two words) that corresponds to the land use activity area</w:t>
      </w:r>
      <w:r w:rsidR="00396C9F">
        <w:rPr>
          <w:i/>
          <w:highlight w:val="lightGray"/>
        </w:rPr>
        <w:t xml:space="preserve"> type in the NAC table</w:t>
      </w:r>
      <w:r>
        <w:rPr>
          <w:i/>
          <w:highlight w:val="lightGray"/>
        </w:rPr>
        <w:t xml:space="preserve">. </w:t>
      </w:r>
    </w:p>
    <w:p w14:paraId="78F00085" w14:textId="77777777" w:rsidR="008E2474" w:rsidRDefault="00AC3491" w:rsidP="00AC3491">
      <w:pPr>
        <w:pStyle w:val="CHH1-Text"/>
        <w:rPr>
          <w:i/>
          <w:highlight w:val="lightGray"/>
        </w:rPr>
      </w:pPr>
      <w:r>
        <w:rPr>
          <w:i/>
          <w:highlight w:val="lightGray"/>
        </w:rPr>
        <w:t xml:space="preserve">Report </w:t>
      </w:r>
      <w:r w:rsidRPr="006A795C">
        <w:rPr>
          <w:i/>
          <w:highlight w:val="lightGray"/>
        </w:rPr>
        <w:t xml:space="preserve">noise levels in whole numbers. </w:t>
      </w:r>
      <w:r>
        <w:rPr>
          <w:i/>
          <w:highlight w:val="lightGray"/>
        </w:rPr>
        <w:t>For example, if the result in the TNM software was 64.8, enter 64 in the table.</w:t>
      </w:r>
      <w:r w:rsidRPr="00F05D56">
        <w:rPr>
          <w:i/>
          <w:highlight w:val="lightGray"/>
        </w:rPr>
        <w:t xml:space="preserve"> </w:t>
      </w:r>
      <w:r w:rsidRPr="006A795C">
        <w:rPr>
          <w:i/>
          <w:highlight w:val="lightGray"/>
        </w:rPr>
        <w:t>Drop</w:t>
      </w:r>
      <w:r>
        <w:rPr>
          <w:i/>
          <w:highlight w:val="lightGray"/>
        </w:rPr>
        <w:t xml:space="preserve"> the number</w:t>
      </w:r>
      <w:r w:rsidRPr="006A795C">
        <w:rPr>
          <w:i/>
          <w:highlight w:val="lightGray"/>
        </w:rPr>
        <w:t xml:space="preserve"> </w:t>
      </w:r>
      <w:r>
        <w:rPr>
          <w:i/>
          <w:highlight w:val="lightGray"/>
        </w:rPr>
        <w:t xml:space="preserve">after the decimal point </w:t>
      </w:r>
      <w:r w:rsidRPr="006A795C">
        <w:rPr>
          <w:i/>
          <w:highlight w:val="lightGray"/>
        </w:rPr>
        <w:t>– do not round!</w:t>
      </w:r>
    </w:p>
    <w:p w14:paraId="2A50F8DC" w14:textId="77777777" w:rsidR="00AC3491" w:rsidRPr="006A795C" w:rsidRDefault="008E2474" w:rsidP="00AC3491">
      <w:pPr>
        <w:pStyle w:val="CHH1-Text"/>
        <w:rPr>
          <w:i/>
        </w:rPr>
      </w:pPr>
      <w:r>
        <w:rPr>
          <w:i/>
          <w:highlight w:val="lightGray"/>
        </w:rPr>
        <w:t>Make sure to update the predicted year</w:t>
      </w:r>
      <w:r w:rsidR="00396C9F">
        <w:rPr>
          <w:i/>
          <w:highlight w:val="lightGray"/>
        </w:rPr>
        <w:t xml:space="preserve"> in the table header</w:t>
      </w:r>
      <w:r>
        <w:rPr>
          <w:i/>
          <w:highlight w:val="lightGray"/>
        </w:rPr>
        <w:t>.</w:t>
      </w:r>
      <w:r w:rsidR="00AC3491">
        <w:rPr>
          <w:i/>
          <w:highlight w:val="lightGray"/>
        </w:rPr>
        <w:t>&gt;</w:t>
      </w:r>
    </w:p>
    <w:p w14:paraId="7F67E436" w14:textId="77777777" w:rsidR="00AC3491" w:rsidRPr="00B91582" w:rsidRDefault="00AC3491" w:rsidP="00AC3491">
      <w:pPr>
        <w:pStyle w:val="CHTableheader"/>
      </w:pPr>
      <w:r w:rsidRPr="00AC3491">
        <w:t>Table 2.</w:t>
      </w:r>
      <w:r>
        <w:t xml:space="preserve"> Traffic Noise Levels dB(A) </w:t>
      </w:r>
      <w:proofErr w:type="spellStart"/>
      <w:r>
        <w:t>Leq</w:t>
      </w:r>
      <w:proofErr w:type="spellEnd"/>
    </w:p>
    <w:tbl>
      <w:tblPr>
        <w:tblStyle w:val="TableGrid"/>
        <w:tblW w:w="5000" w:type="pct"/>
        <w:jc w:val="center"/>
        <w:tblCellMar>
          <w:top w:w="58" w:type="dxa"/>
          <w:left w:w="115" w:type="dxa"/>
          <w:bottom w:w="58" w:type="dxa"/>
          <w:right w:w="115" w:type="dxa"/>
        </w:tblCellMar>
        <w:tblLook w:val="04A0" w:firstRow="1" w:lastRow="0" w:firstColumn="1" w:lastColumn="0" w:noHBand="0" w:noVBand="1"/>
      </w:tblPr>
      <w:tblGrid>
        <w:gridCol w:w="2599"/>
        <w:gridCol w:w="1170"/>
        <w:gridCol w:w="899"/>
        <w:gridCol w:w="1080"/>
        <w:gridCol w:w="1166"/>
        <w:gridCol w:w="964"/>
        <w:gridCol w:w="1472"/>
      </w:tblGrid>
      <w:tr w:rsidR="004C67C6" w:rsidRPr="004C67C6" w14:paraId="1FD391C3" w14:textId="77777777" w:rsidTr="0063651C">
        <w:trPr>
          <w:cantSplit/>
          <w:trHeight w:val="720"/>
          <w:tblHeader/>
          <w:jc w:val="center"/>
        </w:trPr>
        <w:tc>
          <w:tcPr>
            <w:tcW w:w="2599" w:type="dxa"/>
            <w:tcBorders>
              <w:right w:val="single" w:sz="4" w:space="0" w:color="FFFFFF" w:themeColor="background1"/>
            </w:tcBorders>
            <w:shd w:val="clear" w:color="auto" w:fill="0F243E" w:themeFill="text2" w:themeFillShade="80"/>
            <w:vAlign w:val="center"/>
          </w:tcPr>
          <w:p w14:paraId="4FAAF915" w14:textId="77777777" w:rsidR="00AC3491" w:rsidRPr="004C67C6" w:rsidRDefault="00AC3491" w:rsidP="004C67C6">
            <w:pPr>
              <w:pStyle w:val="CHH1-Text"/>
              <w:spacing w:before="0" w:after="0"/>
              <w:rPr>
                <w:b/>
              </w:rPr>
            </w:pPr>
            <w:r w:rsidRPr="004C67C6">
              <w:rPr>
                <w:b/>
              </w:rPr>
              <w:t>Representative Receiver</w:t>
            </w:r>
          </w:p>
        </w:tc>
        <w:tc>
          <w:tcPr>
            <w:tcW w:w="1170" w:type="dxa"/>
            <w:tcBorders>
              <w:left w:val="single" w:sz="4" w:space="0" w:color="FFFFFF" w:themeColor="background1"/>
              <w:right w:val="single" w:sz="4" w:space="0" w:color="FFFFFF" w:themeColor="background1"/>
            </w:tcBorders>
            <w:shd w:val="clear" w:color="auto" w:fill="0F243E" w:themeFill="text2" w:themeFillShade="80"/>
            <w:vAlign w:val="center"/>
          </w:tcPr>
          <w:p w14:paraId="6D227211" w14:textId="77777777" w:rsidR="00AC3491" w:rsidRPr="004C67C6" w:rsidRDefault="00AC3491" w:rsidP="004C67C6">
            <w:pPr>
              <w:pStyle w:val="CHH1-Text"/>
              <w:spacing w:before="0" w:after="0"/>
              <w:jc w:val="center"/>
              <w:rPr>
                <w:b/>
              </w:rPr>
            </w:pPr>
            <w:r w:rsidRPr="004C67C6">
              <w:rPr>
                <w:b/>
              </w:rPr>
              <w:t>NAC Category</w:t>
            </w:r>
          </w:p>
        </w:tc>
        <w:tc>
          <w:tcPr>
            <w:tcW w:w="899" w:type="dxa"/>
            <w:tcBorders>
              <w:left w:val="single" w:sz="4" w:space="0" w:color="FFFFFF" w:themeColor="background1"/>
              <w:right w:val="single" w:sz="4" w:space="0" w:color="FFFFFF" w:themeColor="background1"/>
            </w:tcBorders>
            <w:shd w:val="clear" w:color="auto" w:fill="0F243E" w:themeFill="text2" w:themeFillShade="80"/>
            <w:vAlign w:val="center"/>
          </w:tcPr>
          <w:p w14:paraId="5D7EF567" w14:textId="77777777" w:rsidR="00AC3491" w:rsidRPr="004C67C6" w:rsidRDefault="00AC3491" w:rsidP="004C67C6">
            <w:pPr>
              <w:pStyle w:val="CHH1-Text"/>
              <w:spacing w:before="0" w:after="0"/>
              <w:jc w:val="center"/>
              <w:rPr>
                <w:b/>
              </w:rPr>
            </w:pPr>
            <w:r w:rsidRPr="004C67C6">
              <w:rPr>
                <w:b/>
              </w:rPr>
              <w:t>NAC Level</w:t>
            </w:r>
          </w:p>
        </w:tc>
        <w:tc>
          <w:tcPr>
            <w:tcW w:w="1080" w:type="dxa"/>
            <w:tcBorders>
              <w:left w:val="single" w:sz="4" w:space="0" w:color="FFFFFF" w:themeColor="background1"/>
              <w:right w:val="single" w:sz="4" w:space="0" w:color="FFFFFF" w:themeColor="background1"/>
            </w:tcBorders>
            <w:shd w:val="clear" w:color="auto" w:fill="0F243E" w:themeFill="text2" w:themeFillShade="80"/>
            <w:vAlign w:val="center"/>
          </w:tcPr>
          <w:p w14:paraId="6A995ABD" w14:textId="77777777" w:rsidR="00AC3491" w:rsidRPr="004C67C6" w:rsidRDefault="00AC3491" w:rsidP="004C67C6">
            <w:pPr>
              <w:pStyle w:val="CHH1-Text"/>
              <w:spacing w:before="0" w:after="0"/>
              <w:jc w:val="center"/>
              <w:rPr>
                <w:b/>
              </w:rPr>
            </w:pPr>
            <w:r w:rsidRPr="004C67C6">
              <w:rPr>
                <w:b/>
              </w:rPr>
              <w:t>Existing</w:t>
            </w:r>
          </w:p>
        </w:tc>
        <w:tc>
          <w:tcPr>
            <w:tcW w:w="1166" w:type="dxa"/>
            <w:tcBorders>
              <w:left w:val="single" w:sz="4" w:space="0" w:color="FFFFFF" w:themeColor="background1"/>
              <w:right w:val="single" w:sz="4" w:space="0" w:color="FFFFFF" w:themeColor="background1"/>
            </w:tcBorders>
            <w:shd w:val="clear" w:color="auto" w:fill="0F243E" w:themeFill="text2" w:themeFillShade="80"/>
            <w:vAlign w:val="center"/>
          </w:tcPr>
          <w:p w14:paraId="183AFB33" w14:textId="77777777" w:rsidR="00AC3491" w:rsidRPr="004C67C6" w:rsidRDefault="00AC3491" w:rsidP="004C67C6">
            <w:pPr>
              <w:pStyle w:val="CHH1-Text"/>
              <w:spacing w:before="0" w:after="0"/>
              <w:jc w:val="center"/>
              <w:rPr>
                <w:b/>
              </w:rPr>
            </w:pPr>
            <w:r w:rsidRPr="004C67C6">
              <w:rPr>
                <w:b/>
              </w:rPr>
              <w:t>Predicted 20XX</w:t>
            </w:r>
          </w:p>
        </w:tc>
        <w:tc>
          <w:tcPr>
            <w:tcW w:w="964" w:type="dxa"/>
            <w:tcBorders>
              <w:left w:val="single" w:sz="4" w:space="0" w:color="FFFFFF" w:themeColor="background1"/>
              <w:right w:val="single" w:sz="4" w:space="0" w:color="FFFFFF" w:themeColor="background1"/>
            </w:tcBorders>
            <w:shd w:val="clear" w:color="auto" w:fill="0F243E" w:themeFill="text2" w:themeFillShade="80"/>
            <w:vAlign w:val="center"/>
          </w:tcPr>
          <w:p w14:paraId="29C394A4" w14:textId="77777777" w:rsidR="00AC3491" w:rsidRPr="004C67C6" w:rsidRDefault="00AC3491" w:rsidP="004C67C6">
            <w:pPr>
              <w:pStyle w:val="CHH1-Text"/>
              <w:spacing w:before="0" w:after="0"/>
              <w:jc w:val="center"/>
              <w:rPr>
                <w:b/>
              </w:rPr>
            </w:pPr>
            <w:r w:rsidRPr="004C67C6">
              <w:rPr>
                <w:b/>
              </w:rPr>
              <w:t>Change (+/-)</w:t>
            </w:r>
          </w:p>
        </w:tc>
        <w:tc>
          <w:tcPr>
            <w:tcW w:w="1472" w:type="dxa"/>
            <w:tcBorders>
              <w:left w:val="single" w:sz="4" w:space="0" w:color="FFFFFF" w:themeColor="background1"/>
            </w:tcBorders>
            <w:shd w:val="clear" w:color="auto" w:fill="0F243E" w:themeFill="text2" w:themeFillShade="80"/>
            <w:vAlign w:val="center"/>
          </w:tcPr>
          <w:p w14:paraId="4F2A2B7F" w14:textId="77777777" w:rsidR="00AC3491" w:rsidRPr="004C67C6" w:rsidRDefault="00AC3491" w:rsidP="004C67C6">
            <w:pPr>
              <w:pStyle w:val="CHH1-Text"/>
              <w:spacing w:before="0" w:after="0"/>
              <w:jc w:val="center"/>
              <w:rPr>
                <w:b/>
              </w:rPr>
            </w:pPr>
            <w:r w:rsidRPr="004C67C6">
              <w:rPr>
                <w:b/>
              </w:rPr>
              <w:t>Noise Impact (Yes/No)</w:t>
            </w:r>
          </w:p>
        </w:tc>
      </w:tr>
      <w:tr w:rsidR="008E2474" w:rsidRPr="004C67C6" w14:paraId="5514E45D" w14:textId="77777777" w:rsidTr="004C67C6">
        <w:trPr>
          <w:cantSplit/>
          <w:trHeight w:val="292"/>
          <w:jc w:val="center"/>
        </w:trPr>
        <w:tc>
          <w:tcPr>
            <w:tcW w:w="2599" w:type="dxa"/>
          </w:tcPr>
          <w:p w14:paraId="128BAB87" w14:textId="77777777" w:rsidR="00AC3491" w:rsidRPr="004C67C6" w:rsidRDefault="00AC3491" w:rsidP="004C67C6">
            <w:pPr>
              <w:pStyle w:val="CHH1-Text"/>
              <w:spacing w:before="0" w:after="0"/>
              <w:rPr>
                <w:highlight w:val="lightGray"/>
              </w:rPr>
            </w:pPr>
            <w:r w:rsidRPr="004C67C6">
              <w:rPr>
                <w:highlight w:val="lightGray"/>
              </w:rPr>
              <w:t>R1 Residential</w:t>
            </w:r>
          </w:p>
        </w:tc>
        <w:tc>
          <w:tcPr>
            <w:tcW w:w="1170" w:type="dxa"/>
            <w:vAlign w:val="center"/>
          </w:tcPr>
          <w:p w14:paraId="13400AAD" w14:textId="77777777" w:rsidR="00AC3491" w:rsidRPr="004C67C6" w:rsidRDefault="00AC3491" w:rsidP="00396C9F">
            <w:pPr>
              <w:pStyle w:val="CHH1-Text"/>
              <w:spacing w:before="0" w:after="0"/>
              <w:jc w:val="center"/>
              <w:rPr>
                <w:highlight w:val="lightGray"/>
              </w:rPr>
            </w:pPr>
            <w:r w:rsidRPr="004C67C6">
              <w:rPr>
                <w:highlight w:val="lightGray"/>
              </w:rPr>
              <w:t>B</w:t>
            </w:r>
          </w:p>
        </w:tc>
        <w:tc>
          <w:tcPr>
            <w:tcW w:w="899" w:type="dxa"/>
            <w:vAlign w:val="center"/>
          </w:tcPr>
          <w:p w14:paraId="1AE63DE8" w14:textId="77777777" w:rsidR="00AC3491" w:rsidRPr="004C67C6" w:rsidRDefault="00AC3491" w:rsidP="00396C9F">
            <w:pPr>
              <w:pStyle w:val="CHH1-Text"/>
              <w:spacing w:before="0" w:after="0"/>
              <w:jc w:val="center"/>
              <w:rPr>
                <w:highlight w:val="lightGray"/>
              </w:rPr>
            </w:pPr>
            <w:r w:rsidRPr="004C67C6">
              <w:rPr>
                <w:highlight w:val="lightGray"/>
              </w:rPr>
              <w:t>67</w:t>
            </w:r>
          </w:p>
        </w:tc>
        <w:tc>
          <w:tcPr>
            <w:tcW w:w="1080" w:type="dxa"/>
            <w:vAlign w:val="center"/>
          </w:tcPr>
          <w:p w14:paraId="0DE1A375" w14:textId="77777777" w:rsidR="00AC3491" w:rsidRPr="004C67C6" w:rsidRDefault="00AC3491" w:rsidP="00396C9F">
            <w:pPr>
              <w:pStyle w:val="CHH1-Text"/>
              <w:spacing w:before="0" w:after="0"/>
              <w:jc w:val="center"/>
              <w:rPr>
                <w:highlight w:val="lightGray"/>
              </w:rPr>
            </w:pPr>
            <w:r w:rsidRPr="004C67C6">
              <w:rPr>
                <w:highlight w:val="lightGray"/>
              </w:rPr>
              <w:t>6</w:t>
            </w:r>
            <w:r w:rsidR="00712A69">
              <w:rPr>
                <w:highlight w:val="lightGray"/>
              </w:rPr>
              <w:t>2</w:t>
            </w:r>
          </w:p>
        </w:tc>
        <w:tc>
          <w:tcPr>
            <w:tcW w:w="1166" w:type="dxa"/>
            <w:vAlign w:val="center"/>
          </w:tcPr>
          <w:p w14:paraId="24487F7F" w14:textId="77777777" w:rsidR="00AC3491" w:rsidRPr="004C67C6" w:rsidRDefault="00AC3491" w:rsidP="00396C9F">
            <w:pPr>
              <w:pStyle w:val="CHH1-Text"/>
              <w:spacing w:before="0" w:after="0"/>
              <w:jc w:val="center"/>
              <w:rPr>
                <w:highlight w:val="lightGray"/>
              </w:rPr>
            </w:pPr>
            <w:r w:rsidRPr="004C67C6">
              <w:rPr>
                <w:highlight w:val="lightGray"/>
              </w:rPr>
              <w:t>6</w:t>
            </w:r>
            <w:r w:rsidR="00712A69">
              <w:rPr>
                <w:highlight w:val="lightGray"/>
              </w:rPr>
              <w:t>4</w:t>
            </w:r>
          </w:p>
        </w:tc>
        <w:tc>
          <w:tcPr>
            <w:tcW w:w="964" w:type="dxa"/>
            <w:vAlign w:val="center"/>
          </w:tcPr>
          <w:p w14:paraId="0C4FE343" w14:textId="77777777" w:rsidR="00AC3491" w:rsidRPr="004C67C6" w:rsidRDefault="00AC3491" w:rsidP="00396C9F">
            <w:pPr>
              <w:pStyle w:val="CHH1-Text"/>
              <w:spacing w:before="0" w:after="0"/>
              <w:jc w:val="center"/>
              <w:rPr>
                <w:highlight w:val="lightGray"/>
              </w:rPr>
            </w:pPr>
            <w:r w:rsidRPr="004C67C6">
              <w:rPr>
                <w:highlight w:val="lightGray"/>
              </w:rPr>
              <w:t>+2</w:t>
            </w:r>
          </w:p>
        </w:tc>
        <w:tc>
          <w:tcPr>
            <w:tcW w:w="1472" w:type="dxa"/>
            <w:vAlign w:val="center"/>
          </w:tcPr>
          <w:p w14:paraId="6FCE36B0" w14:textId="77777777" w:rsidR="00AC3491" w:rsidRPr="004C67C6" w:rsidRDefault="00712A69" w:rsidP="00396C9F">
            <w:pPr>
              <w:pStyle w:val="CHH1-Text"/>
              <w:spacing w:before="0" w:after="0"/>
              <w:jc w:val="center"/>
              <w:rPr>
                <w:highlight w:val="lightGray"/>
              </w:rPr>
            </w:pPr>
            <w:r>
              <w:rPr>
                <w:highlight w:val="lightGray"/>
              </w:rPr>
              <w:t>No</w:t>
            </w:r>
          </w:p>
        </w:tc>
      </w:tr>
      <w:tr w:rsidR="008E2474" w:rsidRPr="004C67C6" w14:paraId="6B6BDB88" w14:textId="77777777" w:rsidTr="004C67C6">
        <w:trPr>
          <w:cantSplit/>
          <w:trHeight w:val="345"/>
          <w:jc w:val="center"/>
        </w:trPr>
        <w:tc>
          <w:tcPr>
            <w:tcW w:w="2599" w:type="dxa"/>
          </w:tcPr>
          <w:p w14:paraId="1D89A951" w14:textId="77777777" w:rsidR="00AC3491" w:rsidRPr="004C67C6" w:rsidRDefault="00AC3491" w:rsidP="004C67C6">
            <w:pPr>
              <w:pStyle w:val="CHH1-Text"/>
              <w:spacing w:before="0" w:after="0"/>
              <w:rPr>
                <w:highlight w:val="lightGray"/>
              </w:rPr>
            </w:pPr>
            <w:r w:rsidRPr="004C67C6">
              <w:rPr>
                <w:highlight w:val="lightGray"/>
              </w:rPr>
              <w:t>R2 (one or two-word description)</w:t>
            </w:r>
          </w:p>
        </w:tc>
        <w:tc>
          <w:tcPr>
            <w:tcW w:w="1170" w:type="dxa"/>
            <w:vAlign w:val="center"/>
          </w:tcPr>
          <w:p w14:paraId="4531409F" w14:textId="77777777" w:rsidR="00AC3491" w:rsidRPr="004C67C6" w:rsidRDefault="00AC3491" w:rsidP="00396C9F">
            <w:pPr>
              <w:pStyle w:val="CHH1-Text"/>
              <w:spacing w:before="0" w:after="0"/>
              <w:jc w:val="center"/>
            </w:pPr>
          </w:p>
        </w:tc>
        <w:tc>
          <w:tcPr>
            <w:tcW w:w="899" w:type="dxa"/>
            <w:vAlign w:val="center"/>
          </w:tcPr>
          <w:p w14:paraId="0D88F672" w14:textId="77777777" w:rsidR="00AC3491" w:rsidRPr="004C67C6" w:rsidRDefault="00AC3491" w:rsidP="00396C9F">
            <w:pPr>
              <w:pStyle w:val="CHH1-Text"/>
              <w:spacing w:before="0" w:after="0"/>
              <w:jc w:val="center"/>
            </w:pPr>
          </w:p>
        </w:tc>
        <w:tc>
          <w:tcPr>
            <w:tcW w:w="1080" w:type="dxa"/>
            <w:vAlign w:val="center"/>
          </w:tcPr>
          <w:p w14:paraId="5A632F5B" w14:textId="77777777" w:rsidR="00AC3491" w:rsidRPr="004C67C6" w:rsidRDefault="00AC3491" w:rsidP="00396C9F">
            <w:pPr>
              <w:pStyle w:val="CHH1-Text"/>
              <w:spacing w:before="0" w:after="0"/>
              <w:jc w:val="center"/>
            </w:pPr>
          </w:p>
        </w:tc>
        <w:tc>
          <w:tcPr>
            <w:tcW w:w="1166" w:type="dxa"/>
            <w:vAlign w:val="center"/>
          </w:tcPr>
          <w:p w14:paraId="2A1C9BE3" w14:textId="77777777" w:rsidR="00AC3491" w:rsidRPr="004C67C6" w:rsidRDefault="00AC3491" w:rsidP="00396C9F">
            <w:pPr>
              <w:pStyle w:val="CHH1-Text"/>
              <w:spacing w:before="0" w:after="0"/>
              <w:jc w:val="center"/>
            </w:pPr>
          </w:p>
        </w:tc>
        <w:tc>
          <w:tcPr>
            <w:tcW w:w="964" w:type="dxa"/>
            <w:vAlign w:val="center"/>
          </w:tcPr>
          <w:p w14:paraId="26952789" w14:textId="77777777" w:rsidR="00AC3491" w:rsidRPr="004C67C6" w:rsidRDefault="00AC3491" w:rsidP="00396C9F">
            <w:pPr>
              <w:pStyle w:val="CHH1-Text"/>
              <w:spacing w:before="0" w:after="0"/>
              <w:jc w:val="center"/>
            </w:pPr>
          </w:p>
        </w:tc>
        <w:tc>
          <w:tcPr>
            <w:tcW w:w="1472" w:type="dxa"/>
            <w:vAlign w:val="center"/>
          </w:tcPr>
          <w:p w14:paraId="431A84F7" w14:textId="77777777" w:rsidR="00AC3491" w:rsidRPr="004C67C6" w:rsidRDefault="00AC3491" w:rsidP="00396C9F">
            <w:pPr>
              <w:pStyle w:val="CHH1-Text"/>
              <w:spacing w:before="0" w:after="0"/>
              <w:jc w:val="center"/>
            </w:pPr>
          </w:p>
        </w:tc>
      </w:tr>
      <w:tr w:rsidR="008E2474" w:rsidRPr="004C67C6" w14:paraId="261334CA" w14:textId="77777777" w:rsidTr="004C67C6">
        <w:trPr>
          <w:cantSplit/>
          <w:trHeight w:val="345"/>
          <w:jc w:val="center"/>
        </w:trPr>
        <w:tc>
          <w:tcPr>
            <w:tcW w:w="2599" w:type="dxa"/>
          </w:tcPr>
          <w:p w14:paraId="23D1EE83" w14:textId="77777777" w:rsidR="00AC3491" w:rsidRPr="004C67C6" w:rsidRDefault="00AC3491" w:rsidP="004C67C6">
            <w:pPr>
              <w:pStyle w:val="CHH1-Text"/>
              <w:spacing w:before="0" w:after="0"/>
              <w:rPr>
                <w:highlight w:val="lightGray"/>
              </w:rPr>
            </w:pPr>
            <w:r w:rsidRPr="004C67C6">
              <w:rPr>
                <w:highlight w:val="lightGray"/>
              </w:rPr>
              <w:t>R3</w:t>
            </w:r>
          </w:p>
        </w:tc>
        <w:tc>
          <w:tcPr>
            <w:tcW w:w="1170" w:type="dxa"/>
            <w:vAlign w:val="center"/>
          </w:tcPr>
          <w:p w14:paraId="47B7E60A" w14:textId="77777777" w:rsidR="00AC3491" w:rsidRPr="004C67C6" w:rsidRDefault="00AC3491" w:rsidP="00396C9F">
            <w:pPr>
              <w:pStyle w:val="CHH1-Text"/>
              <w:spacing w:before="0" w:after="0"/>
              <w:jc w:val="center"/>
            </w:pPr>
          </w:p>
        </w:tc>
        <w:tc>
          <w:tcPr>
            <w:tcW w:w="899" w:type="dxa"/>
            <w:vAlign w:val="center"/>
          </w:tcPr>
          <w:p w14:paraId="7500EE4A" w14:textId="77777777" w:rsidR="00AC3491" w:rsidRPr="004C67C6" w:rsidRDefault="00AC3491" w:rsidP="00396C9F">
            <w:pPr>
              <w:pStyle w:val="CHH1-Text"/>
              <w:spacing w:before="0" w:after="0"/>
              <w:jc w:val="center"/>
            </w:pPr>
          </w:p>
        </w:tc>
        <w:tc>
          <w:tcPr>
            <w:tcW w:w="1080" w:type="dxa"/>
            <w:vAlign w:val="center"/>
          </w:tcPr>
          <w:p w14:paraId="3FC272DC" w14:textId="77777777" w:rsidR="00AC3491" w:rsidRPr="004C67C6" w:rsidRDefault="00AC3491" w:rsidP="00396C9F">
            <w:pPr>
              <w:pStyle w:val="CHH1-Text"/>
              <w:spacing w:before="0" w:after="0"/>
              <w:jc w:val="center"/>
            </w:pPr>
          </w:p>
        </w:tc>
        <w:tc>
          <w:tcPr>
            <w:tcW w:w="1166" w:type="dxa"/>
            <w:vAlign w:val="center"/>
          </w:tcPr>
          <w:p w14:paraId="21BD4401" w14:textId="77777777" w:rsidR="00AC3491" w:rsidRPr="004C67C6" w:rsidRDefault="00AC3491" w:rsidP="00396C9F">
            <w:pPr>
              <w:pStyle w:val="CHH1-Text"/>
              <w:spacing w:before="0" w:after="0"/>
              <w:jc w:val="center"/>
            </w:pPr>
          </w:p>
        </w:tc>
        <w:tc>
          <w:tcPr>
            <w:tcW w:w="964" w:type="dxa"/>
            <w:vAlign w:val="center"/>
          </w:tcPr>
          <w:p w14:paraId="74E6AB48" w14:textId="77777777" w:rsidR="00AC3491" w:rsidRPr="004C67C6" w:rsidRDefault="00AC3491" w:rsidP="00396C9F">
            <w:pPr>
              <w:pStyle w:val="CHH1-Text"/>
              <w:spacing w:before="0" w:after="0"/>
              <w:jc w:val="center"/>
            </w:pPr>
          </w:p>
        </w:tc>
        <w:tc>
          <w:tcPr>
            <w:tcW w:w="1472" w:type="dxa"/>
            <w:vAlign w:val="center"/>
          </w:tcPr>
          <w:p w14:paraId="5045EFF4" w14:textId="77777777" w:rsidR="00AC3491" w:rsidRPr="004C67C6" w:rsidRDefault="00AC3491" w:rsidP="00396C9F">
            <w:pPr>
              <w:pStyle w:val="CHH1-Text"/>
              <w:spacing w:before="0" w:after="0"/>
              <w:jc w:val="center"/>
            </w:pPr>
          </w:p>
        </w:tc>
      </w:tr>
      <w:tr w:rsidR="008E2474" w:rsidRPr="004C67C6" w14:paraId="56B1F61A" w14:textId="77777777" w:rsidTr="004C67C6">
        <w:trPr>
          <w:cantSplit/>
          <w:trHeight w:val="345"/>
          <w:jc w:val="center"/>
        </w:trPr>
        <w:tc>
          <w:tcPr>
            <w:tcW w:w="2599" w:type="dxa"/>
          </w:tcPr>
          <w:p w14:paraId="49DCF85B" w14:textId="77777777" w:rsidR="00AC3491" w:rsidRPr="004C67C6" w:rsidRDefault="00AC3491" w:rsidP="004C67C6">
            <w:pPr>
              <w:pStyle w:val="CHH1-Text"/>
              <w:spacing w:before="0" w:after="0"/>
              <w:rPr>
                <w:highlight w:val="lightGray"/>
              </w:rPr>
            </w:pPr>
            <w:r w:rsidRPr="004C67C6">
              <w:rPr>
                <w:highlight w:val="lightGray"/>
              </w:rPr>
              <w:t>R4</w:t>
            </w:r>
          </w:p>
        </w:tc>
        <w:tc>
          <w:tcPr>
            <w:tcW w:w="1170" w:type="dxa"/>
            <w:vAlign w:val="center"/>
          </w:tcPr>
          <w:p w14:paraId="3D30A622" w14:textId="77777777" w:rsidR="00AC3491" w:rsidRPr="004C67C6" w:rsidRDefault="00AC3491" w:rsidP="00396C9F">
            <w:pPr>
              <w:pStyle w:val="CHH1-Text"/>
              <w:spacing w:before="0" w:after="0"/>
              <w:jc w:val="center"/>
            </w:pPr>
          </w:p>
        </w:tc>
        <w:tc>
          <w:tcPr>
            <w:tcW w:w="899" w:type="dxa"/>
            <w:vAlign w:val="center"/>
          </w:tcPr>
          <w:p w14:paraId="0E622F7C" w14:textId="77777777" w:rsidR="00AC3491" w:rsidRPr="004C67C6" w:rsidRDefault="00AC3491" w:rsidP="00396C9F">
            <w:pPr>
              <w:pStyle w:val="CHH1-Text"/>
              <w:spacing w:before="0" w:after="0"/>
              <w:jc w:val="center"/>
            </w:pPr>
          </w:p>
        </w:tc>
        <w:tc>
          <w:tcPr>
            <w:tcW w:w="1080" w:type="dxa"/>
            <w:vAlign w:val="center"/>
          </w:tcPr>
          <w:p w14:paraId="67C4664F" w14:textId="77777777" w:rsidR="00AC3491" w:rsidRPr="004C67C6" w:rsidRDefault="00AC3491" w:rsidP="00396C9F">
            <w:pPr>
              <w:pStyle w:val="CHH1-Text"/>
              <w:spacing w:before="0" w:after="0"/>
              <w:jc w:val="center"/>
            </w:pPr>
          </w:p>
        </w:tc>
        <w:tc>
          <w:tcPr>
            <w:tcW w:w="1166" w:type="dxa"/>
            <w:vAlign w:val="center"/>
          </w:tcPr>
          <w:p w14:paraId="7495E2BA" w14:textId="77777777" w:rsidR="00AC3491" w:rsidRPr="004C67C6" w:rsidRDefault="00AC3491" w:rsidP="00396C9F">
            <w:pPr>
              <w:pStyle w:val="CHH1-Text"/>
              <w:spacing w:before="0" w:after="0"/>
              <w:jc w:val="center"/>
            </w:pPr>
          </w:p>
        </w:tc>
        <w:tc>
          <w:tcPr>
            <w:tcW w:w="964" w:type="dxa"/>
            <w:vAlign w:val="center"/>
          </w:tcPr>
          <w:p w14:paraId="3527E757" w14:textId="77777777" w:rsidR="00AC3491" w:rsidRPr="004C67C6" w:rsidRDefault="00AC3491" w:rsidP="00396C9F">
            <w:pPr>
              <w:pStyle w:val="CHH1-Text"/>
              <w:spacing w:before="0" w:after="0"/>
              <w:jc w:val="center"/>
            </w:pPr>
          </w:p>
        </w:tc>
        <w:tc>
          <w:tcPr>
            <w:tcW w:w="1472" w:type="dxa"/>
            <w:vAlign w:val="center"/>
          </w:tcPr>
          <w:p w14:paraId="56E2D27D" w14:textId="77777777" w:rsidR="00AC3491" w:rsidRPr="004C67C6" w:rsidRDefault="00AC3491" w:rsidP="00396C9F">
            <w:pPr>
              <w:pStyle w:val="CHH1-Text"/>
              <w:spacing w:before="0" w:after="0"/>
              <w:jc w:val="center"/>
            </w:pPr>
          </w:p>
        </w:tc>
      </w:tr>
      <w:tr w:rsidR="008E2474" w:rsidRPr="004C67C6" w14:paraId="76211B95" w14:textId="77777777" w:rsidTr="004C67C6">
        <w:trPr>
          <w:cantSplit/>
          <w:trHeight w:val="345"/>
          <w:jc w:val="center"/>
        </w:trPr>
        <w:tc>
          <w:tcPr>
            <w:tcW w:w="2599" w:type="dxa"/>
          </w:tcPr>
          <w:p w14:paraId="043B247B" w14:textId="77777777" w:rsidR="00AC3491" w:rsidRPr="004C67C6" w:rsidRDefault="00AC3491" w:rsidP="004C67C6">
            <w:pPr>
              <w:pStyle w:val="CHH1-Text"/>
              <w:spacing w:before="0" w:after="0"/>
              <w:rPr>
                <w:highlight w:val="lightGray"/>
              </w:rPr>
            </w:pPr>
            <w:r w:rsidRPr="004C67C6">
              <w:rPr>
                <w:highlight w:val="lightGray"/>
              </w:rPr>
              <w:t>etc.</w:t>
            </w:r>
          </w:p>
        </w:tc>
        <w:tc>
          <w:tcPr>
            <w:tcW w:w="1170" w:type="dxa"/>
            <w:vAlign w:val="center"/>
          </w:tcPr>
          <w:p w14:paraId="6BF33EC6" w14:textId="77777777" w:rsidR="00AC3491" w:rsidRPr="004C67C6" w:rsidRDefault="00AC3491" w:rsidP="00396C9F">
            <w:pPr>
              <w:pStyle w:val="CHH1-Text"/>
              <w:spacing w:before="0" w:after="0"/>
              <w:jc w:val="center"/>
            </w:pPr>
          </w:p>
        </w:tc>
        <w:tc>
          <w:tcPr>
            <w:tcW w:w="899" w:type="dxa"/>
            <w:vAlign w:val="center"/>
          </w:tcPr>
          <w:p w14:paraId="6DBC25B1" w14:textId="77777777" w:rsidR="00AC3491" w:rsidRPr="004C67C6" w:rsidRDefault="00AC3491" w:rsidP="00396C9F">
            <w:pPr>
              <w:pStyle w:val="CHH1-Text"/>
              <w:spacing w:before="0" w:after="0"/>
              <w:jc w:val="center"/>
            </w:pPr>
          </w:p>
        </w:tc>
        <w:tc>
          <w:tcPr>
            <w:tcW w:w="1080" w:type="dxa"/>
            <w:vAlign w:val="center"/>
          </w:tcPr>
          <w:p w14:paraId="65FEE990" w14:textId="77777777" w:rsidR="00AC3491" w:rsidRPr="004C67C6" w:rsidRDefault="00AC3491" w:rsidP="00396C9F">
            <w:pPr>
              <w:pStyle w:val="CHH1-Text"/>
              <w:spacing w:before="0" w:after="0"/>
              <w:jc w:val="center"/>
            </w:pPr>
          </w:p>
        </w:tc>
        <w:tc>
          <w:tcPr>
            <w:tcW w:w="1166" w:type="dxa"/>
            <w:vAlign w:val="center"/>
          </w:tcPr>
          <w:p w14:paraId="7F5339A9" w14:textId="77777777" w:rsidR="00AC3491" w:rsidRPr="004C67C6" w:rsidRDefault="00AC3491" w:rsidP="00396C9F">
            <w:pPr>
              <w:pStyle w:val="CHH1-Text"/>
              <w:spacing w:before="0" w:after="0"/>
              <w:jc w:val="center"/>
            </w:pPr>
          </w:p>
        </w:tc>
        <w:tc>
          <w:tcPr>
            <w:tcW w:w="964" w:type="dxa"/>
            <w:vAlign w:val="center"/>
          </w:tcPr>
          <w:p w14:paraId="36D80E5E" w14:textId="77777777" w:rsidR="00AC3491" w:rsidRPr="004C67C6" w:rsidRDefault="00AC3491" w:rsidP="00396C9F">
            <w:pPr>
              <w:pStyle w:val="CHH1-Text"/>
              <w:spacing w:before="0" w:after="0"/>
              <w:jc w:val="center"/>
            </w:pPr>
          </w:p>
        </w:tc>
        <w:tc>
          <w:tcPr>
            <w:tcW w:w="1472" w:type="dxa"/>
            <w:vAlign w:val="center"/>
          </w:tcPr>
          <w:p w14:paraId="19ABFD4C" w14:textId="77777777" w:rsidR="00AC3491" w:rsidRPr="004C67C6" w:rsidRDefault="00AC3491" w:rsidP="00396C9F">
            <w:pPr>
              <w:pStyle w:val="CHH1-Text"/>
              <w:spacing w:before="0" w:after="0"/>
              <w:jc w:val="center"/>
            </w:pPr>
          </w:p>
        </w:tc>
      </w:tr>
    </w:tbl>
    <w:p w14:paraId="6F2C0E33" w14:textId="77777777" w:rsidR="004C67C6" w:rsidRDefault="004C67C6" w:rsidP="004C67C6">
      <w:pPr>
        <w:pStyle w:val="CHH1-Text"/>
      </w:pPr>
      <w:bookmarkStart w:id="7" w:name="_Glossary"/>
      <w:bookmarkEnd w:id="7"/>
      <w:r w:rsidRPr="001F3E20">
        <w:t xml:space="preserve">As indicated in </w:t>
      </w:r>
      <w:r w:rsidRPr="001F3E20">
        <w:rPr>
          <w:b/>
        </w:rPr>
        <w:t>Table</w:t>
      </w:r>
      <w:r>
        <w:rPr>
          <w:b/>
        </w:rPr>
        <w:t xml:space="preserve"> 2</w:t>
      </w:r>
      <w:r w:rsidRPr="001F3E20">
        <w:t>, the proposed project would not re</w:t>
      </w:r>
      <w:r>
        <w:t>sult in a traffic noise impact.</w:t>
      </w:r>
    </w:p>
    <w:p w14:paraId="0829AA19" w14:textId="77777777" w:rsidR="004C67C6" w:rsidRPr="003E39D8" w:rsidRDefault="004C67C6" w:rsidP="004C67C6">
      <w:pPr>
        <w:pStyle w:val="CHH1-Text"/>
        <w:rPr>
          <w:i/>
          <w:highlight w:val="lightGray"/>
        </w:rPr>
      </w:pPr>
      <w:r>
        <w:rPr>
          <w:i/>
          <w:highlight w:val="lightGray"/>
        </w:rPr>
        <w:t>&lt;If applicable, discuss any atypical results, such as why predicted traffic noise levels are lower or much higher than existing levels.&gt;</w:t>
      </w:r>
    </w:p>
    <w:p w14:paraId="416F4664" w14:textId="77777777" w:rsidR="004C67C6" w:rsidRPr="001F3E20" w:rsidRDefault="004C67C6" w:rsidP="004C67C6">
      <w:pPr>
        <w:pStyle w:val="Heading1"/>
      </w:pPr>
      <w:bookmarkStart w:id="8" w:name="_Hlk17105340"/>
      <w:bookmarkStart w:id="9" w:name="_Toc17453215"/>
      <w:r w:rsidRPr="001F3E20">
        <w:lastRenderedPageBreak/>
        <w:t xml:space="preserve">Noise Contours for </w:t>
      </w:r>
      <w:bookmarkEnd w:id="8"/>
      <w:r w:rsidRPr="001F3E20">
        <w:t>Land Use Planning</w:t>
      </w:r>
      <w:bookmarkEnd w:id="9"/>
    </w:p>
    <w:p w14:paraId="64EC44D7" w14:textId="77777777" w:rsidR="004C67C6" w:rsidRPr="00396C9F" w:rsidRDefault="004C67C6" w:rsidP="004C67C6">
      <w:pPr>
        <w:pStyle w:val="CHH1-Text"/>
        <w:rPr>
          <w:i/>
        </w:rPr>
      </w:pPr>
      <w:r w:rsidRPr="00396C9F">
        <w:rPr>
          <w:i/>
          <w:highlight w:val="lightGray"/>
        </w:rPr>
        <w:t xml:space="preserve">&lt;Determine contours for undeveloped or vacant land uses within the corridor. It is acceptable to round to the nearest </w:t>
      </w:r>
      <w:proofErr w:type="gramStart"/>
      <w:r w:rsidRPr="00396C9F">
        <w:rPr>
          <w:i/>
          <w:highlight w:val="lightGray"/>
        </w:rPr>
        <w:t>five or ten foot</w:t>
      </w:r>
      <w:proofErr w:type="gramEnd"/>
      <w:r w:rsidRPr="00396C9F">
        <w:rPr>
          <w:i/>
          <w:highlight w:val="lightGray"/>
        </w:rPr>
        <w:t xml:space="preserve"> distance. If contour distances for multiple areas are identified, add a column to the left side of the table to identify each area. If the project corridor is fully developed, include a statement to that effect and delete rest of the section.&gt;</w:t>
      </w:r>
    </w:p>
    <w:p w14:paraId="5719D621" w14:textId="77777777" w:rsidR="004C67C6" w:rsidRPr="004C67C6" w:rsidRDefault="004C67C6" w:rsidP="004C67C6">
      <w:pPr>
        <w:pStyle w:val="CHH1-Text"/>
      </w:pPr>
      <w:r w:rsidRPr="004C67C6">
        <w:t>To avoid noise impacts that may result from future development of properties adjacent to the project, local officials responsible for land use control programs must ensure, to the maximum extent possible, that no new activities are planned or constructed along or within the following predicted (</w:t>
      </w:r>
      <w:r w:rsidRPr="004C67C6">
        <w:rPr>
          <w:highlight w:val="lightGray"/>
        </w:rPr>
        <w:t>20XX</w:t>
      </w:r>
      <w:r w:rsidRPr="004C67C6">
        <w:t>) noise impact contours.</w:t>
      </w:r>
    </w:p>
    <w:tbl>
      <w:tblPr>
        <w:tblStyle w:val="TableGrid"/>
        <w:tblW w:w="4500" w:type="pct"/>
        <w:tblInd w:w="261" w:type="dxa"/>
        <w:tblCellMar>
          <w:top w:w="58" w:type="dxa"/>
          <w:left w:w="115" w:type="dxa"/>
          <w:bottom w:w="58" w:type="dxa"/>
          <w:right w:w="115" w:type="dxa"/>
        </w:tblCellMar>
        <w:tblLook w:val="04A0" w:firstRow="1" w:lastRow="0" w:firstColumn="1" w:lastColumn="0" w:noHBand="0" w:noVBand="1"/>
      </w:tblPr>
      <w:tblGrid>
        <w:gridCol w:w="2801"/>
        <w:gridCol w:w="2603"/>
        <w:gridCol w:w="3011"/>
      </w:tblGrid>
      <w:tr w:rsidR="004C67C6" w14:paraId="19F8FEF9" w14:textId="77777777" w:rsidTr="00180ECA">
        <w:trPr>
          <w:trHeight w:val="346"/>
        </w:trPr>
        <w:tc>
          <w:tcPr>
            <w:tcW w:w="2801" w:type="dxa"/>
            <w:tcBorders>
              <w:right w:val="single" w:sz="4" w:space="0" w:color="FFFFFF" w:themeColor="background1"/>
            </w:tcBorders>
            <w:shd w:val="clear" w:color="auto" w:fill="0F243E" w:themeFill="text2" w:themeFillShade="80"/>
          </w:tcPr>
          <w:p w14:paraId="15388AA8" w14:textId="77777777" w:rsidR="004C67C6" w:rsidRPr="004C67C6" w:rsidRDefault="004C67C6" w:rsidP="004C67C6">
            <w:pPr>
              <w:pStyle w:val="CHH1-Text"/>
              <w:spacing w:before="0" w:after="0"/>
              <w:jc w:val="center"/>
              <w:rPr>
                <w:b/>
              </w:rPr>
            </w:pPr>
            <w:r w:rsidRPr="004C67C6">
              <w:rPr>
                <w:b/>
              </w:rPr>
              <w:t>Land Use</w:t>
            </w:r>
          </w:p>
        </w:tc>
        <w:tc>
          <w:tcPr>
            <w:tcW w:w="2603" w:type="dxa"/>
            <w:tcBorders>
              <w:left w:val="single" w:sz="4" w:space="0" w:color="FFFFFF" w:themeColor="background1"/>
              <w:right w:val="single" w:sz="4" w:space="0" w:color="FFFFFF" w:themeColor="background1"/>
            </w:tcBorders>
            <w:shd w:val="clear" w:color="auto" w:fill="0F243E" w:themeFill="text2" w:themeFillShade="80"/>
          </w:tcPr>
          <w:p w14:paraId="352BFA44" w14:textId="77777777" w:rsidR="004C67C6" w:rsidRPr="004C67C6" w:rsidRDefault="004C67C6" w:rsidP="004C67C6">
            <w:pPr>
              <w:pStyle w:val="CHH1-Text"/>
              <w:spacing w:before="0" w:after="0"/>
              <w:jc w:val="center"/>
              <w:rPr>
                <w:b/>
              </w:rPr>
            </w:pPr>
            <w:r w:rsidRPr="004C67C6">
              <w:rPr>
                <w:b/>
              </w:rPr>
              <w:t>Impact Contour</w:t>
            </w:r>
          </w:p>
        </w:tc>
        <w:tc>
          <w:tcPr>
            <w:tcW w:w="3011" w:type="dxa"/>
            <w:tcBorders>
              <w:left w:val="single" w:sz="4" w:space="0" w:color="FFFFFF" w:themeColor="background1"/>
            </w:tcBorders>
            <w:shd w:val="clear" w:color="auto" w:fill="0F243E" w:themeFill="text2" w:themeFillShade="80"/>
          </w:tcPr>
          <w:p w14:paraId="732CD51F" w14:textId="77777777" w:rsidR="004C67C6" w:rsidRPr="004C67C6" w:rsidRDefault="004C67C6" w:rsidP="004C67C6">
            <w:pPr>
              <w:pStyle w:val="CHH1-Text"/>
              <w:spacing w:before="0" w:after="0"/>
              <w:jc w:val="center"/>
              <w:rPr>
                <w:b/>
              </w:rPr>
            </w:pPr>
            <w:r w:rsidRPr="004C67C6">
              <w:rPr>
                <w:b/>
              </w:rPr>
              <w:t>Distance from Right of Way</w:t>
            </w:r>
          </w:p>
        </w:tc>
      </w:tr>
      <w:tr w:rsidR="004C67C6" w14:paraId="2514B48B" w14:textId="77777777" w:rsidTr="002540FD">
        <w:trPr>
          <w:trHeight w:val="346"/>
        </w:trPr>
        <w:tc>
          <w:tcPr>
            <w:tcW w:w="2801" w:type="dxa"/>
          </w:tcPr>
          <w:p w14:paraId="005A61EA" w14:textId="77777777" w:rsidR="004C67C6" w:rsidRDefault="004C67C6" w:rsidP="004C67C6">
            <w:pPr>
              <w:pStyle w:val="CHH1-Text"/>
              <w:spacing w:before="0" w:after="0"/>
              <w:jc w:val="center"/>
            </w:pPr>
            <w:r>
              <w:t>NAC category B &amp; C</w:t>
            </w:r>
          </w:p>
        </w:tc>
        <w:tc>
          <w:tcPr>
            <w:tcW w:w="2603" w:type="dxa"/>
          </w:tcPr>
          <w:p w14:paraId="266AFE1D" w14:textId="77777777" w:rsidR="004C67C6" w:rsidRDefault="004C67C6" w:rsidP="004C67C6">
            <w:pPr>
              <w:pStyle w:val="CHH1-Text"/>
              <w:spacing w:before="0" w:after="0"/>
              <w:jc w:val="center"/>
            </w:pPr>
            <w:r>
              <w:t>66 dB(A)</w:t>
            </w:r>
          </w:p>
        </w:tc>
        <w:tc>
          <w:tcPr>
            <w:tcW w:w="3011" w:type="dxa"/>
          </w:tcPr>
          <w:p w14:paraId="71A3698A" w14:textId="77777777" w:rsidR="004C67C6" w:rsidRDefault="004C67C6" w:rsidP="004C67C6">
            <w:pPr>
              <w:pStyle w:val="CHH1-Text"/>
              <w:spacing w:before="0" w:after="0"/>
              <w:jc w:val="center"/>
            </w:pPr>
            <w:r w:rsidRPr="00B6171B">
              <w:rPr>
                <w:highlight w:val="lightGray"/>
              </w:rPr>
              <w:t>XX feet</w:t>
            </w:r>
          </w:p>
        </w:tc>
      </w:tr>
      <w:tr w:rsidR="004C67C6" w14:paraId="48E2AD40" w14:textId="77777777" w:rsidTr="002540FD">
        <w:trPr>
          <w:trHeight w:val="346"/>
        </w:trPr>
        <w:tc>
          <w:tcPr>
            <w:tcW w:w="2801" w:type="dxa"/>
          </w:tcPr>
          <w:p w14:paraId="265EF112" w14:textId="77777777" w:rsidR="004C67C6" w:rsidRDefault="004C67C6" w:rsidP="004C67C6">
            <w:pPr>
              <w:pStyle w:val="CHH1-Text"/>
              <w:spacing w:before="0" w:after="0"/>
              <w:jc w:val="center"/>
            </w:pPr>
            <w:r>
              <w:t>NAC category E</w:t>
            </w:r>
          </w:p>
        </w:tc>
        <w:tc>
          <w:tcPr>
            <w:tcW w:w="2603" w:type="dxa"/>
          </w:tcPr>
          <w:p w14:paraId="2352F856" w14:textId="77777777" w:rsidR="004C67C6" w:rsidRDefault="004C67C6" w:rsidP="004C67C6">
            <w:pPr>
              <w:pStyle w:val="CHH1-Text"/>
              <w:spacing w:before="0" w:after="0"/>
              <w:jc w:val="center"/>
            </w:pPr>
            <w:r>
              <w:t>71 dB(A)</w:t>
            </w:r>
          </w:p>
        </w:tc>
        <w:tc>
          <w:tcPr>
            <w:tcW w:w="3011" w:type="dxa"/>
          </w:tcPr>
          <w:p w14:paraId="410DC8F1" w14:textId="77777777" w:rsidR="004C67C6" w:rsidRDefault="004C67C6" w:rsidP="004C67C6">
            <w:pPr>
              <w:pStyle w:val="CHH1-Text"/>
              <w:spacing w:before="0" w:after="0"/>
              <w:jc w:val="center"/>
            </w:pPr>
            <w:r w:rsidRPr="00B6171B">
              <w:rPr>
                <w:highlight w:val="lightGray"/>
              </w:rPr>
              <w:t>XX feet</w:t>
            </w:r>
          </w:p>
        </w:tc>
      </w:tr>
    </w:tbl>
    <w:p w14:paraId="3B1D5913" w14:textId="77777777" w:rsidR="004C67C6" w:rsidRPr="00847606" w:rsidRDefault="004C67C6" w:rsidP="004C67C6">
      <w:pPr>
        <w:pStyle w:val="Heading1"/>
        <w:rPr>
          <w:rFonts w:eastAsia="MS Mincho"/>
        </w:rPr>
      </w:pPr>
      <w:bookmarkStart w:id="10" w:name="_Toc17453216"/>
      <w:r>
        <w:rPr>
          <w:rFonts w:eastAsia="MS Mincho"/>
        </w:rPr>
        <w:t xml:space="preserve">Construction </w:t>
      </w:r>
      <w:r w:rsidRPr="00847606">
        <w:rPr>
          <w:rFonts w:eastAsia="MS Mincho"/>
        </w:rPr>
        <w:t>Noise</w:t>
      </w:r>
      <w:bookmarkEnd w:id="10"/>
    </w:p>
    <w:p w14:paraId="6FEF0C29" w14:textId="77777777" w:rsidR="004C67C6" w:rsidRPr="004C67C6" w:rsidRDefault="004C67C6" w:rsidP="004C67C6">
      <w:pPr>
        <w:pStyle w:val="CHH1-Text"/>
      </w:pPr>
      <w:r w:rsidRPr="004C67C6">
        <w:t>Noise associated with the construction of the project is difficult to predict. Heavy machinery, the major source of noise in construction, is constantly moving in unpredictable patterns. However, construction normally occurs during daylight hours when occasional loud noises are more tolerable. None of the receptors is expected to be exposed to construction noise for a long duration; therefore, any extended disruption of normal activities is not expected. Provisions will be included in the plans and specifications that require the contractor to make every reasonable effort to minimize construction noise through abatement measures such as work-hour controls and proper maintenance of muffler systems.</w:t>
      </w:r>
    </w:p>
    <w:p w14:paraId="40B26E11" w14:textId="77777777" w:rsidR="004C67C6" w:rsidRPr="00847606" w:rsidRDefault="004C67C6" w:rsidP="004C67C6">
      <w:pPr>
        <w:pStyle w:val="Heading1"/>
        <w:rPr>
          <w:rFonts w:eastAsia="MS Mincho"/>
        </w:rPr>
      </w:pPr>
      <w:bookmarkStart w:id="11" w:name="_Toc17453217"/>
      <w:r>
        <w:rPr>
          <w:rFonts w:eastAsia="MS Mincho"/>
        </w:rPr>
        <w:t>Local Official Notification and Date of Public Knowledge Statement</w:t>
      </w:r>
      <w:bookmarkEnd w:id="11"/>
    </w:p>
    <w:p w14:paraId="18354EAE" w14:textId="77777777" w:rsidR="004C67C6" w:rsidRDefault="004C67C6" w:rsidP="004C67C6">
      <w:pPr>
        <w:pStyle w:val="CHH1-Text"/>
      </w:pPr>
      <w:r w:rsidRPr="004C67C6">
        <w:t>A copy of this traffic noise analysis will be available to local officials. On the date of the environmental decision for this project (Date of Public Knowledge), FHWA and TxDOT are no longer responsible for providing noise abatement for new development adjacent to the project.</w:t>
      </w:r>
    </w:p>
    <w:p w14:paraId="50182E25" w14:textId="77777777" w:rsidR="004C67C6" w:rsidRDefault="004C67C6" w:rsidP="004C67C6">
      <w:pPr>
        <w:pStyle w:val="Heading1"/>
      </w:pPr>
      <w:bookmarkStart w:id="12" w:name="_Toc17453218"/>
      <w:r>
        <w:t xml:space="preserve">List of </w:t>
      </w:r>
      <w:r w:rsidRPr="001F3E20">
        <w:t>Attachments</w:t>
      </w:r>
      <w:bookmarkEnd w:id="12"/>
    </w:p>
    <w:p w14:paraId="4AAF1F7A" w14:textId="77777777" w:rsidR="004C67C6" w:rsidRPr="00DF72C1" w:rsidRDefault="004C67C6" w:rsidP="004C67C6">
      <w:pPr>
        <w:pStyle w:val="CHH1-Text"/>
        <w:numPr>
          <w:ilvl w:val="0"/>
          <w:numId w:val="19"/>
        </w:numPr>
      </w:pPr>
      <w:r w:rsidRPr="00DF72C1">
        <w:t>Map figures</w:t>
      </w:r>
    </w:p>
    <w:p w14:paraId="3B576396" w14:textId="77777777" w:rsidR="004C67C6" w:rsidRPr="00DF72C1" w:rsidRDefault="004C67C6" w:rsidP="004C67C6">
      <w:pPr>
        <w:pStyle w:val="CHH1-Text"/>
        <w:ind w:left="720"/>
      </w:pPr>
      <w:r w:rsidRPr="00DF72C1">
        <w:rPr>
          <w:rFonts w:ascii="Franklin Gothic Book" w:hAnsi="Franklin Gothic Book"/>
          <w:i/>
          <w:highlight w:val="lightGray"/>
        </w:rPr>
        <w:t xml:space="preserve">&lt;For instructions on preparing Map Figures, see Section 10.3 in ENV’s Traffic Noise Policy Implementation Guidance.&gt; </w:t>
      </w:r>
    </w:p>
    <w:p w14:paraId="22944A49" w14:textId="77777777" w:rsidR="004C67C6" w:rsidRPr="00DF72C1" w:rsidRDefault="004C67C6" w:rsidP="004C67C6">
      <w:pPr>
        <w:pStyle w:val="CHH1-Text"/>
        <w:numPr>
          <w:ilvl w:val="0"/>
          <w:numId w:val="19"/>
        </w:numPr>
      </w:pPr>
      <w:r w:rsidRPr="00DF72C1">
        <w:t xml:space="preserve">Traffic data </w:t>
      </w:r>
    </w:p>
    <w:p w14:paraId="2DF28F5D" w14:textId="77777777" w:rsidR="004C67C6" w:rsidRPr="00DF72C1" w:rsidRDefault="004C67C6" w:rsidP="004C67C6">
      <w:pPr>
        <w:pStyle w:val="CHH1-Text"/>
        <w:numPr>
          <w:ilvl w:val="0"/>
          <w:numId w:val="19"/>
        </w:numPr>
      </w:pPr>
      <w:r w:rsidRPr="00DF72C1">
        <w:t>Existing model validation study</w:t>
      </w:r>
    </w:p>
    <w:p w14:paraId="4D72A924" w14:textId="77777777" w:rsidR="004C67C6" w:rsidRPr="00DF72C1" w:rsidRDefault="004C67C6" w:rsidP="004C67C6">
      <w:pPr>
        <w:pStyle w:val="CHH1-Text"/>
        <w:numPr>
          <w:ilvl w:val="0"/>
          <w:numId w:val="19"/>
        </w:numPr>
      </w:pPr>
      <w:r w:rsidRPr="00DF72C1">
        <w:t>Field measurement data sheets, if new location roadway</w:t>
      </w:r>
    </w:p>
    <w:p w14:paraId="42CFB96C"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t xml:space="preserve">&lt;See also Section 10.5.2 in ENV’s Traffic Noise Policy Implementation Guidance for other optional documentation that may be attached to this </w:t>
      </w:r>
      <w:r w:rsidR="00FF5D9A">
        <w:rPr>
          <w:rFonts w:ascii="Franklin Gothic Book" w:hAnsi="Franklin Gothic Book"/>
          <w:i/>
          <w:highlight w:val="lightGray"/>
        </w:rPr>
        <w:t>traffic noise analysis</w:t>
      </w:r>
      <w:r w:rsidRPr="00DF72C1">
        <w:rPr>
          <w:rFonts w:ascii="Franklin Gothic Book" w:hAnsi="Franklin Gothic Book"/>
          <w:i/>
          <w:highlight w:val="lightGray"/>
        </w:rPr>
        <w:t xml:space="preserve"> report or uploaded separately to the project file (ECOS).&gt;</w:t>
      </w:r>
    </w:p>
    <w:p w14:paraId="36093AED" w14:textId="77777777" w:rsidR="004C67C6" w:rsidRPr="00DF72C1" w:rsidRDefault="004C67C6" w:rsidP="004C67C6">
      <w:pPr>
        <w:pStyle w:val="CHH1-Text"/>
        <w:rPr>
          <w:rFonts w:ascii="Franklin Gothic Book" w:hAnsi="Franklin Gothic Book"/>
          <w:i/>
          <w:highlight w:val="lightGray"/>
        </w:rPr>
      </w:pPr>
      <w:r w:rsidRPr="00DF72C1">
        <w:rPr>
          <w:rFonts w:ascii="Franklin Gothic Book" w:hAnsi="Franklin Gothic Book"/>
          <w:i/>
          <w:highlight w:val="lightGray"/>
        </w:rPr>
        <w:lastRenderedPageBreak/>
        <w:t xml:space="preserve">&lt;Note: The </w:t>
      </w:r>
      <w:r w:rsidR="00FF5D9A">
        <w:rPr>
          <w:rFonts w:ascii="Franklin Gothic Book" w:hAnsi="Franklin Gothic Book"/>
          <w:i/>
          <w:highlight w:val="lightGray"/>
        </w:rPr>
        <w:t xml:space="preserve">traffic </w:t>
      </w:r>
      <w:r w:rsidRPr="00DF72C1">
        <w:rPr>
          <w:rFonts w:ascii="Franklin Gothic Book" w:hAnsi="Franklin Gothic Book"/>
          <w:i/>
          <w:highlight w:val="lightGray"/>
        </w:rPr>
        <w:t xml:space="preserve">noise </w:t>
      </w:r>
      <w:r w:rsidR="00FF5D9A">
        <w:rPr>
          <w:rFonts w:ascii="Franklin Gothic Book" w:hAnsi="Franklin Gothic Book"/>
          <w:i/>
          <w:highlight w:val="lightGray"/>
        </w:rPr>
        <w:t>analysis</w:t>
      </w:r>
      <w:r w:rsidRPr="00DF72C1">
        <w:rPr>
          <w:rFonts w:ascii="Franklin Gothic Book" w:hAnsi="Franklin Gothic Book"/>
          <w:i/>
          <w:highlight w:val="lightGray"/>
        </w:rPr>
        <w:t xml:space="preserve"> report is not c</w:t>
      </w:r>
      <w:r>
        <w:rPr>
          <w:rFonts w:ascii="Franklin Gothic Book" w:hAnsi="Franklin Gothic Book"/>
          <w:i/>
          <w:highlight w:val="lightGray"/>
        </w:rPr>
        <w:t>omplete until the associated noise model</w:t>
      </w:r>
      <w:r w:rsidRPr="00DF72C1">
        <w:rPr>
          <w:rFonts w:ascii="Franklin Gothic Book" w:hAnsi="Franklin Gothic Book"/>
          <w:i/>
          <w:highlight w:val="lightGray"/>
        </w:rPr>
        <w:t xml:space="preserve"> files are </w:t>
      </w:r>
      <w:r>
        <w:rPr>
          <w:rFonts w:ascii="Franklin Gothic Book" w:hAnsi="Franklin Gothic Book"/>
          <w:i/>
          <w:highlight w:val="lightGray"/>
        </w:rPr>
        <w:t>uploaded to ECOS in a .zip file. S</w:t>
      </w:r>
      <w:r w:rsidRPr="00DF72C1">
        <w:rPr>
          <w:rFonts w:ascii="Franklin Gothic Book" w:hAnsi="Franklin Gothic Book"/>
          <w:i/>
          <w:highlight w:val="lightGray"/>
        </w:rPr>
        <w:t>ee Section 10.5.3 in ENV’s Traffic Noise Policy Implementation Guidance</w:t>
      </w:r>
      <w:r>
        <w:rPr>
          <w:rFonts w:ascii="Franklin Gothic Book" w:hAnsi="Franklin Gothic Book"/>
          <w:i/>
          <w:highlight w:val="lightGray"/>
        </w:rPr>
        <w:t xml:space="preserve"> for instructions on how to prepare noise model files for submittal.&gt;</w:t>
      </w:r>
    </w:p>
    <w:p w14:paraId="1B267602" w14:textId="77777777" w:rsidR="0083280E" w:rsidRDefault="0083280E" w:rsidP="00AC3491">
      <w:pPr>
        <w:pStyle w:val="CHH1-Text"/>
      </w:pPr>
    </w:p>
    <w:sectPr w:rsidR="0083280E" w:rsidSect="00FE469B">
      <w:headerReference w:type="first" r:id="rId14"/>
      <w:footerReference w:type="first" r:id="rId15"/>
      <w:pgSz w:w="12240" w:h="15840"/>
      <w:pgMar w:top="1260" w:right="1440" w:bottom="1440" w:left="1440" w:header="389" w:footer="432"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E5FFD" w14:textId="77777777" w:rsidR="0053049B" w:rsidRDefault="0053049B" w:rsidP="007068EA">
      <w:r>
        <w:separator/>
      </w:r>
    </w:p>
    <w:p w14:paraId="4E352F5F" w14:textId="77777777" w:rsidR="0053049B" w:rsidRDefault="0053049B"/>
  </w:endnote>
  <w:endnote w:type="continuationSeparator" w:id="0">
    <w:p w14:paraId="3653CBBD" w14:textId="77777777" w:rsidR="0053049B" w:rsidRDefault="0053049B" w:rsidP="007068EA">
      <w:r>
        <w:continuationSeparator/>
      </w:r>
    </w:p>
    <w:p w14:paraId="47BBDE16" w14:textId="77777777" w:rsidR="0053049B" w:rsidRDefault="0053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E9F1" w14:textId="77777777" w:rsidR="00CD03CC" w:rsidRDefault="00CD03CC" w:rsidP="00EA58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8F8C0CE" w14:textId="77777777" w:rsidR="00CD03CC" w:rsidRDefault="00CD03CC" w:rsidP="00EA58F6">
    <w:pPr>
      <w:pStyle w:val="Footer"/>
    </w:pPr>
  </w:p>
  <w:tbl>
    <w:tblPr>
      <w:tblW w:w="9243" w:type="dxa"/>
      <w:tblLayout w:type="fixed"/>
      <w:tblLook w:val="0000" w:firstRow="0" w:lastRow="0" w:firstColumn="0" w:lastColumn="0" w:noHBand="0" w:noVBand="0"/>
    </w:tblPr>
    <w:tblGrid>
      <w:gridCol w:w="3697"/>
      <w:gridCol w:w="1849"/>
      <w:gridCol w:w="3697"/>
    </w:tblGrid>
    <w:tr w:rsidR="00CD03CC" w:rsidRPr="00821FA1" w14:paraId="771A097B" w14:textId="77777777" w:rsidTr="00EA58F6">
      <w:tc>
        <w:tcPr>
          <w:tcW w:w="2000" w:type="pct"/>
          <w:vAlign w:val="bottom"/>
        </w:tcPr>
        <w:p w14:paraId="5A097B39" w14:textId="77777777" w:rsidR="00CD03CC" w:rsidRPr="007346FB" w:rsidRDefault="00CD03CC" w:rsidP="00EA58F6">
          <w:pPr>
            <w:pStyle w:val="Footer"/>
          </w:pPr>
          <w:r w:rsidRPr="007346FB">
            <w:t>11/29/2012 7:12 PM</w:t>
          </w:r>
        </w:p>
        <w:p w14:paraId="38C91220" w14:textId="77777777" w:rsidR="00CD03CC" w:rsidRPr="007346FB" w:rsidRDefault="00CD03CC" w:rsidP="00EA58F6">
          <w:pPr>
            <w:pStyle w:val="Footer"/>
          </w:pPr>
          <w:r w:rsidRPr="007346FB">
            <w:t>[Document3]</w:t>
          </w:r>
        </w:p>
      </w:tc>
      <w:tc>
        <w:tcPr>
          <w:tcW w:w="1000" w:type="pct"/>
        </w:tcPr>
        <w:p w14:paraId="14C915FE" w14:textId="77777777" w:rsidR="00CD03CC" w:rsidRPr="00AE0F3E" w:rsidRDefault="00CD03CC" w:rsidP="00EA58F6">
          <w:pPr>
            <w:pStyle w:val="WCPageNumber"/>
            <w:jc w:val="center"/>
          </w:pPr>
        </w:p>
      </w:tc>
      <w:tc>
        <w:tcPr>
          <w:tcW w:w="2000" w:type="pct"/>
        </w:tcPr>
        <w:p w14:paraId="015D65E1" w14:textId="77777777" w:rsidR="00CD03CC" w:rsidRPr="00422980" w:rsidRDefault="00CD03CC" w:rsidP="00EA58F6">
          <w:pPr>
            <w:pStyle w:val="Footer"/>
          </w:pPr>
        </w:p>
      </w:tc>
    </w:tr>
  </w:tbl>
  <w:p w14:paraId="3CEA9BFC" w14:textId="77777777" w:rsidR="00CD03CC" w:rsidRPr="00422980" w:rsidRDefault="00CD03CC" w:rsidP="00EA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608A" w14:textId="77777777" w:rsidR="00CD03CC" w:rsidRPr="00903714" w:rsidRDefault="00CD03CC" w:rsidP="00A2217D">
    <w:pPr>
      <w:tabs>
        <w:tab w:val="left" w:pos="1368"/>
        <w:tab w:val="right" w:pos="9360"/>
      </w:tabs>
      <w:spacing w:line="276" w:lineRule="auto"/>
      <w:rPr>
        <w:rFonts w:ascii="Franklin Gothic Book" w:hAnsi="Franklin Gothic Book" w:cs="Arial"/>
        <w:i/>
        <w:color w:val="A6A6A6"/>
        <w:sz w:val="16"/>
        <w:szCs w:val="16"/>
      </w:rPr>
    </w:pPr>
    <w:r w:rsidRPr="00903714">
      <w:rPr>
        <w:rFonts w:ascii="Franklin Gothic Book" w:hAnsi="Franklin Gothic Book" w:cs="Arial"/>
        <w:i/>
        <w:color w:val="A6A6A6"/>
        <w:sz w:val="16"/>
        <w:szCs w:val="16"/>
      </w:rPr>
      <w:t xml:space="preserve">TxDOT Environmental Affairs Division </w:t>
    </w:r>
  </w:p>
  <w:p w14:paraId="4B5D61D4" w14:textId="77777777" w:rsidR="00406DA1" w:rsidRDefault="00406DA1" w:rsidP="00A2217D">
    <w:pPr>
      <w:pStyle w:val="Footer"/>
      <w:spacing w:line="276" w:lineRule="auto"/>
      <w:rPr>
        <w:rFonts w:ascii="Franklin Gothic Book" w:hAnsi="Franklin Gothic Book" w:cs="Arial"/>
        <w:i/>
        <w:color w:val="A6A6A6"/>
        <w:sz w:val="16"/>
        <w:szCs w:val="16"/>
      </w:rPr>
    </w:pPr>
    <w:r>
      <w:rPr>
        <w:rFonts w:ascii="Franklin Gothic Book" w:hAnsi="Franklin Gothic Book" w:cs="Arial"/>
        <w:i/>
        <w:color w:val="A6A6A6"/>
        <w:sz w:val="16"/>
        <w:szCs w:val="16"/>
      </w:rPr>
      <w:t>730.05.tem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913430197"/>
      <w:docPartObj>
        <w:docPartGallery w:val="Page Numbers (Bottom of Page)"/>
        <w:docPartUnique/>
      </w:docPartObj>
    </w:sdtPr>
    <w:sdtEndPr/>
    <w:sdtContent>
      <w:p w14:paraId="7023F2E5" w14:textId="77777777" w:rsidR="00CD03CC" w:rsidRPr="00EB01AB" w:rsidRDefault="00576C98" w:rsidP="00FE469B">
        <w:pPr>
          <w:spacing w:after="200"/>
          <w:rPr>
            <w:b/>
            <w:i/>
            <w:color w:val="BFBFBF" w:themeColor="background1" w:themeShade="BF"/>
            <w:sz w:val="24"/>
          </w:rPr>
        </w:pPr>
        <w:r>
          <w:rPr>
            <w:i/>
            <w:sz w:val="24"/>
          </w:rPr>
          <w:pict w14:anchorId="37BE38CD">
            <v:rect id="_x0000_i1026" style="width:468pt;height:1pt" o:hralign="center" o:hrstd="t" o:hrnoshade="t" o:hr="t" fillcolor="#bfbfbf [2412]" stroked="f"/>
          </w:pict>
        </w:r>
      </w:p>
      <w:p w14:paraId="2E2A2837" w14:textId="77777777" w:rsidR="00CD03CC" w:rsidRPr="00106707" w:rsidRDefault="00CD03CC" w:rsidP="00FE469B">
        <w:pPr>
          <w:tabs>
            <w:tab w:val="right" w:pos="9360"/>
          </w:tabs>
          <w:rPr>
            <w:b/>
            <w:i/>
            <w:color w:val="BFBFBF" w:themeColor="background1" w:themeShade="BF"/>
            <w:sz w:val="28"/>
            <w:szCs w:val="28"/>
          </w:rPr>
        </w:pP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sidR="00AC7177">
          <w:rPr>
            <w:rFonts w:cs="Arial"/>
            <w:b/>
            <w:bCs/>
            <w:i/>
            <w:noProof/>
            <w:color w:val="BFBFBF" w:themeColor="background1" w:themeShade="BF"/>
            <w:sz w:val="24"/>
          </w:rPr>
          <w:t>7</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sidR="00AC7177">
          <w:rPr>
            <w:rFonts w:cs="Arial"/>
            <w:b/>
            <w:bCs/>
            <w:i/>
            <w:noProof/>
            <w:color w:val="BFBFBF" w:themeColor="background1" w:themeShade="BF"/>
            <w:sz w:val="24"/>
          </w:rPr>
          <w:t>7</w:t>
        </w:r>
        <w:r w:rsidRPr="00EB01AB">
          <w:rPr>
            <w:rFonts w:cs="Arial"/>
            <w:b/>
            <w:bCs/>
            <w:i/>
            <w:color w:val="BFBFBF" w:themeColor="background1" w:themeShade="BF"/>
            <w:sz w:val="24"/>
          </w:rPr>
          <w:fldChar w:fldCharType="end"/>
        </w:r>
      </w:p>
    </w:sdtContent>
  </w:sdt>
  <w:p w14:paraId="2255848C" w14:textId="77777777" w:rsidR="00CD03CC" w:rsidRPr="00FE469B" w:rsidRDefault="00CD03CC" w:rsidP="00E042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i/>
        <w:color w:val="BFBFBF" w:themeColor="background1" w:themeShade="BF"/>
        <w:sz w:val="24"/>
      </w:rPr>
      <w:id w:val="-1304539192"/>
      <w:docPartObj>
        <w:docPartGallery w:val="Page Numbers (Bottom of Page)"/>
        <w:docPartUnique/>
      </w:docPartObj>
    </w:sdtPr>
    <w:sdtEndPr/>
    <w:sdtContent>
      <w:p w14:paraId="76A30B87" w14:textId="77777777" w:rsidR="00CD03CC" w:rsidRPr="00EB01AB" w:rsidRDefault="00576C98" w:rsidP="004C05D1">
        <w:pPr>
          <w:spacing w:after="200"/>
          <w:rPr>
            <w:b/>
            <w:i/>
            <w:color w:val="BFBFBF" w:themeColor="background1" w:themeShade="BF"/>
            <w:sz w:val="24"/>
          </w:rPr>
        </w:pPr>
        <w:r>
          <w:rPr>
            <w:i/>
            <w:sz w:val="24"/>
          </w:rPr>
          <w:pict w14:anchorId="696B1D59">
            <v:rect id="_x0000_i1028" style="width:468pt;height:1pt" o:hralign="center" o:hrstd="t" o:hrnoshade="t" o:hr="t" fillcolor="#bfbfbf [2412]" stroked="f"/>
          </w:pict>
        </w:r>
      </w:p>
      <w:p w14:paraId="67FE379F" w14:textId="77777777" w:rsidR="00CD03CC" w:rsidRPr="00106707" w:rsidRDefault="00CD03CC" w:rsidP="004C05D1">
        <w:pPr>
          <w:tabs>
            <w:tab w:val="right" w:pos="9360"/>
          </w:tabs>
          <w:rPr>
            <w:b/>
            <w:i/>
            <w:color w:val="BFBFBF" w:themeColor="background1" w:themeShade="BF"/>
            <w:sz w:val="28"/>
            <w:szCs w:val="28"/>
          </w:rPr>
        </w:pPr>
        <w:r>
          <w:rPr>
            <w:b/>
            <w:i/>
            <w:color w:val="BFBFBF" w:themeColor="background1" w:themeShade="BF"/>
            <w:sz w:val="24"/>
          </w:rPr>
          <w:t>TxDOT Environmental Affairs Division</w:t>
        </w:r>
        <w:r w:rsidRPr="00EB01AB">
          <w:rPr>
            <w:b/>
            <w:i/>
            <w:color w:val="BFBFBF" w:themeColor="background1" w:themeShade="BF"/>
            <w:sz w:val="24"/>
          </w:rPr>
          <w:tab/>
        </w:r>
        <w:r w:rsidRPr="00EB01AB">
          <w:rPr>
            <w:rFonts w:cs="Arial"/>
            <w:b/>
            <w:i/>
            <w:color w:val="BFBFBF" w:themeColor="background1" w:themeShade="BF"/>
            <w:sz w:val="24"/>
          </w:rPr>
          <w:t xml:space="preserve">Page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PAGE </w:instrText>
        </w:r>
        <w:r w:rsidRPr="00EB01AB">
          <w:rPr>
            <w:rFonts w:cs="Arial"/>
            <w:b/>
            <w:bCs/>
            <w:i/>
            <w:color w:val="BFBFBF" w:themeColor="background1" w:themeShade="BF"/>
            <w:sz w:val="24"/>
          </w:rPr>
          <w:fldChar w:fldCharType="separate"/>
        </w:r>
        <w:r>
          <w:rPr>
            <w:rFonts w:cs="Arial"/>
            <w:b/>
            <w:bCs/>
            <w:i/>
            <w:noProof/>
            <w:color w:val="BFBFBF" w:themeColor="background1" w:themeShade="BF"/>
            <w:sz w:val="24"/>
          </w:rPr>
          <w:t>17</w:t>
        </w:r>
        <w:r w:rsidRPr="00EB01AB">
          <w:rPr>
            <w:rFonts w:cs="Arial"/>
            <w:b/>
            <w:bCs/>
            <w:i/>
            <w:color w:val="BFBFBF" w:themeColor="background1" w:themeShade="BF"/>
            <w:sz w:val="24"/>
          </w:rPr>
          <w:fldChar w:fldCharType="end"/>
        </w:r>
        <w:r w:rsidRPr="00EB01AB">
          <w:rPr>
            <w:rFonts w:cs="Arial"/>
            <w:b/>
            <w:i/>
            <w:color w:val="BFBFBF" w:themeColor="background1" w:themeShade="BF"/>
            <w:sz w:val="24"/>
          </w:rPr>
          <w:t xml:space="preserve"> of </w:t>
        </w:r>
        <w:r w:rsidRPr="00EB01AB">
          <w:rPr>
            <w:rFonts w:cs="Arial"/>
            <w:b/>
            <w:bCs/>
            <w:i/>
            <w:color w:val="BFBFBF" w:themeColor="background1" w:themeShade="BF"/>
            <w:sz w:val="24"/>
          </w:rPr>
          <w:fldChar w:fldCharType="begin"/>
        </w:r>
        <w:r w:rsidRPr="00EB01AB">
          <w:rPr>
            <w:rFonts w:cs="Arial"/>
            <w:b/>
            <w:bCs/>
            <w:i/>
            <w:color w:val="BFBFBF" w:themeColor="background1" w:themeShade="BF"/>
            <w:sz w:val="24"/>
          </w:rPr>
          <w:instrText xml:space="preserve"> NUMPAGES  </w:instrText>
        </w:r>
        <w:r w:rsidRPr="00EB01AB">
          <w:rPr>
            <w:rFonts w:cs="Arial"/>
            <w:b/>
            <w:bCs/>
            <w:i/>
            <w:color w:val="BFBFBF" w:themeColor="background1" w:themeShade="BF"/>
            <w:sz w:val="24"/>
          </w:rPr>
          <w:fldChar w:fldCharType="separate"/>
        </w:r>
        <w:r>
          <w:rPr>
            <w:rFonts w:cs="Arial"/>
            <w:b/>
            <w:bCs/>
            <w:i/>
            <w:noProof/>
            <w:color w:val="BFBFBF" w:themeColor="background1" w:themeShade="BF"/>
            <w:sz w:val="24"/>
          </w:rPr>
          <w:t>17</w:t>
        </w:r>
        <w:r w:rsidRPr="00EB01AB">
          <w:rPr>
            <w:rFonts w:cs="Arial"/>
            <w:b/>
            <w:bCs/>
            <w:i/>
            <w:color w:val="BFBFBF" w:themeColor="background1" w:themeShade="BF"/>
            <w:sz w:val="24"/>
          </w:rPr>
          <w:fldChar w:fldCharType="end"/>
        </w:r>
      </w:p>
    </w:sdtContent>
  </w:sdt>
  <w:p w14:paraId="1EA8B916" w14:textId="77777777" w:rsidR="00CD03CC" w:rsidRPr="004C05D1" w:rsidRDefault="00CD03CC" w:rsidP="004C0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2175" w14:textId="77777777" w:rsidR="0053049B" w:rsidRDefault="0053049B" w:rsidP="007068EA">
      <w:r>
        <w:separator/>
      </w:r>
    </w:p>
    <w:p w14:paraId="73564BB5" w14:textId="77777777" w:rsidR="0053049B" w:rsidRDefault="0053049B"/>
  </w:footnote>
  <w:footnote w:type="continuationSeparator" w:id="0">
    <w:p w14:paraId="27A1019E" w14:textId="77777777" w:rsidR="0053049B" w:rsidRDefault="0053049B" w:rsidP="007068EA">
      <w:r>
        <w:continuationSeparator/>
      </w:r>
    </w:p>
    <w:p w14:paraId="66C7C331" w14:textId="77777777" w:rsidR="0053049B" w:rsidRDefault="00530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1A11" w14:textId="6C84AD52" w:rsidR="00CD03CC" w:rsidRDefault="00CD03CC" w:rsidP="00EA58F6">
    <w:pPr>
      <w:pStyle w:val="Header"/>
      <w:ind w:left="-1080"/>
    </w:pPr>
    <w:r>
      <w:rPr>
        <w:noProof/>
      </w:rPr>
      <w:drawing>
        <wp:anchor distT="0" distB="0" distL="114300" distR="114300" simplePos="0" relativeHeight="251667456" behindDoc="0" locked="0" layoutInCell="1" allowOverlap="1" wp14:anchorId="05DEA2FF" wp14:editId="33F56315">
          <wp:simplePos x="0" y="0"/>
          <wp:positionH relativeFrom="column">
            <wp:posOffset>95250</wp:posOffset>
          </wp:positionH>
          <wp:positionV relativeFrom="paragraph">
            <wp:posOffset>2629535</wp:posOffset>
          </wp:positionV>
          <wp:extent cx="2371725" cy="16643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371725" cy="1664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1959" w14:textId="77777777" w:rsidR="00CD03CC" w:rsidRPr="001F552A" w:rsidRDefault="00CD03CC" w:rsidP="00AF604A">
    <w:pPr>
      <w:rPr>
        <w:sz w:val="24"/>
      </w:rPr>
    </w:pPr>
  </w:p>
  <w:p w14:paraId="18041AD7" w14:textId="77777777" w:rsidR="00CD03CC" w:rsidRPr="00643901" w:rsidRDefault="00CD03CC" w:rsidP="00AF604A">
    <w:pPr>
      <w:jc w:val="right"/>
      <w:rPr>
        <w:b/>
        <w:i/>
      </w:rPr>
    </w:pPr>
    <w:r>
      <w:rPr>
        <w:b/>
        <w:i/>
        <w:sz w:val="28"/>
        <w:szCs w:val="28"/>
      </w:rPr>
      <w:t>Traffic Noise Analysis Report</w:t>
    </w:r>
    <w:r w:rsidR="00576C98">
      <w:rPr>
        <w:i/>
      </w:rPr>
      <w:pict w14:anchorId="6246231F">
        <v:rect id="_x0000_i1025" style="width:468pt;height:1pt" o:hralign="center" o:hrstd="t" o:hrnoshade="t" o:hr="t" fillcolor="black [3213]" stroked="f"/>
      </w:pict>
    </w:r>
  </w:p>
  <w:p w14:paraId="708663B9" w14:textId="77777777" w:rsidR="00CD03CC" w:rsidRDefault="00CD03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828F" w14:textId="77777777" w:rsidR="00CD03CC" w:rsidRPr="001F552A" w:rsidRDefault="00CD03CC" w:rsidP="004C05D1">
    <w:pPr>
      <w:rPr>
        <w:sz w:val="24"/>
      </w:rPr>
    </w:pPr>
  </w:p>
  <w:p w14:paraId="484960E5" w14:textId="77777777" w:rsidR="00CD03CC" w:rsidRPr="00643901" w:rsidRDefault="00CD03CC" w:rsidP="004C05D1">
    <w:pPr>
      <w:jc w:val="right"/>
      <w:rPr>
        <w:b/>
        <w:i/>
      </w:rPr>
    </w:pPr>
    <w:r>
      <w:rPr>
        <w:b/>
        <w:i/>
        <w:sz w:val="28"/>
        <w:szCs w:val="28"/>
      </w:rPr>
      <w:t>Traffic Noise</w:t>
    </w:r>
    <w:r w:rsidR="00576C98">
      <w:rPr>
        <w:i/>
      </w:rPr>
      <w:pict w14:anchorId="1795D077">
        <v:rect id="_x0000_i1027" style="width:468pt;height:1pt" o:hralign="center" o:hrstd="t" o:hrnoshade="t" o:hr="t" fillcolor="black [3213]" stroked="f"/>
      </w:pict>
    </w:r>
  </w:p>
  <w:p w14:paraId="42170CD4" w14:textId="77777777" w:rsidR="00CD03CC" w:rsidRDefault="00CD03CC" w:rsidP="004C05D1">
    <w:pPr>
      <w:pStyle w:val="Header"/>
      <w:tabs>
        <w:tab w:val="clear" w:pos="4680"/>
        <w:tab w:val="clear" w:pos="9360"/>
        <w:tab w:val="left" w:pos="7605"/>
      </w:tabs>
      <w:ind w:left="-10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309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C73FB"/>
    <w:multiLevelType w:val="hybridMultilevel"/>
    <w:tmpl w:val="601ECEAC"/>
    <w:lvl w:ilvl="0" w:tplc="04090001">
      <w:start w:val="1"/>
      <w:numFmt w:val="bullet"/>
      <w:lvlText w:val=""/>
      <w:lvlJc w:val="left"/>
      <w:pPr>
        <w:ind w:left="1395" w:hanging="360"/>
      </w:pPr>
      <w:rPr>
        <w:rFonts w:ascii="Symbol" w:hAnsi="Symbol" w:hint="default"/>
      </w:rPr>
    </w:lvl>
    <w:lvl w:ilvl="1" w:tplc="288CCCA6">
      <w:start w:val="1"/>
      <w:numFmt w:val="bullet"/>
      <w:lvlText w:val=""/>
      <w:lvlJc w:val="left"/>
      <w:pPr>
        <w:ind w:left="1800" w:hanging="360"/>
      </w:pPr>
      <w:rPr>
        <w:rFonts w:ascii="Symbol" w:hAnsi="Symbo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 w15:restartNumberingAfterBreak="0">
    <w:nsid w:val="1039105C"/>
    <w:multiLevelType w:val="hybridMultilevel"/>
    <w:tmpl w:val="57F6FE58"/>
    <w:lvl w:ilvl="0" w:tplc="1CAA21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18C8"/>
    <w:multiLevelType w:val="hybridMultilevel"/>
    <w:tmpl w:val="AFDC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570BB"/>
    <w:multiLevelType w:val="hybridMultilevel"/>
    <w:tmpl w:val="A0E27828"/>
    <w:lvl w:ilvl="0" w:tplc="F9C21EA8">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2D70BB"/>
    <w:multiLevelType w:val="hybridMultilevel"/>
    <w:tmpl w:val="0270C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2254E"/>
    <w:multiLevelType w:val="hybridMultilevel"/>
    <w:tmpl w:val="B39E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77999"/>
    <w:multiLevelType w:val="multilevel"/>
    <w:tmpl w:val="A3E032BC"/>
    <w:lvl w:ilvl="0">
      <w:start w:val="1"/>
      <w:numFmt w:val="bullet"/>
      <w:pStyle w:val="Bulletlevel1"/>
      <w:lvlText w:val=""/>
      <w:lvlJc w:val="left"/>
      <w:pPr>
        <w:ind w:left="720" w:hanging="360"/>
      </w:pPr>
      <w:rPr>
        <w:rFonts w:ascii="Wingdings" w:hAnsi="Wingdings" w:hint="default"/>
        <w:color w:val="0A1B2B"/>
      </w:rPr>
    </w:lvl>
    <w:lvl w:ilvl="1">
      <w:start w:val="1"/>
      <w:numFmt w:val="bullet"/>
      <w:pStyle w:val="Bulletlevel2"/>
      <w:lvlText w:val="–"/>
      <w:lvlJc w:val="left"/>
      <w:pPr>
        <w:ind w:left="1080" w:hanging="360"/>
      </w:pPr>
      <w:rPr>
        <w:rFonts w:ascii="Arial" w:hAnsi="Arial" w:hint="default"/>
        <w:color w:val="0A1B2B"/>
        <w:sz w:val="28"/>
      </w:rPr>
    </w:lvl>
    <w:lvl w:ilvl="2">
      <w:start w:val="1"/>
      <w:numFmt w:val="bullet"/>
      <w:lvlText w:val=""/>
      <w:lvlJc w:val="left"/>
      <w:pPr>
        <w:ind w:left="1440" w:hanging="360"/>
      </w:pPr>
      <w:rPr>
        <w:rFonts w:ascii="Symbol" w:hAnsi="Symbol" w:hint="default"/>
        <w:color w:val="0A1B2B"/>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3159EF"/>
    <w:multiLevelType w:val="hybridMultilevel"/>
    <w:tmpl w:val="0EF065A4"/>
    <w:lvl w:ilvl="0" w:tplc="B85C2612">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9" w15:restartNumberingAfterBreak="0">
    <w:nsid w:val="4E9F727D"/>
    <w:multiLevelType w:val="hybridMultilevel"/>
    <w:tmpl w:val="DFDEFD80"/>
    <w:lvl w:ilvl="0" w:tplc="D80282EE">
      <w:start w:val="1"/>
      <w:numFmt w:val="upperLetter"/>
      <w:lvlText w:val="%1."/>
      <w:lvlJc w:val="left"/>
      <w:pPr>
        <w:ind w:left="1080" w:hanging="720"/>
      </w:pPr>
      <w:rPr>
        <w:rFonts w:ascii="Franklin Gothic Demi" w:hAnsi="Franklin Gothic Dem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27EA2"/>
    <w:multiLevelType w:val="multilevel"/>
    <w:tmpl w:val="6DD277E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9362816"/>
    <w:multiLevelType w:val="multilevel"/>
    <w:tmpl w:val="FA9A6A9E"/>
    <w:lvl w:ilvl="0">
      <w:start w:val="1"/>
      <w:numFmt w:val="decimal"/>
      <w:lvlText w:val="%1.0"/>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9AF4802"/>
    <w:multiLevelType w:val="multilevel"/>
    <w:tmpl w:val="92A6754E"/>
    <w:lvl w:ilvl="0">
      <w:start w:val="1"/>
      <w:numFmt w:val="bullet"/>
      <w:pStyle w:val="CHH2-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color w:val="auto"/>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5C951A68"/>
    <w:multiLevelType w:val="hybridMultilevel"/>
    <w:tmpl w:val="855819FE"/>
    <w:lvl w:ilvl="0" w:tplc="6AE4064E">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14" w15:restartNumberingAfterBreak="0">
    <w:nsid w:val="62AA5173"/>
    <w:multiLevelType w:val="hybridMultilevel"/>
    <w:tmpl w:val="E96A4A2E"/>
    <w:lvl w:ilvl="0" w:tplc="EE26B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755A8"/>
    <w:multiLevelType w:val="hybridMultilevel"/>
    <w:tmpl w:val="DF963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D6D8D"/>
    <w:multiLevelType w:val="hybridMultilevel"/>
    <w:tmpl w:val="85B856AE"/>
    <w:lvl w:ilvl="0" w:tplc="D78EF2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3F3029"/>
    <w:multiLevelType w:val="multilevel"/>
    <w:tmpl w:val="2912DF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6E0BBB"/>
    <w:multiLevelType w:val="multilevel"/>
    <w:tmpl w:val="CB10AA1C"/>
    <w:lvl w:ilvl="0">
      <w:start w:val="1"/>
      <w:numFmt w:val="bullet"/>
      <w:pStyle w:val="CHH1-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17047316">
    <w:abstractNumId w:val="18"/>
  </w:num>
  <w:num w:numId="2" w16cid:durableId="725374122">
    <w:abstractNumId w:val="12"/>
  </w:num>
  <w:num w:numId="3" w16cid:durableId="151458431">
    <w:abstractNumId w:val="0"/>
  </w:num>
  <w:num w:numId="4" w16cid:durableId="1589073221">
    <w:abstractNumId w:val="10"/>
  </w:num>
  <w:num w:numId="5" w16cid:durableId="1846675886">
    <w:abstractNumId w:val="16"/>
  </w:num>
  <w:num w:numId="6" w16cid:durableId="79983307">
    <w:abstractNumId w:val="11"/>
  </w:num>
  <w:num w:numId="7" w16cid:durableId="17123726">
    <w:abstractNumId w:val="4"/>
  </w:num>
  <w:num w:numId="8" w16cid:durableId="1344430746">
    <w:abstractNumId w:val="6"/>
  </w:num>
  <w:num w:numId="9" w16cid:durableId="2101566023">
    <w:abstractNumId w:val="8"/>
  </w:num>
  <w:num w:numId="10" w16cid:durableId="137118538">
    <w:abstractNumId w:val="1"/>
  </w:num>
  <w:num w:numId="11" w16cid:durableId="1511405713">
    <w:abstractNumId w:val="13"/>
  </w:num>
  <w:num w:numId="12" w16cid:durableId="188570992">
    <w:abstractNumId w:val="17"/>
  </w:num>
  <w:num w:numId="13" w16cid:durableId="41950501">
    <w:abstractNumId w:val="2"/>
  </w:num>
  <w:num w:numId="14" w16cid:durableId="926966048">
    <w:abstractNumId w:val="3"/>
  </w:num>
  <w:num w:numId="15" w16cid:durableId="638730762">
    <w:abstractNumId w:val="14"/>
  </w:num>
  <w:num w:numId="16" w16cid:durableId="563837513">
    <w:abstractNumId w:val="7"/>
  </w:num>
  <w:num w:numId="17" w16cid:durableId="16388706">
    <w:abstractNumId w:val="9"/>
  </w:num>
  <w:num w:numId="18" w16cid:durableId="410741584">
    <w:abstractNumId w:val="5"/>
  </w:num>
  <w:num w:numId="19" w16cid:durableId="181116765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91"/>
    <w:rsid w:val="0000071B"/>
    <w:rsid w:val="000063F2"/>
    <w:rsid w:val="000260D4"/>
    <w:rsid w:val="00032362"/>
    <w:rsid w:val="00046D18"/>
    <w:rsid w:val="00051EB6"/>
    <w:rsid w:val="000570D8"/>
    <w:rsid w:val="000601BC"/>
    <w:rsid w:val="00063160"/>
    <w:rsid w:val="00066291"/>
    <w:rsid w:val="000674DE"/>
    <w:rsid w:val="00067B1C"/>
    <w:rsid w:val="00074839"/>
    <w:rsid w:val="000843E9"/>
    <w:rsid w:val="000879F5"/>
    <w:rsid w:val="00090933"/>
    <w:rsid w:val="000A0C74"/>
    <w:rsid w:val="000A261D"/>
    <w:rsid w:val="000D2683"/>
    <w:rsid w:val="000D452C"/>
    <w:rsid w:val="000D6F42"/>
    <w:rsid w:val="000F395D"/>
    <w:rsid w:val="000F4DF8"/>
    <w:rsid w:val="000F50C1"/>
    <w:rsid w:val="00106707"/>
    <w:rsid w:val="0011049D"/>
    <w:rsid w:val="0011779C"/>
    <w:rsid w:val="00117DCA"/>
    <w:rsid w:val="0012515C"/>
    <w:rsid w:val="001327DA"/>
    <w:rsid w:val="001333AD"/>
    <w:rsid w:val="00134BB0"/>
    <w:rsid w:val="00135871"/>
    <w:rsid w:val="001500B2"/>
    <w:rsid w:val="00153368"/>
    <w:rsid w:val="00157EBE"/>
    <w:rsid w:val="00163D5D"/>
    <w:rsid w:val="00165D3A"/>
    <w:rsid w:val="00180ECA"/>
    <w:rsid w:val="001833FE"/>
    <w:rsid w:val="001853FD"/>
    <w:rsid w:val="0018634A"/>
    <w:rsid w:val="001922BE"/>
    <w:rsid w:val="00192580"/>
    <w:rsid w:val="00193E98"/>
    <w:rsid w:val="00195F7C"/>
    <w:rsid w:val="001A6916"/>
    <w:rsid w:val="001B17A0"/>
    <w:rsid w:val="001C6491"/>
    <w:rsid w:val="001D6BCE"/>
    <w:rsid w:val="001E305B"/>
    <w:rsid w:val="001F108A"/>
    <w:rsid w:val="001F1147"/>
    <w:rsid w:val="001F2C68"/>
    <w:rsid w:val="001F552A"/>
    <w:rsid w:val="00206C6F"/>
    <w:rsid w:val="0021567F"/>
    <w:rsid w:val="00226340"/>
    <w:rsid w:val="00234591"/>
    <w:rsid w:val="00235800"/>
    <w:rsid w:val="002401BC"/>
    <w:rsid w:val="00250BA2"/>
    <w:rsid w:val="00250DB8"/>
    <w:rsid w:val="002514EE"/>
    <w:rsid w:val="002540FD"/>
    <w:rsid w:val="00254645"/>
    <w:rsid w:val="002635E3"/>
    <w:rsid w:val="002672B4"/>
    <w:rsid w:val="002871E4"/>
    <w:rsid w:val="00287B4C"/>
    <w:rsid w:val="002A2D6E"/>
    <w:rsid w:val="002B0010"/>
    <w:rsid w:val="002B4565"/>
    <w:rsid w:val="002B4F5E"/>
    <w:rsid w:val="002B6E4D"/>
    <w:rsid w:val="002B75A7"/>
    <w:rsid w:val="002D03F0"/>
    <w:rsid w:val="002D1B85"/>
    <w:rsid w:val="002D202A"/>
    <w:rsid w:val="002D2417"/>
    <w:rsid w:val="002E72D2"/>
    <w:rsid w:val="00302823"/>
    <w:rsid w:val="00312A08"/>
    <w:rsid w:val="00323D34"/>
    <w:rsid w:val="003331F1"/>
    <w:rsid w:val="00346F77"/>
    <w:rsid w:val="0034718E"/>
    <w:rsid w:val="003502E6"/>
    <w:rsid w:val="00350D73"/>
    <w:rsid w:val="003528BD"/>
    <w:rsid w:val="00352C29"/>
    <w:rsid w:val="00353B28"/>
    <w:rsid w:val="003545D1"/>
    <w:rsid w:val="00357D28"/>
    <w:rsid w:val="00360D5F"/>
    <w:rsid w:val="00362463"/>
    <w:rsid w:val="003635EE"/>
    <w:rsid w:val="003744E7"/>
    <w:rsid w:val="0038071F"/>
    <w:rsid w:val="003840F6"/>
    <w:rsid w:val="00392C2B"/>
    <w:rsid w:val="003934EA"/>
    <w:rsid w:val="003961C3"/>
    <w:rsid w:val="00396C9F"/>
    <w:rsid w:val="003A16A2"/>
    <w:rsid w:val="003A3A3E"/>
    <w:rsid w:val="003B7581"/>
    <w:rsid w:val="003B7B60"/>
    <w:rsid w:val="003C0285"/>
    <w:rsid w:val="003C6578"/>
    <w:rsid w:val="003D60B5"/>
    <w:rsid w:val="003D75D3"/>
    <w:rsid w:val="003E707D"/>
    <w:rsid w:val="003F1823"/>
    <w:rsid w:val="00400B9F"/>
    <w:rsid w:val="00406D9E"/>
    <w:rsid w:val="00406DA1"/>
    <w:rsid w:val="0040796E"/>
    <w:rsid w:val="00407AF8"/>
    <w:rsid w:val="00411217"/>
    <w:rsid w:val="004417A4"/>
    <w:rsid w:val="00442810"/>
    <w:rsid w:val="004436BA"/>
    <w:rsid w:val="00461661"/>
    <w:rsid w:val="00466F40"/>
    <w:rsid w:val="00467C19"/>
    <w:rsid w:val="004759C1"/>
    <w:rsid w:val="00483390"/>
    <w:rsid w:val="004838E9"/>
    <w:rsid w:val="00496BFB"/>
    <w:rsid w:val="004A0C68"/>
    <w:rsid w:val="004A1B5F"/>
    <w:rsid w:val="004A3686"/>
    <w:rsid w:val="004A5E1C"/>
    <w:rsid w:val="004B1428"/>
    <w:rsid w:val="004B1C14"/>
    <w:rsid w:val="004B1FB7"/>
    <w:rsid w:val="004B226C"/>
    <w:rsid w:val="004B4056"/>
    <w:rsid w:val="004B6332"/>
    <w:rsid w:val="004C05D1"/>
    <w:rsid w:val="004C328B"/>
    <w:rsid w:val="004C67C6"/>
    <w:rsid w:val="004C7B9C"/>
    <w:rsid w:val="004D2B67"/>
    <w:rsid w:val="004D3057"/>
    <w:rsid w:val="004D3D18"/>
    <w:rsid w:val="004E2C74"/>
    <w:rsid w:val="004E4103"/>
    <w:rsid w:val="004E7A3D"/>
    <w:rsid w:val="00506CFF"/>
    <w:rsid w:val="005175C6"/>
    <w:rsid w:val="0052212A"/>
    <w:rsid w:val="0052608E"/>
    <w:rsid w:val="0053049B"/>
    <w:rsid w:val="00543C47"/>
    <w:rsid w:val="005462DD"/>
    <w:rsid w:val="005522CD"/>
    <w:rsid w:val="00554C01"/>
    <w:rsid w:val="005703AC"/>
    <w:rsid w:val="005727E5"/>
    <w:rsid w:val="00576C98"/>
    <w:rsid w:val="00580DE6"/>
    <w:rsid w:val="00581555"/>
    <w:rsid w:val="00593070"/>
    <w:rsid w:val="005A1ADC"/>
    <w:rsid w:val="005B0A6F"/>
    <w:rsid w:val="005B3592"/>
    <w:rsid w:val="005B50FB"/>
    <w:rsid w:val="005C0ED5"/>
    <w:rsid w:val="005C79CA"/>
    <w:rsid w:val="005D7FAF"/>
    <w:rsid w:val="005E59BD"/>
    <w:rsid w:val="005F177A"/>
    <w:rsid w:val="006008EE"/>
    <w:rsid w:val="00610958"/>
    <w:rsid w:val="006310D8"/>
    <w:rsid w:val="00632318"/>
    <w:rsid w:val="0063651C"/>
    <w:rsid w:val="00641333"/>
    <w:rsid w:val="0064167E"/>
    <w:rsid w:val="00642A6E"/>
    <w:rsid w:val="00643901"/>
    <w:rsid w:val="006449C8"/>
    <w:rsid w:val="00646063"/>
    <w:rsid w:val="00650C1B"/>
    <w:rsid w:val="00662EAB"/>
    <w:rsid w:val="00665BD5"/>
    <w:rsid w:val="006662B6"/>
    <w:rsid w:val="006835F1"/>
    <w:rsid w:val="00693AEA"/>
    <w:rsid w:val="00696F97"/>
    <w:rsid w:val="006A1945"/>
    <w:rsid w:val="006A51F6"/>
    <w:rsid w:val="006A5343"/>
    <w:rsid w:val="006A5AB1"/>
    <w:rsid w:val="006B033F"/>
    <w:rsid w:val="006B5B36"/>
    <w:rsid w:val="006C03CB"/>
    <w:rsid w:val="006C04CB"/>
    <w:rsid w:val="006D3082"/>
    <w:rsid w:val="006D4D88"/>
    <w:rsid w:val="006D5264"/>
    <w:rsid w:val="006E3FC3"/>
    <w:rsid w:val="006F10E4"/>
    <w:rsid w:val="006F6EB8"/>
    <w:rsid w:val="0070018F"/>
    <w:rsid w:val="00702527"/>
    <w:rsid w:val="00702C74"/>
    <w:rsid w:val="007068EA"/>
    <w:rsid w:val="0071006C"/>
    <w:rsid w:val="00710657"/>
    <w:rsid w:val="00710972"/>
    <w:rsid w:val="00711034"/>
    <w:rsid w:val="00711EDA"/>
    <w:rsid w:val="00712A69"/>
    <w:rsid w:val="00723BF6"/>
    <w:rsid w:val="00730DC8"/>
    <w:rsid w:val="007347B8"/>
    <w:rsid w:val="00735BF8"/>
    <w:rsid w:val="007368CA"/>
    <w:rsid w:val="0074341A"/>
    <w:rsid w:val="00747815"/>
    <w:rsid w:val="00747F0C"/>
    <w:rsid w:val="00750519"/>
    <w:rsid w:val="007508A7"/>
    <w:rsid w:val="0075551A"/>
    <w:rsid w:val="007621FA"/>
    <w:rsid w:val="00762E7D"/>
    <w:rsid w:val="00767217"/>
    <w:rsid w:val="00770160"/>
    <w:rsid w:val="00771946"/>
    <w:rsid w:val="00777C30"/>
    <w:rsid w:val="007860D8"/>
    <w:rsid w:val="007A1A1A"/>
    <w:rsid w:val="007A28FF"/>
    <w:rsid w:val="007B5DEF"/>
    <w:rsid w:val="007B6C19"/>
    <w:rsid w:val="007C0FE5"/>
    <w:rsid w:val="007C2FB7"/>
    <w:rsid w:val="007D2355"/>
    <w:rsid w:val="007D6B2E"/>
    <w:rsid w:val="007D72FB"/>
    <w:rsid w:val="007E0654"/>
    <w:rsid w:val="007E2AAB"/>
    <w:rsid w:val="007F2234"/>
    <w:rsid w:val="007F3858"/>
    <w:rsid w:val="007F3D10"/>
    <w:rsid w:val="007F693D"/>
    <w:rsid w:val="008061AE"/>
    <w:rsid w:val="008066A4"/>
    <w:rsid w:val="00815948"/>
    <w:rsid w:val="00815DC5"/>
    <w:rsid w:val="008312DD"/>
    <w:rsid w:val="0083280E"/>
    <w:rsid w:val="00832D5C"/>
    <w:rsid w:val="00837151"/>
    <w:rsid w:val="008546C6"/>
    <w:rsid w:val="0086766A"/>
    <w:rsid w:val="00870CD3"/>
    <w:rsid w:val="00875AB1"/>
    <w:rsid w:val="0088280B"/>
    <w:rsid w:val="00882874"/>
    <w:rsid w:val="0088363A"/>
    <w:rsid w:val="00883DB5"/>
    <w:rsid w:val="00887AA2"/>
    <w:rsid w:val="0089177F"/>
    <w:rsid w:val="00895824"/>
    <w:rsid w:val="008A1AB2"/>
    <w:rsid w:val="008A6A69"/>
    <w:rsid w:val="008B7EEC"/>
    <w:rsid w:val="008D1A3D"/>
    <w:rsid w:val="008D388B"/>
    <w:rsid w:val="008D3AEE"/>
    <w:rsid w:val="008D6D13"/>
    <w:rsid w:val="008E2474"/>
    <w:rsid w:val="008F083A"/>
    <w:rsid w:val="008F554B"/>
    <w:rsid w:val="008F6700"/>
    <w:rsid w:val="00903714"/>
    <w:rsid w:val="00903C33"/>
    <w:rsid w:val="00906B07"/>
    <w:rsid w:val="00912DB7"/>
    <w:rsid w:val="00913424"/>
    <w:rsid w:val="009157FD"/>
    <w:rsid w:val="00937607"/>
    <w:rsid w:val="009418CB"/>
    <w:rsid w:val="009418E9"/>
    <w:rsid w:val="00942C07"/>
    <w:rsid w:val="00943789"/>
    <w:rsid w:val="00944583"/>
    <w:rsid w:val="00960617"/>
    <w:rsid w:val="009663FB"/>
    <w:rsid w:val="00966FD1"/>
    <w:rsid w:val="009713FB"/>
    <w:rsid w:val="00971F74"/>
    <w:rsid w:val="009758DC"/>
    <w:rsid w:val="009760D0"/>
    <w:rsid w:val="00986B8C"/>
    <w:rsid w:val="00987912"/>
    <w:rsid w:val="00990319"/>
    <w:rsid w:val="009A2658"/>
    <w:rsid w:val="009C3833"/>
    <w:rsid w:val="009D67C2"/>
    <w:rsid w:val="009E3715"/>
    <w:rsid w:val="009E3F62"/>
    <w:rsid w:val="009E417C"/>
    <w:rsid w:val="009F6F48"/>
    <w:rsid w:val="00A05F85"/>
    <w:rsid w:val="00A06404"/>
    <w:rsid w:val="00A07DF0"/>
    <w:rsid w:val="00A11787"/>
    <w:rsid w:val="00A15A8E"/>
    <w:rsid w:val="00A2217D"/>
    <w:rsid w:val="00A2258A"/>
    <w:rsid w:val="00A34804"/>
    <w:rsid w:val="00A45167"/>
    <w:rsid w:val="00A515C6"/>
    <w:rsid w:val="00A65B0F"/>
    <w:rsid w:val="00A72D4A"/>
    <w:rsid w:val="00A74E65"/>
    <w:rsid w:val="00A74E87"/>
    <w:rsid w:val="00A76FBF"/>
    <w:rsid w:val="00A801A4"/>
    <w:rsid w:val="00A9028E"/>
    <w:rsid w:val="00A91C2C"/>
    <w:rsid w:val="00AA11C8"/>
    <w:rsid w:val="00AA46F8"/>
    <w:rsid w:val="00AB2229"/>
    <w:rsid w:val="00AB61DF"/>
    <w:rsid w:val="00AC0CA3"/>
    <w:rsid w:val="00AC3491"/>
    <w:rsid w:val="00AC3985"/>
    <w:rsid w:val="00AC7177"/>
    <w:rsid w:val="00AD2F88"/>
    <w:rsid w:val="00AD6473"/>
    <w:rsid w:val="00AD7041"/>
    <w:rsid w:val="00AE1006"/>
    <w:rsid w:val="00AE1EB7"/>
    <w:rsid w:val="00AF3551"/>
    <w:rsid w:val="00AF3C19"/>
    <w:rsid w:val="00AF604A"/>
    <w:rsid w:val="00B002D4"/>
    <w:rsid w:val="00B1759D"/>
    <w:rsid w:val="00B23B8B"/>
    <w:rsid w:val="00B35DFA"/>
    <w:rsid w:val="00B37E30"/>
    <w:rsid w:val="00B40A00"/>
    <w:rsid w:val="00B4237D"/>
    <w:rsid w:val="00B424A1"/>
    <w:rsid w:val="00B428AF"/>
    <w:rsid w:val="00B56862"/>
    <w:rsid w:val="00B63B05"/>
    <w:rsid w:val="00B72F70"/>
    <w:rsid w:val="00B753F1"/>
    <w:rsid w:val="00B77A2D"/>
    <w:rsid w:val="00B82191"/>
    <w:rsid w:val="00B95017"/>
    <w:rsid w:val="00B9743F"/>
    <w:rsid w:val="00BA3D70"/>
    <w:rsid w:val="00BA59AC"/>
    <w:rsid w:val="00BA7A27"/>
    <w:rsid w:val="00BA7BF4"/>
    <w:rsid w:val="00BC0A60"/>
    <w:rsid w:val="00BC3BFC"/>
    <w:rsid w:val="00BC7733"/>
    <w:rsid w:val="00BD026E"/>
    <w:rsid w:val="00BD102B"/>
    <w:rsid w:val="00BD39AB"/>
    <w:rsid w:val="00BD4610"/>
    <w:rsid w:val="00BD53A0"/>
    <w:rsid w:val="00BD7D88"/>
    <w:rsid w:val="00BE5ED3"/>
    <w:rsid w:val="00BE7D57"/>
    <w:rsid w:val="00BF4E46"/>
    <w:rsid w:val="00BF5D7A"/>
    <w:rsid w:val="00C02C16"/>
    <w:rsid w:val="00C05156"/>
    <w:rsid w:val="00C05954"/>
    <w:rsid w:val="00C06399"/>
    <w:rsid w:val="00C068D2"/>
    <w:rsid w:val="00C06DF6"/>
    <w:rsid w:val="00C11A81"/>
    <w:rsid w:val="00C14647"/>
    <w:rsid w:val="00C30B88"/>
    <w:rsid w:val="00C32F1A"/>
    <w:rsid w:val="00C35BE8"/>
    <w:rsid w:val="00C42477"/>
    <w:rsid w:val="00C45D3C"/>
    <w:rsid w:val="00C47A60"/>
    <w:rsid w:val="00C510C7"/>
    <w:rsid w:val="00C53ED1"/>
    <w:rsid w:val="00C66960"/>
    <w:rsid w:val="00C72F62"/>
    <w:rsid w:val="00C738EE"/>
    <w:rsid w:val="00C75DB9"/>
    <w:rsid w:val="00C76D5F"/>
    <w:rsid w:val="00C8098C"/>
    <w:rsid w:val="00CB2848"/>
    <w:rsid w:val="00CB5861"/>
    <w:rsid w:val="00CB591F"/>
    <w:rsid w:val="00CC478F"/>
    <w:rsid w:val="00CD03CC"/>
    <w:rsid w:val="00CD08B7"/>
    <w:rsid w:val="00CE24D2"/>
    <w:rsid w:val="00CE35DA"/>
    <w:rsid w:val="00CF3006"/>
    <w:rsid w:val="00D06E1B"/>
    <w:rsid w:val="00D1101A"/>
    <w:rsid w:val="00D202CA"/>
    <w:rsid w:val="00D22234"/>
    <w:rsid w:val="00D25C9D"/>
    <w:rsid w:val="00D26999"/>
    <w:rsid w:val="00D3631D"/>
    <w:rsid w:val="00D378F6"/>
    <w:rsid w:val="00D412E8"/>
    <w:rsid w:val="00D434B1"/>
    <w:rsid w:val="00D51FBB"/>
    <w:rsid w:val="00D54B8B"/>
    <w:rsid w:val="00D6542A"/>
    <w:rsid w:val="00D743ED"/>
    <w:rsid w:val="00D81E9C"/>
    <w:rsid w:val="00D8617D"/>
    <w:rsid w:val="00D87183"/>
    <w:rsid w:val="00D87E2E"/>
    <w:rsid w:val="00D92395"/>
    <w:rsid w:val="00D92BD4"/>
    <w:rsid w:val="00D94729"/>
    <w:rsid w:val="00DA4DAD"/>
    <w:rsid w:val="00DA5E53"/>
    <w:rsid w:val="00DB03B3"/>
    <w:rsid w:val="00DB4A2B"/>
    <w:rsid w:val="00DB7078"/>
    <w:rsid w:val="00DB7B6D"/>
    <w:rsid w:val="00DC2979"/>
    <w:rsid w:val="00DD74E1"/>
    <w:rsid w:val="00DE788C"/>
    <w:rsid w:val="00DF602C"/>
    <w:rsid w:val="00E011A6"/>
    <w:rsid w:val="00E03892"/>
    <w:rsid w:val="00E0428E"/>
    <w:rsid w:val="00E05791"/>
    <w:rsid w:val="00E11E7F"/>
    <w:rsid w:val="00E139E8"/>
    <w:rsid w:val="00E23F31"/>
    <w:rsid w:val="00E3164A"/>
    <w:rsid w:val="00E32582"/>
    <w:rsid w:val="00E41CCE"/>
    <w:rsid w:val="00E43392"/>
    <w:rsid w:val="00E540EB"/>
    <w:rsid w:val="00E610BE"/>
    <w:rsid w:val="00E67D61"/>
    <w:rsid w:val="00E83863"/>
    <w:rsid w:val="00E86474"/>
    <w:rsid w:val="00E879E2"/>
    <w:rsid w:val="00E94676"/>
    <w:rsid w:val="00E946D8"/>
    <w:rsid w:val="00E96F58"/>
    <w:rsid w:val="00EA4404"/>
    <w:rsid w:val="00EA58F6"/>
    <w:rsid w:val="00EB01AB"/>
    <w:rsid w:val="00EB7134"/>
    <w:rsid w:val="00EB7215"/>
    <w:rsid w:val="00EC1C3D"/>
    <w:rsid w:val="00EC5577"/>
    <w:rsid w:val="00EC69E5"/>
    <w:rsid w:val="00ED0AA0"/>
    <w:rsid w:val="00ED2431"/>
    <w:rsid w:val="00EE69EF"/>
    <w:rsid w:val="00EF0A3E"/>
    <w:rsid w:val="00EF6548"/>
    <w:rsid w:val="00F01ED0"/>
    <w:rsid w:val="00F1368B"/>
    <w:rsid w:val="00F15BB3"/>
    <w:rsid w:val="00F300F8"/>
    <w:rsid w:val="00F318AF"/>
    <w:rsid w:val="00F42070"/>
    <w:rsid w:val="00F4639E"/>
    <w:rsid w:val="00F47AE5"/>
    <w:rsid w:val="00F50919"/>
    <w:rsid w:val="00F518AC"/>
    <w:rsid w:val="00F56C05"/>
    <w:rsid w:val="00F600E6"/>
    <w:rsid w:val="00F60910"/>
    <w:rsid w:val="00F674D9"/>
    <w:rsid w:val="00F70DF5"/>
    <w:rsid w:val="00F71FDE"/>
    <w:rsid w:val="00F750FB"/>
    <w:rsid w:val="00F82203"/>
    <w:rsid w:val="00F82443"/>
    <w:rsid w:val="00F84527"/>
    <w:rsid w:val="00F924A7"/>
    <w:rsid w:val="00F93256"/>
    <w:rsid w:val="00F9490A"/>
    <w:rsid w:val="00FA72BA"/>
    <w:rsid w:val="00FA7613"/>
    <w:rsid w:val="00FB6996"/>
    <w:rsid w:val="00FB6E2E"/>
    <w:rsid w:val="00FC0E44"/>
    <w:rsid w:val="00FC4537"/>
    <w:rsid w:val="00FC71D0"/>
    <w:rsid w:val="00FE3B0F"/>
    <w:rsid w:val="00FE469B"/>
    <w:rsid w:val="00FF2952"/>
    <w:rsid w:val="00FF440C"/>
    <w:rsid w:val="00F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59413935"/>
  <w15:docId w15:val="{1E78B162-6CFA-421B-84A0-F55B58B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5E"/>
    <w:pPr>
      <w:spacing w:after="0" w:line="240" w:lineRule="auto"/>
    </w:pPr>
    <w:rPr>
      <w:rFonts w:cs="Times New Roman"/>
      <w:sz w:val="20"/>
    </w:rPr>
  </w:style>
  <w:style w:type="paragraph" w:styleId="Heading1">
    <w:name w:val="heading 1"/>
    <w:aliases w:val="CH_Heading 1"/>
    <w:basedOn w:val="Normal"/>
    <w:next w:val="CHH1-Text"/>
    <w:link w:val="Heading1Char"/>
    <w:uiPriority w:val="9"/>
    <w:qFormat/>
    <w:rsid w:val="00AD7041"/>
    <w:pPr>
      <w:keepNext/>
      <w:keepLines/>
      <w:tabs>
        <w:tab w:val="left" w:pos="621"/>
        <w:tab w:val="left" w:pos="1260"/>
      </w:tabs>
      <w:spacing w:before="360" w:after="120" w:line="276" w:lineRule="auto"/>
      <w:outlineLvl w:val="0"/>
    </w:pPr>
    <w:rPr>
      <w:rFonts w:eastAsiaTheme="majorEastAsia" w:cstheme="majorBidi"/>
      <w:b/>
      <w:bCs/>
      <w:sz w:val="28"/>
      <w:szCs w:val="28"/>
    </w:rPr>
  </w:style>
  <w:style w:type="paragraph" w:styleId="Heading2">
    <w:name w:val="heading 2"/>
    <w:aliases w:val="CH_Heading 2"/>
    <w:basedOn w:val="Normal"/>
    <w:next w:val="CHH2-text"/>
    <w:link w:val="Heading2Char"/>
    <w:uiPriority w:val="9"/>
    <w:unhideWhenUsed/>
    <w:qFormat/>
    <w:rsid w:val="00A11787"/>
    <w:pPr>
      <w:keepNext/>
      <w:keepLines/>
      <w:tabs>
        <w:tab w:val="left" w:pos="900"/>
      </w:tabs>
      <w:autoSpaceDE w:val="0"/>
      <w:autoSpaceDN w:val="0"/>
      <w:adjustRightInd w:val="0"/>
      <w:spacing w:before="180" w:after="120" w:line="276" w:lineRule="auto"/>
      <w:ind w:left="900" w:hanging="540"/>
      <w:outlineLvl w:val="1"/>
    </w:pPr>
    <w:rPr>
      <w:rFonts w:eastAsiaTheme="minorHAnsi" w:cstheme="minorHAnsi"/>
      <w:b/>
      <w:bCs/>
      <w:i/>
      <w:iCs/>
      <w:sz w:val="24"/>
    </w:rPr>
  </w:style>
  <w:style w:type="paragraph" w:styleId="Heading3">
    <w:name w:val="heading 3"/>
    <w:basedOn w:val="Normal"/>
    <w:next w:val="Normal"/>
    <w:link w:val="Heading3Char"/>
    <w:uiPriority w:val="9"/>
    <w:unhideWhenUsed/>
    <w:rsid w:val="007555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17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cronymList">
    <w:name w:val="CH_Acronym List"/>
    <w:basedOn w:val="Normal"/>
    <w:qFormat/>
    <w:rsid w:val="006A1945"/>
    <w:pPr>
      <w:keepNext/>
      <w:tabs>
        <w:tab w:val="right" w:pos="630"/>
        <w:tab w:val="left" w:pos="900"/>
      </w:tabs>
      <w:autoSpaceDE w:val="0"/>
      <w:autoSpaceDN w:val="0"/>
      <w:adjustRightInd w:val="0"/>
      <w:spacing w:before="120"/>
      <w:ind w:left="900" w:hanging="900"/>
    </w:pPr>
    <w:rPr>
      <w:rFonts w:eastAsiaTheme="minorHAnsi" w:cstheme="minorHAnsi"/>
    </w:rPr>
  </w:style>
  <w:style w:type="paragraph" w:customStyle="1" w:styleId="CHFigureNumberDescription">
    <w:name w:val="CH_Figure Number/Description"/>
    <w:basedOn w:val="Normal"/>
    <w:link w:val="CHFigureNumberDescriptionChar"/>
    <w:qFormat/>
    <w:rsid w:val="007C2FB7"/>
    <w:pPr>
      <w:autoSpaceDE w:val="0"/>
      <w:autoSpaceDN w:val="0"/>
      <w:adjustRightInd w:val="0"/>
      <w:spacing w:after="120" w:line="276" w:lineRule="auto"/>
      <w:contextualSpacing/>
    </w:pPr>
    <w:rPr>
      <w:rFonts w:eastAsiaTheme="minorHAnsi" w:cs="Arial-BoldMT"/>
      <w:b/>
      <w:bCs/>
      <w:szCs w:val="22"/>
    </w:rPr>
  </w:style>
  <w:style w:type="character" w:customStyle="1" w:styleId="CHFigureNumberDescriptionChar">
    <w:name w:val="CH_Figure Number/Description Char"/>
    <w:basedOn w:val="DefaultParagraphFont"/>
    <w:link w:val="CHFigureNumberDescription"/>
    <w:rsid w:val="007C2FB7"/>
    <w:rPr>
      <w:rFonts w:eastAsiaTheme="minorHAnsi" w:cs="Arial-BoldMT"/>
      <w:b/>
      <w:bCs/>
      <w:sz w:val="20"/>
      <w:szCs w:val="22"/>
    </w:rPr>
  </w:style>
  <w:style w:type="character" w:customStyle="1" w:styleId="Heading1Char">
    <w:name w:val="Heading 1 Char"/>
    <w:aliases w:val="CH_Heading 1 Char"/>
    <w:basedOn w:val="DefaultParagraphFont"/>
    <w:link w:val="Heading1"/>
    <w:uiPriority w:val="9"/>
    <w:rsid w:val="00AD7041"/>
    <w:rPr>
      <w:rFonts w:eastAsiaTheme="majorEastAsia" w:cstheme="majorBidi"/>
      <w:b/>
      <w:bCs/>
      <w:sz w:val="28"/>
      <w:szCs w:val="28"/>
    </w:rPr>
  </w:style>
  <w:style w:type="paragraph" w:customStyle="1" w:styleId="CHH1-Bullet">
    <w:name w:val="CH_H1-Bullet"/>
    <w:basedOn w:val="Normal"/>
    <w:link w:val="CHH1-BulletChar"/>
    <w:qFormat/>
    <w:rsid w:val="00CC478F"/>
    <w:pPr>
      <w:numPr>
        <w:numId w:val="1"/>
      </w:numPr>
      <w:spacing w:after="120" w:line="276" w:lineRule="auto"/>
      <w:ind w:hanging="180"/>
    </w:pPr>
    <w:rPr>
      <w:rFonts w:eastAsiaTheme="minorHAnsi" w:cstheme="minorBidi"/>
      <w:szCs w:val="22"/>
    </w:rPr>
  </w:style>
  <w:style w:type="character" w:customStyle="1" w:styleId="CHH1-BulletChar">
    <w:name w:val="CH_H1-Bullet Char"/>
    <w:basedOn w:val="DefaultParagraphFont"/>
    <w:link w:val="CHH1-Bullet"/>
    <w:rsid w:val="00CC478F"/>
    <w:rPr>
      <w:rFonts w:eastAsiaTheme="minorHAnsi"/>
      <w:sz w:val="20"/>
      <w:szCs w:val="22"/>
    </w:rPr>
  </w:style>
  <w:style w:type="character" w:customStyle="1" w:styleId="Heading2Char">
    <w:name w:val="Heading 2 Char"/>
    <w:aliases w:val="CH_Heading 2 Char"/>
    <w:basedOn w:val="DefaultParagraphFont"/>
    <w:link w:val="Heading2"/>
    <w:uiPriority w:val="9"/>
    <w:rsid w:val="00A11787"/>
    <w:rPr>
      <w:rFonts w:eastAsiaTheme="minorHAnsi" w:cstheme="minorHAnsi"/>
      <w:b/>
      <w:bCs/>
      <w:i/>
      <w:iCs/>
    </w:rPr>
  </w:style>
  <w:style w:type="paragraph" w:customStyle="1" w:styleId="CHH1-Text">
    <w:name w:val="CH_H1-Text"/>
    <w:basedOn w:val="Normal"/>
    <w:next w:val="Normal"/>
    <w:link w:val="CHH1-TextChar"/>
    <w:qFormat/>
    <w:rsid w:val="007C2FB7"/>
    <w:pPr>
      <w:autoSpaceDE w:val="0"/>
      <w:autoSpaceDN w:val="0"/>
      <w:adjustRightInd w:val="0"/>
      <w:spacing w:before="120" w:after="120" w:line="276" w:lineRule="auto"/>
    </w:pPr>
    <w:rPr>
      <w:rFonts w:eastAsiaTheme="minorHAnsi" w:cstheme="minorHAnsi"/>
    </w:rPr>
  </w:style>
  <w:style w:type="character" w:customStyle="1" w:styleId="CHH1-TextChar">
    <w:name w:val="CH_H1-Text Char"/>
    <w:basedOn w:val="DefaultParagraphFont"/>
    <w:link w:val="CHH1-Text"/>
    <w:rsid w:val="007C2FB7"/>
    <w:rPr>
      <w:rFonts w:eastAsiaTheme="minorHAnsi" w:cstheme="minorHAnsi"/>
      <w:sz w:val="20"/>
    </w:rPr>
  </w:style>
  <w:style w:type="paragraph" w:customStyle="1" w:styleId="CHH2-Bullet">
    <w:name w:val="CH_H2-Bullet"/>
    <w:basedOn w:val="Normal"/>
    <w:link w:val="CHH2-BulletChar"/>
    <w:qFormat/>
    <w:rsid w:val="00CC478F"/>
    <w:pPr>
      <w:numPr>
        <w:numId w:val="2"/>
      </w:numPr>
      <w:spacing w:before="60" w:after="120" w:line="276" w:lineRule="auto"/>
      <w:ind w:hanging="180"/>
    </w:pPr>
    <w:rPr>
      <w:rFonts w:eastAsiaTheme="minorHAnsi" w:cstheme="minorBidi"/>
      <w:szCs w:val="22"/>
    </w:rPr>
  </w:style>
  <w:style w:type="character" w:customStyle="1" w:styleId="CHH2-BulletChar">
    <w:name w:val="CH_H2-Bullet Char"/>
    <w:basedOn w:val="DefaultParagraphFont"/>
    <w:link w:val="CHH2-Bullet"/>
    <w:rsid w:val="00CC478F"/>
    <w:rPr>
      <w:rFonts w:eastAsiaTheme="minorHAnsi"/>
      <w:sz w:val="20"/>
      <w:szCs w:val="22"/>
    </w:rPr>
  </w:style>
  <w:style w:type="paragraph" w:customStyle="1" w:styleId="CHH2-text">
    <w:name w:val="CH_H2-text"/>
    <w:basedOn w:val="Normal"/>
    <w:link w:val="CHH2-textChar"/>
    <w:qFormat/>
    <w:rsid w:val="007C2FB7"/>
    <w:pPr>
      <w:autoSpaceDE w:val="0"/>
      <w:autoSpaceDN w:val="0"/>
      <w:adjustRightInd w:val="0"/>
      <w:spacing w:before="120" w:after="120" w:line="276" w:lineRule="auto"/>
      <w:ind w:left="360"/>
    </w:pPr>
    <w:rPr>
      <w:rFonts w:eastAsiaTheme="minorHAnsi" w:cstheme="minorHAnsi"/>
      <w:bCs/>
      <w:iCs/>
    </w:rPr>
  </w:style>
  <w:style w:type="character" w:customStyle="1" w:styleId="CHH2-textChar">
    <w:name w:val="CH_H2-text Char"/>
    <w:basedOn w:val="DefaultParagraphFont"/>
    <w:link w:val="CHH2-text"/>
    <w:rsid w:val="007C2FB7"/>
    <w:rPr>
      <w:rFonts w:eastAsiaTheme="minorHAnsi" w:cstheme="minorHAnsi"/>
      <w:bCs/>
      <w:iCs/>
      <w:sz w:val="20"/>
    </w:rPr>
  </w:style>
  <w:style w:type="paragraph" w:customStyle="1" w:styleId="CHTableheader">
    <w:name w:val="CH_Table header"/>
    <w:basedOn w:val="Normal"/>
    <w:next w:val="Normal"/>
    <w:qFormat/>
    <w:rsid w:val="00882874"/>
    <w:pPr>
      <w:spacing w:before="120" w:after="120"/>
      <w:jc w:val="center"/>
    </w:pPr>
    <w:rPr>
      <w:rFonts w:asciiTheme="minorHAnsi" w:eastAsiaTheme="minorHAnsi" w:hAnsiTheme="minorHAnsi" w:cstheme="minorBidi"/>
      <w:b/>
      <w:szCs w:val="22"/>
    </w:rPr>
  </w:style>
  <w:style w:type="paragraph" w:customStyle="1" w:styleId="CHTableNotes">
    <w:name w:val="CH_Table Notes"/>
    <w:basedOn w:val="Normal"/>
    <w:link w:val="CHTableNotesChar"/>
    <w:qFormat/>
    <w:rsid w:val="00711EDA"/>
    <w:pPr>
      <w:autoSpaceDE w:val="0"/>
      <w:autoSpaceDN w:val="0"/>
      <w:adjustRightInd w:val="0"/>
      <w:spacing w:before="120" w:line="276" w:lineRule="auto"/>
      <w:ind w:left="360" w:right="547" w:hanging="360"/>
    </w:pPr>
    <w:rPr>
      <w:rFonts w:eastAsiaTheme="minorHAnsi" w:cstheme="minorBidi"/>
      <w:sz w:val="18"/>
      <w:szCs w:val="20"/>
    </w:rPr>
  </w:style>
  <w:style w:type="character" w:customStyle="1" w:styleId="CHTableNotesChar">
    <w:name w:val="CH_Table Notes Char"/>
    <w:basedOn w:val="DefaultParagraphFont"/>
    <w:link w:val="CHTableNotes"/>
    <w:rsid w:val="00711EDA"/>
    <w:rPr>
      <w:rFonts w:eastAsiaTheme="minorHAnsi"/>
      <w:sz w:val="18"/>
      <w:szCs w:val="20"/>
    </w:rPr>
  </w:style>
  <w:style w:type="paragraph" w:customStyle="1" w:styleId="CHTableSpacer">
    <w:name w:val="CH_Table Spacer"/>
    <w:basedOn w:val="Normal"/>
    <w:link w:val="CHTableSpacerChar"/>
    <w:qFormat/>
    <w:rsid w:val="00711EDA"/>
    <w:pPr>
      <w:spacing w:line="276" w:lineRule="auto"/>
    </w:pPr>
    <w:rPr>
      <w:rFonts w:eastAsiaTheme="minorHAnsi" w:cstheme="minorBidi"/>
      <w:sz w:val="22"/>
      <w:szCs w:val="20"/>
    </w:rPr>
  </w:style>
  <w:style w:type="character" w:customStyle="1" w:styleId="CHTableSpacerChar">
    <w:name w:val="CH_Table Spacer Char"/>
    <w:basedOn w:val="DefaultParagraphFont"/>
    <w:link w:val="CHTableSpacer"/>
    <w:rsid w:val="00711EDA"/>
    <w:rPr>
      <w:rFonts w:eastAsiaTheme="minorHAnsi"/>
      <w:sz w:val="22"/>
      <w:szCs w:val="20"/>
    </w:rPr>
  </w:style>
  <w:style w:type="paragraph" w:customStyle="1" w:styleId="CHtabletextcentered">
    <w:name w:val="CH_table text centered"/>
    <w:basedOn w:val="Normal"/>
    <w:next w:val="Normal"/>
    <w:qFormat/>
    <w:rsid w:val="007C2FB7"/>
    <w:pPr>
      <w:keepNext/>
      <w:keepLines/>
      <w:autoSpaceDE w:val="0"/>
      <w:autoSpaceDN w:val="0"/>
      <w:adjustRightInd w:val="0"/>
      <w:jc w:val="center"/>
    </w:pPr>
    <w:rPr>
      <w:rFonts w:eastAsiaTheme="minorHAnsi" w:cstheme="minorHAnsi"/>
      <w:bCs/>
      <w:szCs w:val="22"/>
    </w:rPr>
  </w:style>
  <w:style w:type="paragraph" w:customStyle="1" w:styleId="CHTabletextleft">
    <w:name w:val="CH_Table text left"/>
    <w:basedOn w:val="CHtabletextcentered"/>
    <w:qFormat/>
    <w:rsid w:val="00711EDA"/>
    <w:pPr>
      <w:jc w:val="left"/>
    </w:pPr>
  </w:style>
  <w:style w:type="paragraph" w:styleId="TOC1">
    <w:name w:val="toc 1"/>
    <w:aliases w:val="CH_TOC 1-TOC Entries,CH_TOC H1"/>
    <w:basedOn w:val="CHH1-Text"/>
    <w:next w:val="Normal"/>
    <w:link w:val="TOC1Char"/>
    <w:autoRedefine/>
    <w:uiPriority w:val="39"/>
    <w:unhideWhenUsed/>
    <w:qFormat/>
    <w:rsid w:val="00554C01"/>
    <w:pPr>
      <w:tabs>
        <w:tab w:val="left" w:pos="468"/>
        <w:tab w:val="right" w:leader="dot" w:pos="9350"/>
      </w:tabs>
      <w:spacing w:after="80"/>
      <w:ind w:left="477" w:hanging="477"/>
    </w:pPr>
    <w:rPr>
      <w:rFonts w:cs="Arial"/>
      <w:noProof/>
      <w:color w:val="0000FF"/>
      <w:szCs w:val="36"/>
    </w:rPr>
  </w:style>
  <w:style w:type="character" w:customStyle="1" w:styleId="TOC1Char">
    <w:name w:val="TOC 1 Char"/>
    <w:aliases w:val="CH_TOC 1-TOC Entries Char,CH_TOC H1 Char"/>
    <w:basedOn w:val="DefaultParagraphFont"/>
    <w:link w:val="TOC1"/>
    <w:uiPriority w:val="39"/>
    <w:rsid w:val="00554C01"/>
    <w:rPr>
      <w:rFonts w:eastAsiaTheme="minorHAnsi" w:cs="Arial"/>
      <w:noProof/>
      <w:color w:val="0000FF"/>
      <w:sz w:val="20"/>
      <w:szCs w:val="36"/>
    </w:rPr>
  </w:style>
  <w:style w:type="paragraph" w:customStyle="1" w:styleId="CHTOCFigureTitle">
    <w:name w:val="CH_TOC/Figure Title"/>
    <w:basedOn w:val="TOC1"/>
    <w:next w:val="Normal"/>
    <w:link w:val="CHTOCFigureTitleChar"/>
    <w:qFormat/>
    <w:rsid w:val="00711EDA"/>
    <w:rPr>
      <w:b/>
      <w:color w:val="000000" w:themeColor="text1"/>
      <w:sz w:val="28"/>
      <w:szCs w:val="32"/>
    </w:rPr>
  </w:style>
  <w:style w:type="character" w:customStyle="1" w:styleId="CHTOCFigureTitleChar">
    <w:name w:val="CH_TOC/Figure Title Char"/>
    <w:basedOn w:val="DefaultParagraphFont"/>
    <w:link w:val="CHTOCFigureTitle"/>
    <w:rsid w:val="00711EDA"/>
    <w:rPr>
      <w:rFonts w:eastAsiaTheme="minorHAnsi" w:cs="Arial"/>
      <w:b/>
      <w:noProof/>
      <w:color w:val="000000" w:themeColor="text1"/>
      <w:sz w:val="28"/>
      <w:szCs w:val="32"/>
    </w:rPr>
  </w:style>
  <w:style w:type="character" w:styleId="Hyperlink">
    <w:name w:val="Hyperlink"/>
    <w:aliases w:val="CH_Hyperlink"/>
    <w:basedOn w:val="NormalWebChar"/>
    <w:uiPriority w:val="99"/>
    <w:qFormat/>
    <w:rsid w:val="007C2FB7"/>
    <w:rPr>
      <w:rFonts w:ascii="Arial" w:eastAsiaTheme="minorHAnsi" w:hAnsi="Arial" w:cstheme="minorHAnsi"/>
      <w:color w:val="0000FF" w:themeColor="hyperlink"/>
      <w:sz w:val="20"/>
      <w:szCs w:val="24"/>
      <w:u w:val="single"/>
    </w:rPr>
  </w:style>
  <w:style w:type="paragraph" w:styleId="Header">
    <w:name w:val="header"/>
    <w:basedOn w:val="Normal"/>
    <w:link w:val="HeaderChar"/>
    <w:uiPriority w:val="99"/>
    <w:unhideWhenUsed/>
    <w:rsid w:val="00106707"/>
    <w:pPr>
      <w:tabs>
        <w:tab w:val="center" w:pos="4680"/>
        <w:tab w:val="right" w:pos="9360"/>
      </w:tabs>
    </w:pPr>
  </w:style>
  <w:style w:type="character" w:customStyle="1" w:styleId="HeaderChar">
    <w:name w:val="Header Char"/>
    <w:basedOn w:val="DefaultParagraphFont"/>
    <w:link w:val="Header"/>
    <w:uiPriority w:val="99"/>
    <w:rsid w:val="00106707"/>
    <w:rPr>
      <w:rFonts w:cs="Times New Roman"/>
      <w:sz w:val="20"/>
    </w:rPr>
  </w:style>
  <w:style w:type="paragraph" w:styleId="Footer">
    <w:name w:val="footer"/>
    <w:basedOn w:val="Normal"/>
    <w:link w:val="FooterChar"/>
    <w:uiPriority w:val="99"/>
    <w:unhideWhenUsed/>
    <w:rsid w:val="00106707"/>
    <w:pPr>
      <w:tabs>
        <w:tab w:val="center" w:pos="4680"/>
        <w:tab w:val="right" w:pos="9360"/>
      </w:tabs>
    </w:pPr>
  </w:style>
  <w:style w:type="character" w:customStyle="1" w:styleId="FooterChar">
    <w:name w:val="Footer Char"/>
    <w:basedOn w:val="DefaultParagraphFont"/>
    <w:link w:val="Footer"/>
    <w:uiPriority w:val="99"/>
    <w:rsid w:val="00106707"/>
    <w:rPr>
      <w:rFonts w:cs="Times New Roman"/>
      <w:sz w:val="20"/>
    </w:rPr>
  </w:style>
  <w:style w:type="paragraph" w:styleId="BalloonText">
    <w:name w:val="Balloon Text"/>
    <w:basedOn w:val="Normal"/>
    <w:link w:val="BalloonTextChar"/>
    <w:uiPriority w:val="99"/>
    <w:semiHidden/>
    <w:unhideWhenUsed/>
    <w:rsid w:val="007068EA"/>
    <w:rPr>
      <w:rFonts w:ascii="Tahoma" w:hAnsi="Tahoma" w:cs="Tahoma"/>
      <w:sz w:val="16"/>
      <w:szCs w:val="16"/>
    </w:rPr>
  </w:style>
  <w:style w:type="character" w:customStyle="1" w:styleId="BalloonTextChar">
    <w:name w:val="Balloon Text Char"/>
    <w:basedOn w:val="DefaultParagraphFont"/>
    <w:link w:val="BalloonText"/>
    <w:uiPriority w:val="99"/>
    <w:semiHidden/>
    <w:rsid w:val="007068EA"/>
    <w:rPr>
      <w:rFonts w:ascii="Tahoma" w:hAnsi="Tahoma" w:cs="Tahoma"/>
      <w:sz w:val="16"/>
      <w:szCs w:val="16"/>
    </w:rPr>
  </w:style>
  <w:style w:type="paragraph" w:customStyle="1" w:styleId="CHHeading3">
    <w:name w:val="CH_Heading 3"/>
    <w:qFormat/>
    <w:rsid w:val="00E41CCE"/>
    <w:pPr>
      <w:tabs>
        <w:tab w:val="left" w:pos="1440"/>
      </w:tabs>
      <w:spacing w:after="120"/>
      <w:ind w:left="720"/>
    </w:pPr>
    <w:rPr>
      <w:rFonts w:eastAsiaTheme="minorHAnsi" w:cstheme="minorHAnsi"/>
      <w:b/>
      <w:bCs/>
      <w:i/>
      <w:iCs/>
      <w:sz w:val="20"/>
      <w:szCs w:val="20"/>
    </w:rPr>
  </w:style>
  <w:style w:type="paragraph" w:customStyle="1" w:styleId="CHH3-Text">
    <w:name w:val="CH_H3-Text"/>
    <w:basedOn w:val="CHH2-text"/>
    <w:qFormat/>
    <w:rsid w:val="00D378F6"/>
    <w:pPr>
      <w:ind w:left="900" w:hanging="180"/>
    </w:pPr>
  </w:style>
  <w:style w:type="paragraph" w:customStyle="1" w:styleId="CHH3-Bullet">
    <w:name w:val="CH_H3-Bullet"/>
    <w:basedOn w:val="CHH2-Bullet"/>
    <w:qFormat/>
    <w:rsid w:val="00E41CCE"/>
    <w:pPr>
      <w:spacing w:before="0"/>
      <w:ind w:left="1080"/>
    </w:pPr>
  </w:style>
  <w:style w:type="character" w:styleId="CommentReference">
    <w:name w:val="annotation reference"/>
    <w:basedOn w:val="DefaultParagraphFont"/>
    <w:uiPriority w:val="99"/>
    <w:semiHidden/>
    <w:unhideWhenUsed/>
    <w:rsid w:val="00EC5577"/>
    <w:rPr>
      <w:sz w:val="16"/>
      <w:szCs w:val="16"/>
    </w:rPr>
  </w:style>
  <w:style w:type="paragraph" w:styleId="CommentText">
    <w:name w:val="annotation text"/>
    <w:basedOn w:val="Normal"/>
    <w:link w:val="CommentTextChar"/>
    <w:uiPriority w:val="99"/>
    <w:unhideWhenUsed/>
    <w:rsid w:val="00EC5577"/>
    <w:rPr>
      <w:szCs w:val="20"/>
    </w:rPr>
  </w:style>
  <w:style w:type="character" w:customStyle="1" w:styleId="CommentTextChar">
    <w:name w:val="Comment Text Char"/>
    <w:basedOn w:val="DefaultParagraphFont"/>
    <w:link w:val="CommentText"/>
    <w:uiPriority w:val="99"/>
    <w:rsid w:val="00EC5577"/>
    <w:rPr>
      <w:rFonts w:cs="Times New Roman"/>
      <w:sz w:val="20"/>
      <w:szCs w:val="20"/>
    </w:rPr>
  </w:style>
  <w:style w:type="paragraph" w:styleId="CommentSubject">
    <w:name w:val="annotation subject"/>
    <w:basedOn w:val="CommentText"/>
    <w:next w:val="CommentText"/>
    <w:link w:val="CommentSubjectChar"/>
    <w:uiPriority w:val="99"/>
    <w:semiHidden/>
    <w:unhideWhenUsed/>
    <w:rsid w:val="00EC5577"/>
    <w:rPr>
      <w:b/>
      <w:bCs/>
    </w:rPr>
  </w:style>
  <w:style w:type="character" w:customStyle="1" w:styleId="CommentSubjectChar">
    <w:name w:val="Comment Subject Char"/>
    <w:basedOn w:val="CommentTextChar"/>
    <w:link w:val="CommentSubject"/>
    <w:uiPriority w:val="99"/>
    <w:semiHidden/>
    <w:rsid w:val="00EC5577"/>
    <w:rPr>
      <w:rFonts w:cs="Times New Roman"/>
      <w:b/>
      <w:bCs/>
      <w:sz w:val="20"/>
      <w:szCs w:val="20"/>
    </w:rPr>
  </w:style>
  <w:style w:type="paragraph" w:styleId="TOC2">
    <w:name w:val="toc 2"/>
    <w:aliases w:val="CH_TOC H2"/>
    <w:basedOn w:val="Normal"/>
    <w:next w:val="Normal"/>
    <w:link w:val="TOC2Char"/>
    <w:autoRedefine/>
    <w:uiPriority w:val="39"/>
    <w:unhideWhenUsed/>
    <w:qFormat/>
    <w:rsid w:val="00554C01"/>
    <w:pPr>
      <w:tabs>
        <w:tab w:val="left" w:pos="945"/>
        <w:tab w:val="right" w:leader="dot" w:pos="9350"/>
      </w:tabs>
      <w:spacing w:after="120"/>
      <w:ind w:left="477"/>
    </w:pPr>
    <w:rPr>
      <w:noProof/>
      <w:color w:val="0000FF"/>
    </w:rPr>
  </w:style>
  <w:style w:type="character" w:customStyle="1" w:styleId="Heading3Char">
    <w:name w:val="Heading 3 Char"/>
    <w:basedOn w:val="DefaultParagraphFont"/>
    <w:link w:val="Heading3"/>
    <w:uiPriority w:val="9"/>
    <w:rsid w:val="0075551A"/>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E417C"/>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0"/>
    <w:qFormat/>
    <w:rsid w:val="009E41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17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9E417C"/>
    <w:pPr>
      <w:spacing w:after="0" w:line="240"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7C"/>
    <w:pPr>
      <w:spacing w:after="0" w:line="240" w:lineRule="auto"/>
    </w:pPr>
    <w:rPr>
      <w:rFonts w:asciiTheme="minorHAnsi" w:eastAsiaTheme="minorHAnsi" w:hAnsiTheme="minorHAnsi"/>
      <w:sz w:val="22"/>
      <w:szCs w:val="22"/>
    </w:rPr>
  </w:style>
  <w:style w:type="paragraph" w:styleId="NormalWeb">
    <w:name w:val="Normal (Web)"/>
    <w:basedOn w:val="Normal"/>
    <w:link w:val="NormalWebChar"/>
    <w:uiPriority w:val="99"/>
    <w:semiHidden/>
    <w:rsid w:val="009E417C"/>
    <w:pPr>
      <w:spacing w:before="100" w:beforeAutospacing="1" w:after="100" w:afterAutospacing="1"/>
    </w:pPr>
    <w:rPr>
      <w:rFonts w:cs="Arial"/>
      <w:sz w:val="22"/>
      <w:szCs w:val="20"/>
    </w:rPr>
  </w:style>
  <w:style w:type="character" w:styleId="FollowedHyperlink">
    <w:name w:val="FollowedHyperlink"/>
    <w:basedOn w:val="DefaultParagraphFont"/>
    <w:uiPriority w:val="99"/>
    <w:semiHidden/>
    <w:unhideWhenUsed/>
    <w:rsid w:val="009E417C"/>
    <w:rPr>
      <w:color w:val="800080" w:themeColor="followedHyperlink"/>
      <w:u w:val="single"/>
    </w:rPr>
  </w:style>
  <w:style w:type="paragraph" w:styleId="ListBullet">
    <w:name w:val="List Bullet"/>
    <w:basedOn w:val="Normal"/>
    <w:link w:val="ListBulletChar"/>
    <w:uiPriority w:val="99"/>
    <w:semiHidden/>
    <w:unhideWhenUsed/>
    <w:rsid w:val="009E417C"/>
    <w:pPr>
      <w:numPr>
        <w:numId w:val="3"/>
      </w:numPr>
      <w:spacing w:after="120" w:line="276" w:lineRule="auto"/>
      <w:contextualSpacing/>
    </w:pPr>
    <w:rPr>
      <w:rFonts w:eastAsiaTheme="minorHAnsi" w:cstheme="minorBidi"/>
      <w:sz w:val="22"/>
      <w:szCs w:val="22"/>
    </w:rPr>
  </w:style>
  <w:style w:type="character" w:customStyle="1" w:styleId="ListBulletChar">
    <w:name w:val="List Bullet Char"/>
    <w:basedOn w:val="DefaultParagraphFont"/>
    <w:link w:val="ListBullet"/>
    <w:uiPriority w:val="99"/>
    <w:semiHidden/>
    <w:rsid w:val="009E417C"/>
    <w:rPr>
      <w:rFonts w:eastAsiaTheme="minorHAnsi"/>
      <w:sz w:val="22"/>
      <w:szCs w:val="22"/>
    </w:rPr>
  </w:style>
  <w:style w:type="paragraph" w:styleId="TOCHeading">
    <w:name w:val="TOC Heading"/>
    <w:basedOn w:val="Heading1"/>
    <w:next w:val="Normal"/>
    <w:uiPriority w:val="39"/>
    <w:semiHidden/>
    <w:unhideWhenUsed/>
    <w:qFormat/>
    <w:rsid w:val="009E417C"/>
    <w:pPr>
      <w:spacing w:before="480" w:after="0"/>
      <w:outlineLvl w:val="9"/>
    </w:pPr>
    <w:rPr>
      <w:color w:val="365F91" w:themeColor="accent1" w:themeShade="BF"/>
      <w:lang w:eastAsia="ja-JP"/>
    </w:rPr>
  </w:style>
  <w:style w:type="paragraph" w:styleId="EndnoteText">
    <w:name w:val="endnote text"/>
    <w:basedOn w:val="Normal"/>
    <w:link w:val="EndnoteTextChar"/>
    <w:uiPriority w:val="99"/>
    <w:semiHidden/>
    <w:unhideWhenUsed/>
    <w:rsid w:val="009E417C"/>
    <w:rPr>
      <w:rFonts w:eastAsiaTheme="minorHAnsi" w:cstheme="minorBidi"/>
      <w:sz w:val="22"/>
      <w:szCs w:val="20"/>
    </w:rPr>
  </w:style>
  <w:style w:type="character" w:customStyle="1" w:styleId="EndnoteTextChar">
    <w:name w:val="Endnote Text Char"/>
    <w:basedOn w:val="DefaultParagraphFont"/>
    <w:link w:val="EndnoteText"/>
    <w:uiPriority w:val="99"/>
    <w:semiHidden/>
    <w:rsid w:val="009E417C"/>
    <w:rPr>
      <w:rFonts w:eastAsiaTheme="minorHAnsi"/>
      <w:sz w:val="22"/>
      <w:szCs w:val="20"/>
    </w:rPr>
  </w:style>
  <w:style w:type="character" w:styleId="EndnoteReference">
    <w:name w:val="endnote reference"/>
    <w:basedOn w:val="DefaultParagraphFont"/>
    <w:uiPriority w:val="99"/>
    <w:semiHidden/>
    <w:unhideWhenUsed/>
    <w:rsid w:val="009E417C"/>
    <w:rPr>
      <w:vertAlign w:val="superscript"/>
    </w:rPr>
  </w:style>
  <w:style w:type="paragraph" w:styleId="FootnoteText">
    <w:name w:val="footnote text"/>
    <w:basedOn w:val="Normal"/>
    <w:link w:val="FootnoteTextChar"/>
    <w:uiPriority w:val="99"/>
    <w:semiHidden/>
    <w:unhideWhenUsed/>
    <w:rsid w:val="009E417C"/>
    <w:rPr>
      <w:rFonts w:eastAsiaTheme="minorHAnsi" w:cstheme="minorBidi"/>
      <w:sz w:val="22"/>
      <w:szCs w:val="20"/>
    </w:rPr>
  </w:style>
  <w:style w:type="character" w:customStyle="1" w:styleId="FootnoteTextChar">
    <w:name w:val="Footnote Text Char"/>
    <w:basedOn w:val="DefaultParagraphFont"/>
    <w:link w:val="FootnoteText"/>
    <w:uiPriority w:val="99"/>
    <w:semiHidden/>
    <w:rsid w:val="009E417C"/>
    <w:rPr>
      <w:rFonts w:eastAsiaTheme="minorHAnsi"/>
      <w:sz w:val="22"/>
      <w:szCs w:val="20"/>
    </w:rPr>
  </w:style>
  <w:style w:type="character" w:styleId="FootnoteReference">
    <w:name w:val="footnote reference"/>
    <w:basedOn w:val="DefaultParagraphFont"/>
    <w:uiPriority w:val="99"/>
    <w:semiHidden/>
    <w:unhideWhenUsed/>
    <w:rsid w:val="009E417C"/>
    <w:rPr>
      <w:vertAlign w:val="superscript"/>
    </w:rPr>
  </w:style>
  <w:style w:type="table" w:customStyle="1" w:styleId="Style1">
    <w:name w:val="Style1"/>
    <w:basedOn w:val="TableNormal"/>
    <w:uiPriority w:val="99"/>
    <w:rsid w:val="009E417C"/>
    <w:pPr>
      <w:spacing w:after="0" w:line="240" w:lineRule="auto"/>
    </w:pPr>
    <w:rPr>
      <w:rFonts w:eastAsiaTheme="minorHAns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CHFigureTable">
    <w:name w:val="CH_Figure Table"/>
    <w:basedOn w:val="TOC2"/>
    <w:link w:val="CHFigureTableChar"/>
    <w:qFormat/>
    <w:rsid w:val="009E417C"/>
    <w:pPr>
      <w:tabs>
        <w:tab w:val="clear" w:pos="9350"/>
        <w:tab w:val="right" w:leader="dot" w:pos="9360"/>
      </w:tabs>
      <w:spacing w:before="40" w:after="40" w:line="276" w:lineRule="auto"/>
      <w:ind w:left="1094" w:hanging="1094"/>
    </w:pPr>
    <w:rPr>
      <w:szCs w:val="20"/>
    </w:rPr>
  </w:style>
  <w:style w:type="character" w:customStyle="1" w:styleId="NormalWebChar">
    <w:name w:val="Normal (Web) Char"/>
    <w:basedOn w:val="DefaultParagraphFont"/>
    <w:link w:val="NormalWeb"/>
    <w:uiPriority w:val="99"/>
    <w:semiHidden/>
    <w:rsid w:val="009E417C"/>
    <w:rPr>
      <w:rFonts w:cs="Arial"/>
      <w:sz w:val="22"/>
      <w:szCs w:val="20"/>
    </w:rPr>
  </w:style>
  <w:style w:type="character" w:customStyle="1" w:styleId="TOC2Char">
    <w:name w:val="TOC 2 Char"/>
    <w:aliases w:val="CH_TOC H2 Char"/>
    <w:basedOn w:val="NormalWebChar"/>
    <w:link w:val="TOC2"/>
    <w:uiPriority w:val="39"/>
    <w:rsid w:val="00554C01"/>
    <w:rPr>
      <w:rFonts w:cs="Times New Roman"/>
      <w:noProof/>
      <w:color w:val="0000FF"/>
      <w:sz w:val="20"/>
      <w:szCs w:val="20"/>
    </w:rPr>
  </w:style>
  <w:style w:type="character" w:customStyle="1" w:styleId="CHFigureTableChar">
    <w:name w:val="CH_Figure Table Char"/>
    <w:basedOn w:val="TOC2Char"/>
    <w:link w:val="CHFigureTable"/>
    <w:rsid w:val="009E417C"/>
    <w:rPr>
      <w:rFonts w:cs="Times New Roman"/>
      <w:noProof/>
      <w:color w:val="0000FF"/>
      <w:sz w:val="20"/>
      <w:szCs w:val="20"/>
    </w:rPr>
  </w:style>
  <w:style w:type="numbering" w:customStyle="1" w:styleId="NoList1">
    <w:name w:val="No List1"/>
    <w:next w:val="NoList"/>
    <w:uiPriority w:val="99"/>
    <w:semiHidden/>
    <w:unhideWhenUsed/>
    <w:rsid w:val="009E417C"/>
  </w:style>
  <w:style w:type="table" w:customStyle="1" w:styleId="TableGrid1">
    <w:name w:val="Table Grid1"/>
    <w:basedOn w:val="TableNormal"/>
    <w:next w:val="TableGrid"/>
    <w:uiPriority w:val="59"/>
    <w:rsid w:val="009E417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E417C"/>
    <w:pPr>
      <w:spacing w:after="0" w:line="240" w:lineRule="auto"/>
    </w:pPr>
    <w:rPr>
      <w:rFonts w:eastAsia="Calibri"/>
      <w:sz w:val="20"/>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rPr>
        <w:rFonts w:ascii="Arial" w:hAnsi="Arial"/>
        <w:b/>
        <w:sz w:val="20"/>
      </w:rPr>
    </w:tblStylePr>
    <w:tblStylePr w:type="firstCol">
      <w:rPr>
        <w:rFonts w:ascii="Arial" w:hAnsi="Arial"/>
        <w:sz w:val="20"/>
      </w:rPr>
    </w:tblStylePr>
    <w:tblStylePr w:type="lastCol">
      <w:rPr>
        <w:rFonts w:ascii="Arial" w:hAnsi="Arial"/>
        <w:sz w:val="20"/>
      </w:rPr>
    </w:tblStylePr>
  </w:style>
  <w:style w:type="paragraph" w:customStyle="1" w:styleId="WCPageNumber">
    <w:name w:val="WCPageNumber"/>
    <w:link w:val="WCPageNumberChar"/>
    <w:uiPriority w:val="99"/>
    <w:rsid w:val="007A28FF"/>
    <w:pPr>
      <w:spacing w:after="0" w:line="240" w:lineRule="auto"/>
    </w:pPr>
    <w:rPr>
      <w:rFonts w:ascii="Times New Roman" w:eastAsia="Arial" w:hAnsi="Times New Roman" w:cs="Times New Roman"/>
      <w:sz w:val="22"/>
      <w:szCs w:val="22"/>
    </w:rPr>
  </w:style>
  <w:style w:type="character" w:customStyle="1" w:styleId="WCPageNumberChar">
    <w:name w:val="WCPageNumber Char"/>
    <w:link w:val="WCPageNumber"/>
    <w:uiPriority w:val="99"/>
    <w:locked/>
    <w:rsid w:val="007A28FF"/>
    <w:rPr>
      <w:rFonts w:ascii="Times New Roman" w:eastAsia="Arial" w:hAnsi="Times New Roman" w:cs="Times New Roman"/>
      <w:sz w:val="22"/>
      <w:szCs w:val="22"/>
    </w:rPr>
  </w:style>
  <w:style w:type="paragraph" w:customStyle="1" w:styleId="Covertitle">
    <w:name w:val="Cover title"/>
    <w:basedOn w:val="Normal"/>
    <w:qFormat/>
    <w:rsid w:val="007A28FF"/>
    <w:pPr>
      <w:pBdr>
        <w:bottom w:val="single" w:sz="4" w:space="8" w:color="auto"/>
      </w:pBdr>
      <w:spacing w:before="400" w:line="320" w:lineRule="exact"/>
      <w:ind w:left="900" w:right="5040"/>
    </w:pPr>
    <w:rPr>
      <w:rFonts w:ascii="Franklin Gothic Book" w:eastAsia="MS Mincho" w:hAnsi="Franklin Gothic Book" w:cs="Traditional Arabic"/>
      <w:color w:val="14385C"/>
      <w:sz w:val="64"/>
      <w:szCs w:val="64"/>
      <w:lang w:val="en-GB"/>
    </w:rPr>
  </w:style>
  <w:style w:type="paragraph" w:customStyle="1" w:styleId="CoverSubtitle">
    <w:name w:val="Cover Subtitle"/>
    <w:basedOn w:val="Normal"/>
    <w:qFormat/>
    <w:rsid w:val="007A28FF"/>
    <w:pPr>
      <w:spacing w:before="240" w:line="320" w:lineRule="exact"/>
      <w:ind w:left="900"/>
    </w:pPr>
    <w:rPr>
      <w:rFonts w:ascii="Franklin Gothic Book" w:eastAsia="MS Mincho" w:hAnsi="Franklin Gothic Book" w:cs="Traditional Arabic"/>
      <w:color w:val="1F497D" w:themeColor="text2"/>
      <w:sz w:val="48"/>
      <w:szCs w:val="26"/>
      <w:lang w:val="en-GB"/>
    </w:rPr>
  </w:style>
  <w:style w:type="character" w:styleId="PageNumber">
    <w:name w:val="page number"/>
    <w:basedOn w:val="DefaultParagraphFont"/>
    <w:uiPriority w:val="99"/>
    <w:semiHidden/>
    <w:unhideWhenUsed/>
    <w:rsid w:val="007A28FF"/>
  </w:style>
  <w:style w:type="paragraph" w:customStyle="1" w:styleId="Body">
    <w:name w:val="Body"/>
    <w:basedOn w:val="Normal"/>
    <w:qFormat/>
    <w:rsid w:val="0083280E"/>
    <w:pPr>
      <w:spacing w:before="120" w:after="120" w:line="276" w:lineRule="auto"/>
    </w:pPr>
    <w:rPr>
      <w:rFonts w:eastAsiaTheme="minorHAnsi" w:cstheme="minorBidi"/>
      <w:sz w:val="22"/>
    </w:rPr>
  </w:style>
  <w:style w:type="paragraph" w:customStyle="1" w:styleId="BodyText1">
    <w:name w:val="Body Text1"/>
    <w:basedOn w:val="Normal"/>
    <w:qFormat/>
    <w:rsid w:val="0083280E"/>
    <w:pPr>
      <w:spacing w:after="120" w:line="276" w:lineRule="auto"/>
      <w:ind w:left="14"/>
    </w:pPr>
    <w:rPr>
      <w:color w:val="000000"/>
    </w:rPr>
  </w:style>
  <w:style w:type="paragraph" w:customStyle="1" w:styleId="HeaderA">
    <w:name w:val="Header A"/>
    <w:basedOn w:val="Normal"/>
    <w:autoRedefine/>
    <w:qFormat/>
    <w:rsid w:val="00CD03CC"/>
    <w:pPr>
      <w:spacing w:before="240" w:line="320" w:lineRule="exact"/>
    </w:pPr>
    <w:rPr>
      <w:rFonts w:ascii="Franklin Gothic Demi" w:eastAsia="MS Mincho" w:hAnsi="Franklin Gothic Demi" w:cs="Traditional Arabic"/>
      <w:color w:val="1F497D" w:themeColor="text2"/>
      <w:sz w:val="28"/>
      <w:szCs w:val="26"/>
    </w:rPr>
  </w:style>
  <w:style w:type="paragraph" w:customStyle="1" w:styleId="Bulletlevel1">
    <w:name w:val="Bullet level 1"/>
    <w:basedOn w:val="Normal"/>
    <w:qFormat/>
    <w:rsid w:val="00CD03CC"/>
    <w:pPr>
      <w:numPr>
        <w:numId w:val="16"/>
      </w:numPr>
      <w:spacing w:before="120" w:line="320" w:lineRule="exact"/>
      <w:outlineLvl w:val="0"/>
    </w:pPr>
    <w:rPr>
      <w:rFonts w:ascii="Franklin Gothic Book" w:eastAsia="MS Mincho" w:hAnsi="Franklin Gothic Book" w:cs="Traditional Arabic"/>
      <w:sz w:val="24"/>
      <w:szCs w:val="26"/>
    </w:rPr>
  </w:style>
  <w:style w:type="paragraph" w:customStyle="1" w:styleId="Bulletlevel2">
    <w:name w:val="Bullet level 2"/>
    <w:basedOn w:val="Bulletlevel1"/>
    <w:autoRedefine/>
    <w:qFormat/>
    <w:rsid w:val="00CD03CC"/>
    <w:pPr>
      <w:numPr>
        <w:ilvl w:val="1"/>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1332">
      <w:bodyDiv w:val="1"/>
      <w:marLeft w:val="0"/>
      <w:marRight w:val="0"/>
      <w:marTop w:val="30"/>
      <w:marBottom w:val="750"/>
      <w:divBdr>
        <w:top w:val="none" w:sz="0" w:space="0" w:color="auto"/>
        <w:left w:val="none" w:sz="0" w:space="0" w:color="auto"/>
        <w:bottom w:val="none" w:sz="0" w:space="0" w:color="auto"/>
        <w:right w:val="none" w:sz="0" w:space="0" w:color="auto"/>
      </w:divBdr>
      <w:divsChild>
        <w:div w:id="976833179">
          <w:marLeft w:val="0"/>
          <w:marRight w:val="0"/>
          <w:marTop w:val="0"/>
          <w:marBottom w:val="0"/>
          <w:divBdr>
            <w:top w:val="none" w:sz="0" w:space="0" w:color="auto"/>
            <w:left w:val="none" w:sz="0" w:space="0" w:color="auto"/>
            <w:bottom w:val="none" w:sz="0" w:space="0" w:color="auto"/>
            <w:right w:val="none" w:sz="0" w:space="0" w:color="auto"/>
          </w:divBdr>
        </w:div>
      </w:divsChild>
    </w:div>
    <w:div w:id="1029068516">
      <w:bodyDiv w:val="1"/>
      <w:marLeft w:val="0"/>
      <w:marRight w:val="0"/>
      <w:marTop w:val="0"/>
      <w:marBottom w:val="0"/>
      <w:divBdr>
        <w:top w:val="none" w:sz="0" w:space="0" w:color="auto"/>
        <w:left w:val="none" w:sz="0" w:space="0" w:color="auto"/>
        <w:bottom w:val="none" w:sz="0" w:space="0" w:color="auto"/>
        <w:right w:val="none" w:sz="0" w:space="0" w:color="auto"/>
      </w:divBdr>
      <w:divsChild>
        <w:div w:id="179359767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1050E8-2AFE-4E32-B063-E2A124F6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Template.dotx</Template>
  <TotalTime>1</TotalTime>
  <Pages>7</Pages>
  <Words>1724</Words>
  <Characters>9831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Template: Traffic Noise Analysis Report - No Noise Impact</vt:lpstr>
    </vt:vector>
  </TitlesOfParts>
  <Company>TxDOT</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Traffic Noise Analysis Report - No Noise Impact</dc:title>
  <dc:subject>CHAPTER 410</dc:subject>
  <dc:creator>TxDOT</dc:creator>
  <cp:keywords>TxDOT Traffic Noise Toolkit</cp:keywords>
  <dc:description>Used for the noise technical report when the noise analysis indicated no predicted noise impacts.</dc:description>
  <cp:lastModifiedBy>Amanda Burton</cp:lastModifiedBy>
  <cp:revision>2</cp:revision>
  <cp:lastPrinted>2016-01-20T21:31:00Z</cp:lastPrinted>
  <dcterms:created xsi:type="dcterms:W3CDTF">2025-08-06T19:11:00Z</dcterms:created>
  <dcterms:modified xsi:type="dcterms:W3CDTF">2025-08-06T19:11:00Z</dcterms:modified>
</cp:coreProperties>
</file>