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2532" w14:textId="533D8744" w:rsidR="00C5735A" w:rsidRDefault="00EA5B7E" w:rsidP="005456F3">
      <w:pPr>
        <w:rPr>
          <w:rFonts w:asciiTheme="majorHAnsi" w:eastAsiaTheme="majorEastAsia" w:hAnsiTheme="majorHAnsi" w:cstheme="majorBidi"/>
          <w:b/>
          <w:color w:val="0056A9" w:themeColor="accent1"/>
          <w:sz w:val="36"/>
          <w:szCs w:val="48"/>
        </w:rPr>
      </w:pPr>
      <w:bookmarkStart w:id="0" w:name="_Hlk222497204"/>
      <w:r>
        <w:rPr>
          <w:rFonts w:asciiTheme="majorHAnsi" w:eastAsiaTheme="majorEastAsia" w:hAnsiTheme="majorHAnsi" w:cstheme="majorBidi"/>
          <w:b/>
          <w:color w:val="0056A9" w:themeColor="accent1"/>
          <w:sz w:val="36"/>
          <w:szCs w:val="48"/>
        </w:rPr>
        <w:t>Guidan</w:t>
      </w:r>
      <w:r w:rsidR="00741E14">
        <w:rPr>
          <w:rFonts w:asciiTheme="majorHAnsi" w:eastAsiaTheme="majorEastAsia" w:hAnsiTheme="majorHAnsi" w:cstheme="majorBidi"/>
          <w:b/>
          <w:color w:val="0056A9" w:themeColor="accent1"/>
          <w:sz w:val="36"/>
          <w:szCs w:val="48"/>
        </w:rPr>
        <w:t xml:space="preserve">ce: </w:t>
      </w:r>
      <w:r w:rsidR="00C5735A" w:rsidRPr="00C5735A">
        <w:rPr>
          <w:rFonts w:asciiTheme="majorHAnsi" w:eastAsiaTheme="majorEastAsia" w:hAnsiTheme="majorHAnsi" w:cstheme="majorBidi"/>
          <w:b/>
          <w:color w:val="0056A9" w:themeColor="accent1"/>
          <w:sz w:val="36"/>
          <w:szCs w:val="48"/>
        </w:rPr>
        <w:t>Spanish Versions of Transl</w:t>
      </w:r>
      <w:r w:rsidR="000E7BA6">
        <w:rPr>
          <w:rFonts w:asciiTheme="majorHAnsi" w:eastAsiaTheme="majorEastAsia" w:hAnsiTheme="majorHAnsi" w:cstheme="majorBidi"/>
          <w:b/>
          <w:color w:val="0056A9" w:themeColor="accent1"/>
          <w:sz w:val="36"/>
          <w:szCs w:val="48"/>
        </w:rPr>
        <w:t>ation</w:t>
      </w:r>
      <w:r w:rsidR="0049154F">
        <w:rPr>
          <w:rFonts w:asciiTheme="majorHAnsi" w:eastAsiaTheme="majorEastAsia" w:hAnsiTheme="majorHAnsi" w:cstheme="majorBidi"/>
          <w:b/>
          <w:color w:val="0056A9" w:themeColor="accent1"/>
          <w:sz w:val="36"/>
          <w:szCs w:val="48"/>
        </w:rPr>
        <w:t xml:space="preserve"> </w:t>
      </w:r>
      <w:r w:rsidR="00C5735A" w:rsidRPr="00C5735A">
        <w:rPr>
          <w:rFonts w:asciiTheme="majorHAnsi" w:eastAsiaTheme="majorEastAsia" w:hAnsiTheme="majorHAnsi" w:cstheme="majorBidi"/>
          <w:b/>
          <w:color w:val="0056A9" w:themeColor="accent1"/>
          <w:sz w:val="36"/>
          <w:szCs w:val="48"/>
        </w:rPr>
        <w:t>or</w:t>
      </w:r>
      <w:r w:rsidR="00C5735A">
        <w:rPr>
          <w:rFonts w:asciiTheme="majorHAnsi" w:eastAsiaTheme="majorEastAsia" w:hAnsiTheme="majorHAnsi" w:cstheme="majorBidi"/>
          <w:b/>
          <w:color w:val="0056A9" w:themeColor="accent1"/>
          <w:sz w:val="36"/>
          <w:szCs w:val="48"/>
        </w:rPr>
        <w:t xml:space="preserve"> </w:t>
      </w:r>
      <w:r w:rsidR="0049154F">
        <w:rPr>
          <w:rFonts w:asciiTheme="majorHAnsi" w:eastAsiaTheme="majorEastAsia" w:hAnsiTheme="majorHAnsi" w:cstheme="majorBidi"/>
          <w:b/>
          <w:color w:val="0056A9" w:themeColor="accent1"/>
          <w:sz w:val="36"/>
          <w:szCs w:val="48"/>
        </w:rPr>
        <w:t xml:space="preserve">Accommodations </w:t>
      </w:r>
      <w:r w:rsidR="00C5735A" w:rsidRPr="00C5735A">
        <w:rPr>
          <w:rFonts w:asciiTheme="majorHAnsi" w:eastAsiaTheme="majorEastAsia" w:hAnsiTheme="majorHAnsi" w:cstheme="majorBidi"/>
          <w:b/>
          <w:color w:val="0056A9" w:themeColor="accent1"/>
          <w:sz w:val="36"/>
          <w:szCs w:val="48"/>
        </w:rPr>
        <w:t>Request Statement and N</w:t>
      </w:r>
      <w:r w:rsidR="00C5735A">
        <w:rPr>
          <w:rFonts w:asciiTheme="majorHAnsi" w:eastAsiaTheme="majorEastAsia" w:hAnsiTheme="majorHAnsi" w:cstheme="majorBidi"/>
          <w:b/>
          <w:color w:val="0056A9" w:themeColor="accent1"/>
          <w:sz w:val="36"/>
          <w:szCs w:val="48"/>
        </w:rPr>
        <w:t>ational Environmental Policy Act</w:t>
      </w:r>
      <w:r w:rsidR="00C5735A" w:rsidRPr="00C5735A">
        <w:rPr>
          <w:rFonts w:asciiTheme="majorHAnsi" w:eastAsiaTheme="majorEastAsia" w:hAnsiTheme="majorHAnsi" w:cstheme="majorBidi"/>
          <w:b/>
          <w:color w:val="0056A9" w:themeColor="accent1"/>
          <w:sz w:val="36"/>
          <w:szCs w:val="48"/>
        </w:rPr>
        <w:t xml:space="preserve"> Assignment M</w:t>
      </w:r>
      <w:r w:rsidR="00C5735A">
        <w:rPr>
          <w:rFonts w:asciiTheme="majorHAnsi" w:eastAsiaTheme="majorEastAsia" w:hAnsiTheme="majorHAnsi" w:cstheme="majorBidi"/>
          <w:b/>
          <w:color w:val="0056A9" w:themeColor="accent1"/>
          <w:sz w:val="36"/>
          <w:szCs w:val="48"/>
        </w:rPr>
        <w:t xml:space="preserve">emorandum of Understanding </w:t>
      </w:r>
      <w:r w:rsidR="00C5735A" w:rsidRPr="00C5735A">
        <w:rPr>
          <w:rFonts w:asciiTheme="majorHAnsi" w:eastAsiaTheme="majorEastAsia" w:hAnsiTheme="majorHAnsi" w:cstheme="majorBidi"/>
          <w:b/>
          <w:color w:val="0056A9" w:themeColor="accent1"/>
          <w:sz w:val="36"/>
          <w:szCs w:val="48"/>
        </w:rPr>
        <w:t>Disclaimer</w:t>
      </w:r>
      <w:bookmarkEnd w:id="0"/>
    </w:p>
    <w:p w14:paraId="61836697" w14:textId="77777777" w:rsidR="0049154F" w:rsidRDefault="0049154F" w:rsidP="0049154F">
      <w:pPr>
        <w:pStyle w:val="Heading2"/>
      </w:pPr>
      <w:r>
        <w:t>Translation or Accommodations Request Statement</w:t>
      </w:r>
    </w:p>
    <w:p w14:paraId="090427E6" w14:textId="2660900F" w:rsidR="00506941" w:rsidRDefault="00506941" w:rsidP="00506941">
      <w:r>
        <w:t xml:space="preserve">Some public involvement </w:t>
      </w:r>
      <w:proofErr w:type="gramStart"/>
      <w:r>
        <w:t>notice</w:t>
      </w:r>
      <w:proofErr w:type="gramEnd"/>
      <w:r>
        <w:t xml:space="preserve"> templates contain the following translator</w:t>
      </w:r>
      <w:r w:rsidR="001B4C0A">
        <w:t xml:space="preserve"> and or</w:t>
      </w:r>
      <w:r w:rsidR="00326715">
        <w:t xml:space="preserve"> American with Disabilities Act (</w:t>
      </w:r>
      <w:r>
        <w:t>ADA</w:t>
      </w:r>
      <w:r w:rsidR="00326715">
        <w:t>)</w:t>
      </w:r>
      <w:r>
        <w:t xml:space="preserve"> accommodation request statement:</w:t>
      </w:r>
    </w:p>
    <w:p w14:paraId="472F15B1" w14:textId="77777777" w:rsidR="001B4C0A" w:rsidRDefault="001B4C0A" w:rsidP="001B4C0A">
      <w:pPr>
        <w:pStyle w:val="Heading3"/>
      </w:pPr>
      <w:r>
        <w:t>English</w:t>
      </w:r>
    </w:p>
    <w:p w14:paraId="7E5EDE1B" w14:textId="35CDFA7E" w:rsidR="0064565C" w:rsidRDefault="00506941" w:rsidP="00506941">
      <w:r>
        <w:t xml:space="preserve">The event name will be conducted in English. If you need an interpreter or document translator because English is not your primary language or </w:t>
      </w:r>
      <w:r w:rsidR="00124E6D">
        <w:t>have</w:t>
      </w:r>
      <w:r>
        <w:t xml:space="preserve"> difficulty communicating effectively in English, one will be provided to you. If you have a disability and need assistance, special arrangements can be made to accommodate most needs. If you need interpretation or translation services or you are a person with a disability who requires an accommodation to attend and participate in </w:t>
      </w:r>
      <w:r w:rsidRPr="00506941">
        <w:rPr>
          <w:highlight w:val="lightGray"/>
        </w:rPr>
        <w:t>[the event name]</w:t>
      </w:r>
      <w:r>
        <w:t xml:space="preserve">, please contact </w:t>
      </w:r>
      <w:r w:rsidRPr="00506941">
        <w:rPr>
          <w:highlight w:val="lightGray"/>
        </w:rPr>
        <w:t xml:space="preserve">[contact name (Public Involvement Officer </w:t>
      </w:r>
      <w:r w:rsidR="00090BF5">
        <w:rPr>
          <w:highlight w:val="lightGray"/>
        </w:rPr>
        <w:t xml:space="preserve">(PIO) </w:t>
      </w:r>
      <w:r w:rsidRPr="00506941">
        <w:rPr>
          <w:highlight w:val="lightGray"/>
        </w:rPr>
        <w:t>or other appropriate contact)</w:t>
      </w:r>
      <w:r w:rsidRPr="00090BF5">
        <w:rPr>
          <w:highlight w:val="lightGray"/>
        </w:rPr>
        <w:t>, District or Division Nam</w:t>
      </w:r>
      <w:r w:rsidR="00090BF5">
        <w:rPr>
          <w:highlight w:val="lightGray"/>
        </w:rPr>
        <w:t>e]</w:t>
      </w:r>
      <w:r>
        <w:t xml:space="preserve">, at </w:t>
      </w:r>
      <w:r w:rsidR="00090BF5" w:rsidRPr="00090BF5">
        <w:rPr>
          <w:highlight w:val="lightGray"/>
        </w:rPr>
        <w:t xml:space="preserve">[area code, and </w:t>
      </w:r>
      <w:r w:rsidRPr="00090BF5">
        <w:rPr>
          <w:highlight w:val="lightGray"/>
        </w:rPr>
        <w:t>phone number</w:t>
      </w:r>
      <w:r w:rsidR="00090BF5" w:rsidRPr="00090BF5">
        <w:rPr>
          <w:highlight w:val="lightGray"/>
        </w:rPr>
        <w:t>]</w:t>
      </w:r>
      <w:r>
        <w:t xml:space="preserve"> no later than 4 p.m. CT, </w:t>
      </w:r>
      <w:r w:rsidRPr="00506941">
        <w:rPr>
          <w:highlight w:val="lightGray"/>
        </w:rPr>
        <w:t>[specific date that is at least three business days before the event]</w:t>
      </w:r>
      <w:r>
        <w:t xml:space="preserve">. Please be aware that advance notice is required as some services and </w:t>
      </w:r>
      <w:proofErr w:type="gramStart"/>
      <w:r>
        <w:t>accommodations</w:t>
      </w:r>
      <w:proofErr w:type="gramEnd"/>
      <w:r>
        <w:t xml:space="preserve"> may require time for the Texas Department of Transportation to arrange.</w:t>
      </w:r>
    </w:p>
    <w:p w14:paraId="187BB336" w14:textId="3777A08D" w:rsidR="005456F3" w:rsidRPr="00E22DE5" w:rsidRDefault="001B4C0A" w:rsidP="000A5D0B">
      <w:pPr>
        <w:pStyle w:val="Heading3"/>
        <w:rPr>
          <w:lang w:val="es-ES"/>
        </w:rPr>
      </w:pPr>
      <w:proofErr w:type="spellStart"/>
      <w:r w:rsidRPr="00E22DE5">
        <w:rPr>
          <w:lang w:val="es-ES"/>
        </w:rPr>
        <w:t>Spanish</w:t>
      </w:r>
      <w:proofErr w:type="spellEnd"/>
    </w:p>
    <w:p w14:paraId="5C96ECC4" w14:textId="442FDAE5" w:rsidR="0064565C" w:rsidRPr="009566D3" w:rsidRDefault="0018338F" w:rsidP="005456F3">
      <w:pPr>
        <w:rPr>
          <w:i/>
          <w:iCs/>
          <w:lang w:val="es-MX"/>
        </w:rPr>
      </w:pPr>
      <w:r w:rsidRPr="009566D3">
        <w:rPr>
          <w:i/>
          <w:iCs/>
          <w:lang w:val="es-MX"/>
        </w:rPr>
        <w:t xml:space="preserve">El </w:t>
      </w:r>
      <w:r w:rsidRPr="00053FF2">
        <w:rPr>
          <w:i/>
          <w:iCs/>
          <w:highlight w:val="lightGray"/>
          <w:lang w:val="es-ES"/>
        </w:rPr>
        <w:t>[</w:t>
      </w:r>
      <w:proofErr w:type="spellStart"/>
      <w:r w:rsidRPr="00053FF2">
        <w:rPr>
          <w:i/>
          <w:iCs/>
          <w:highlight w:val="lightGray"/>
          <w:lang w:val="es-ES"/>
        </w:rPr>
        <w:t>event</w:t>
      </w:r>
      <w:proofErr w:type="spellEnd"/>
      <w:r w:rsidRPr="00053FF2">
        <w:rPr>
          <w:i/>
          <w:iCs/>
          <w:highlight w:val="lightGray"/>
          <w:lang w:val="es-ES"/>
        </w:rPr>
        <w:t xml:space="preserve"> </w:t>
      </w:r>
      <w:proofErr w:type="spellStart"/>
      <w:r w:rsidRPr="00053FF2">
        <w:rPr>
          <w:i/>
          <w:iCs/>
          <w:highlight w:val="lightGray"/>
          <w:lang w:val="es-ES"/>
        </w:rPr>
        <w:t>name</w:t>
      </w:r>
      <w:proofErr w:type="spellEnd"/>
      <w:r w:rsidRPr="00053FF2">
        <w:rPr>
          <w:i/>
          <w:iCs/>
          <w:highlight w:val="lightGray"/>
          <w:lang w:val="es-MX"/>
        </w:rPr>
        <w:t>]</w:t>
      </w:r>
      <w:r w:rsidRPr="009566D3">
        <w:rPr>
          <w:i/>
          <w:iCs/>
          <w:lang w:val="es-MX"/>
        </w:rPr>
        <w:t xml:space="preserve"> se llevará a cabo en inglés. Si usted necesita un intérprete o un traductor de documentos porque su idioma principal no es el inglés o tiene alguna dificultad para comunicarse eficazmente en inglés, se le proporcionará uno. Si usted tiene alguna discapacidad y necesita ayuda, se pueden hacer arreglos especiales para </w:t>
      </w:r>
      <w:r w:rsidRPr="009566D3">
        <w:rPr>
          <w:i/>
          <w:iCs/>
          <w:lang w:val="es-MX"/>
        </w:rPr>
        <w:lastRenderedPageBreak/>
        <w:t xml:space="preserve">atender la mayoría de las necesidades. Si usted necesita servicios de interpretación o traducción o usted es una persona con alguna discapacidad que requiera una adaptación para asistir a y participar en </w:t>
      </w:r>
      <w:r w:rsidRPr="00E22DE5">
        <w:rPr>
          <w:i/>
          <w:iCs/>
          <w:highlight w:val="lightGray"/>
          <w:lang w:val="es-ES"/>
        </w:rPr>
        <w:t>[</w:t>
      </w:r>
      <w:proofErr w:type="spellStart"/>
      <w:r w:rsidRPr="00E22DE5">
        <w:rPr>
          <w:i/>
          <w:iCs/>
          <w:highlight w:val="lightGray"/>
          <w:lang w:val="es-ES"/>
        </w:rPr>
        <w:t>event</w:t>
      </w:r>
      <w:proofErr w:type="spellEnd"/>
      <w:r w:rsidRPr="00E22DE5">
        <w:rPr>
          <w:i/>
          <w:iCs/>
          <w:highlight w:val="lightGray"/>
          <w:lang w:val="es-ES"/>
        </w:rPr>
        <w:t xml:space="preserve"> </w:t>
      </w:r>
      <w:proofErr w:type="spellStart"/>
      <w:r w:rsidRPr="00E22DE5">
        <w:rPr>
          <w:i/>
          <w:iCs/>
          <w:highlight w:val="lightGray"/>
          <w:lang w:val="es-ES"/>
        </w:rPr>
        <w:t>name</w:t>
      </w:r>
      <w:proofErr w:type="spellEnd"/>
      <w:r w:rsidRPr="00E22DE5">
        <w:rPr>
          <w:i/>
          <w:iCs/>
          <w:highlight w:val="lightGray"/>
          <w:lang w:val="es-ES"/>
        </w:rPr>
        <w:t>]</w:t>
      </w:r>
      <w:r w:rsidRPr="0018338F">
        <w:rPr>
          <w:i/>
          <w:iCs/>
          <w:lang w:val="es-ES"/>
        </w:rPr>
        <w:t xml:space="preserve">, </w:t>
      </w:r>
      <w:r w:rsidRPr="009566D3">
        <w:rPr>
          <w:i/>
          <w:iCs/>
          <w:lang w:val="es-MX"/>
        </w:rPr>
        <w:t>por favor póngase en contacto con</w:t>
      </w:r>
      <w:r w:rsidRPr="00E22DE5">
        <w:rPr>
          <w:i/>
          <w:iCs/>
          <w:lang w:val="es-ES"/>
        </w:rPr>
        <w:t xml:space="preserve"> </w:t>
      </w:r>
      <w:r w:rsidRPr="00E22DE5">
        <w:rPr>
          <w:i/>
          <w:iCs/>
          <w:highlight w:val="lightGray"/>
          <w:lang w:val="es-ES"/>
        </w:rPr>
        <w:t>[</w:t>
      </w:r>
      <w:proofErr w:type="spellStart"/>
      <w:r w:rsidRPr="00E22DE5">
        <w:rPr>
          <w:i/>
          <w:iCs/>
          <w:highlight w:val="lightGray"/>
          <w:lang w:val="es-ES"/>
        </w:rPr>
        <w:t>contact</w:t>
      </w:r>
      <w:proofErr w:type="spellEnd"/>
      <w:r w:rsidRPr="00E22DE5">
        <w:rPr>
          <w:i/>
          <w:iCs/>
          <w:highlight w:val="lightGray"/>
          <w:lang w:val="es-ES"/>
        </w:rPr>
        <w:t xml:space="preserve"> </w:t>
      </w:r>
      <w:proofErr w:type="spellStart"/>
      <w:r w:rsidRPr="00E22DE5">
        <w:rPr>
          <w:i/>
          <w:iCs/>
          <w:highlight w:val="lightGray"/>
          <w:lang w:val="es-ES"/>
        </w:rPr>
        <w:t>name</w:t>
      </w:r>
      <w:proofErr w:type="spellEnd"/>
      <w:r w:rsidRPr="00E22DE5">
        <w:rPr>
          <w:i/>
          <w:iCs/>
          <w:highlight w:val="lightGray"/>
          <w:lang w:val="es-ES"/>
        </w:rPr>
        <w:t xml:space="preserve"> (PIO </w:t>
      </w:r>
      <w:proofErr w:type="spellStart"/>
      <w:r w:rsidRPr="00E22DE5">
        <w:rPr>
          <w:i/>
          <w:iCs/>
          <w:highlight w:val="lightGray"/>
          <w:lang w:val="es-ES"/>
        </w:rPr>
        <w:t>or</w:t>
      </w:r>
      <w:proofErr w:type="spellEnd"/>
      <w:r w:rsidRPr="00E22DE5">
        <w:rPr>
          <w:i/>
          <w:iCs/>
          <w:highlight w:val="lightGray"/>
          <w:lang w:val="es-ES"/>
        </w:rPr>
        <w:t xml:space="preserve"> </w:t>
      </w:r>
      <w:proofErr w:type="spellStart"/>
      <w:r w:rsidRPr="00E22DE5">
        <w:rPr>
          <w:i/>
          <w:iCs/>
          <w:highlight w:val="lightGray"/>
          <w:lang w:val="es-ES"/>
        </w:rPr>
        <w:t>other</w:t>
      </w:r>
      <w:proofErr w:type="spellEnd"/>
      <w:r w:rsidRPr="00E22DE5">
        <w:rPr>
          <w:i/>
          <w:iCs/>
          <w:highlight w:val="lightGray"/>
          <w:lang w:val="es-ES"/>
        </w:rPr>
        <w:t xml:space="preserve"> </w:t>
      </w:r>
      <w:proofErr w:type="spellStart"/>
      <w:r w:rsidRPr="00E22DE5">
        <w:rPr>
          <w:i/>
          <w:iCs/>
          <w:highlight w:val="lightGray"/>
          <w:lang w:val="es-ES"/>
        </w:rPr>
        <w:t>appropriate</w:t>
      </w:r>
      <w:proofErr w:type="spellEnd"/>
      <w:r w:rsidRPr="00E22DE5">
        <w:rPr>
          <w:i/>
          <w:iCs/>
          <w:highlight w:val="lightGray"/>
          <w:lang w:val="es-ES"/>
        </w:rPr>
        <w:t xml:space="preserve"> </w:t>
      </w:r>
      <w:proofErr w:type="spellStart"/>
      <w:r w:rsidRPr="00E22DE5">
        <w:rPr>
          <w:i/>
          <w:iCs/>
          <w:highlight w:val="lightGray"/>
          <w:lang w:val="es-ES"/>
        </w:rPr>
        <w:t>contact</w:t>
      </w:r>
      <w:proofErr w:type="spellEnd"/>
      <w:r w:rsidRPr="00E22DE5">
        <w:rPr>
          <w:i/>
          <w:iCs/>
          <w:highlight w:val="lightGray"/>
          <w:lang w:val="es-ES"/>
        </w:rPr>
        <w:t xml:space="preserve">), </w:t>
      </w:r>
      <w:proofErr w:type="spellStart"/>
      <w:r w:rsidRPr="00E22DE5">
        <w:rPr>
          <w:i/>
          <w:iCs/>
          <w:highlight w:val="lightGray"/>
          <w:lang w:val="es-ES"/>
        </w:rPr>
        <w:t>District</w:t>
      </w:r>
      <w:proofErr w:type="spellEnd"/>
      <w:r w:rsidRPr="00E22DE5">
        <w:rPr>
          <w:i/>
          <w:iCs/>
          <w:highlight w:val="lightGray"/>
          <w:lang w:val="es-ES"/>
        </w:rPr>
        <w:t xml:space="preserve"> </w:t>
      </w:r>
      <w:proofErr w:type="spellStart"/>
      <w:r w:rsidRPr="00E22DE5">
        <w:rPr>
          <w:i/>
          <w:iCs/>
          <w:highlight w:val="lightGray"/>
          <w:lang w:val="es-ES"/>
        </w:rPr>
        <w:t>or</w:t>
      </w:r>
      <w:proofErr w:type="spellEnd"/>
      <w:r w:rsidRPr="00E22DE5">
        <w:rPr>
          <w:i/>
          <w:iCs/>
          <w:highlight w:val="lightGray"/>
          <w:lang w:val="es-ES"/>
        </w:rPr>
        <w:t xml:space="preserve"> </w:t>
      </w:r>
      <w:proofErr w:type="spellStart"/>
      <w:r w:rsidRPr="00E22DE5">
        <w:rPr>
          <w:i/>
          <w:iCs/>
          <w:highlight w:val="lightGray"/>
          <w:lang w:val="es-ES"/>
        </w:rPr>
        <w:t>Division</w:t>
      </w:r>
      <w:proofErr w:type="spellEnd"/>
      <w:r w:rsidRPr="00E22DE5">
        <w:rPr>
          <w:i/>
          <w:iCs/>
          <w:highlight w:val="lightGray"/>
          <w:lang w:val="es-ES"/>
        </w:rPr>
        <w:t xml:space="preserve"> </w:t>
      </w:r>
      <w:proofErr w:type="spellStart"/>
      <w:r w:rsidRPr="00E22DE5">
        <w:rPr>
          <w:i/>
          <w:iCs/>
          <w:highlight w:val="lightGray"/>
          <w:lang w:val="es-ES"/>
        </w:rPr>
        <w:t>Name</w:t>
      </w:r>
      <w:proofErr w:type="spellEnd"/>
      <w:r w:rsidRPr="00E22DE5">
        <w:rPr>
          <w:i/>
          <w:iCs/>
          <w:highlight w:val="lightGray"/>
          <w:lang w:val="es-ES"/>
        </w:rPr>
        <w:t>]</w:t>
      </w:r>
      <w:r w:rsidRPr="00E22DE5">
        <w:rPr>
          <w:i/>
          <w:iCs/>
          <w:lang w:val="es-ES"/>
        </w:rPr>
        <w:t>,</w:t>
      </w:r>
      <w:r w:rsidRPr="0018338F">
        <w:rPr>
          <w:i/>
          <w:iCs/>
          <w:lang w:val="es-ES"/>
        </w:rPr>
        <w:t xml:space="preserve"> </w:t>
      </w:r>
      <w:r w:rsidRPr="009566D3">
        <w:rPr>
          <w:i/>
          <w:iCs/>
          <w:lang w:val="es-MX"/>
        </w:rPr>
        <w:t>al número</w:t>
      </w:r>
      <w:r w:rsidRPr="0018338F">
        <w:rPr>
          <w:i/>
          <w:iCs/>
          <w:lang w:val="es-ES"/>
        </w:rPr>
        <w:t xml:space="preserve"> </w:t>
      </w:r>
      <w:r w:rsidRPr="00E22DE5">
        <w:rPr>
          <w:i/>
          <w:iCs/>
          <w:highlight w:val="lightGray"/>
          <w:lang w:val="es-ES"/>
        </w:rPr>
        <w:t>[</w:t>
      </w:r>
      <w:proofErr w:type="spellStart"/>
      <w:r w:rsidR="007319CD" w:rsidRPr="00E22DE5">
        <w:rPr>
          <w:i/>
          <w:iCs/>
          <w:highlight w:val="lightGray"/>
          <w:lang w:val="es-ES"/>
        </w:rPr>
        <w:t>area</w:t>
      </w:r>
      <w:proofErr w:type="spellEnd"/>
      <w:r w:rsidR="007319CD" w:rsidRPr="00E22DE5">
        <w:rPr>
          <w:i/>
          <w:iCs/>
          <w:highlight w:val="lightGray"/>
          <w:lang w:val="es-ES"/>
        </w:rPr>
        <w:t xml:space="preserve"> </w:t>
      </w:r>
      <w:proofErr w:type="spellStart"/>
      <w:r w:rsidR="007319CD" w:rsidRPr="00E22DE5">
        <w:rPr>
          <w:i/>
          <w:iCs/>
          <w:highlight w:val="lightGray"/>
          <w:lang w:val="es-ES"/>
        </w:rPr>
        <w:t>code</w:t>
      </w:r>
      <w:proofErr w:type="spellEnd"/>
      <w:r w:rsidR="007319CD" w:rsidRPr="00E22DE5">
        <w:rPr>
          <w:i/>
          <w:iCs/>
          <w:highlight w:val="lightGray"/>
          <w:lang w:val="es-ES"/>
        </w:rPr>
        <w:t xml:space="preserve">, and </w:t>
      </w:r>
      <w:proofErr w:type="spellStart"/>
      <w:r w:rsidRPr="00E22DE5">
        <w:rPr>
          <w:i/>
          <w:iCs/>
          <w:highlight w:val="lightGray"/>
          <w:lang w:val="es-ES"/>
        </w:rPr>
        <w:t>phone</w:t>
      </w:r>
      <w:proofErr w:type="spellEnd"/>
      <w:r w:rsidRPr="00E22DE5">
        <w:rPr>
          <w:i/>
          <w:iCs/>
          <w:highlight w:val="lightGray"/>
          <w:lang w:val="es-ES"/>
        </w:rPr>
        <w:t xml:space="preserve"> </w:t>
      </w:r>
      <w:proofErr w:type="spellStart"/>
      <w:r w:rsidRPr="00E22DE5">
        <w:rPr>
          <w:i/>
          <w:iCs/>
          <w:highlight w:val="lightGray"/>
          <w:lang w:val="es-ES"/>
        </w:rPr>
        <w:t>number</w:t>
      </w:r>
      <w:proofErr w:type="spellEnd"/>
      <w:r w:rsidRPr="00E22DE5">
        <w:rPr>
          <w:i/>
          <w:iCs/>
          <w:highlight w:val="lightGray"/>
          <w:lang w:val="es-ES"/>
        </w:rPr>
        <w:t>]</w:t>
      </w:r>
      <w:r w:rsidRPr="0018338F">
        <w:rPr>
          <w:i/>
          <w:iCs/>
          <w:lang w:val="es-ES"/>
        </w:rPr>
        <w:t xml:space="preserve"> </w:t>
      </w:r>
      <w:r w:rsidRPr="009566D3">
        <w:rPr>
          <w:i/>
          <w:iCs/>
          <w:lang w:val="es-MX"/>
        </w:rPr>
        <w:t>a más tardar a las 4:00 p.m. hora central</w:t>
      </w:r>
      <w:r w:rsidRPr="0018338F">
        <w:rPr>
          <w:i/>
          <w:iCs/>
          <w:lang w:val="es-ES"/>
        </w:rPr>
        <w:t xml:space="preserve">, </w:t>
      </w:r>
      <w:r w:rsidR="00A46842" w:rsidRPr="00E22DE5">
        <w:rPr>
          <w:rFonts w:cs="Times New Roman"/>
          <w:i/>
          <w:highlight w:val="lightGray"/>
          <w:lang w:val="es-ES"/>
        </w:rPr>
        <w:t>[</w:t>
      </w:r>
      <w:proofErr w:type="spellStart"/>
      <w:r w:rsidR="00A46842" w:rsidRPr="00E22DE5">
        <w:rPr>
          <w:rFonts w:cs="Times New Roman"/>
          <w:i/>
          <w:highlight w:val="lightGray"/>
          <w:lang w:val="es-ES"/>
        </w:rPr>
        <w:t>enter</w:t>
      </w:r>
      <w:proofErr w:type="spellEnd"/>
      <w:r w:rsidR="00A46842" w:rsidRPr="00E22DE5">
        <w:rPr>
          <w:rFonts w:cs="Times New Roman"/>
          <w:i/>
          <w:highlight w:val="lightGray"/>
          <w:lang w:val="es-ES"/>
        </w:rPr>
        <w:t xml:space="preserve"> </w:t>
      </w:r>
      <w:proofErr w:type="spellStart"/>
      <w:r w:rsidR="00A46842" w:rsidRPr="00E22DE5">
        <w:rPr>
          <w:rFonts w:cs="Times New Roman"/>
          <w:i/>
          <w:highlight w:val="lightGray"/>
          <w:lang w:val="es-ES"/>
        </w:rPr>
        <w:t>specific</w:t>
      </w:r>
      <w:proofErr w:type="spellEnd"/>
      <w:r w:rsidR="00A46842" w:rsidRPr="00E22DE5">
        <w:rPr>
          <w:rFonts w:cs="Times New Roman"/>
          <w:i/>
          <w:highlight w:val="lightGray"/>
          <w:lang w:val="es-ES"/>
        </w:rPr>
        <w:t xml:space="preserve"> date in </w:t>
      </w:r>
      <w:proofErr w:type="spellStart"/>
      <w:r w:rsidR="00A46842" w:rsidRPr="00E22DE5">
        <w:rPr>
          <w:rFonts w:cs="Times New Roman"/>
          <w:i/>
          <w:highlight w:val="lightGray"/>
          <w:lang w:val="es-ES"/>
        </w:rPr>
        <w:t>Spanish-language</w:t>
      </w:r>
      <w:proofErr w:type="spellEnd"/>
      <w:r w:rsidR="00A46842" w:rsidRPr="00E22DE5">
        <w:rPr>
          <w:rFonts w:cs="Times New Roman"/>
          <w:i/>
          <w:highlight w:val="lightGray"/>
          <w:lang w:val="es-ES"/>
        </w:rPr>
        <w:t xml:space="preserve"> </w:t>
      </w:r>
      <w:proofErr w:type="spellStart"/>
      <w:r w:rsidR="00A46842" w:rsidRPr="00E22DE5">
        <w:rPr>
          <w:rFonts w:cs="Times New Roman"/>
          <w:i/>
          <w:highlight w:val="lightGray"/>
          <w:lang w:val="es-ES"/>
        </w:rPr>
        <w:t>format</w:t>
      </w:r>
      <w:proofErr w:type="spellEnd"/>
      <w:r w:rsidR="00A46842" w:rsidRPr="00E22DE5">
        <w:rPr>
          <w:rFonts w:cs="Times New Roman"/>
          <w:i/>
          <w:highlight w:val="lightGray"/>
          <w:lang w:val="es-ES"/>
        </w:rPr>
        <w:t xml:space="preserve"> (</w:t>
      </w:r>
      <w:proofErr w:type="spellStart"/>
      <w:r w:rsidR="00A46842" w:rsidRPr="00E22DE5">
        <w:rPr>
          <w:rFonts w:cs="Times New Roman"/>
          <w:i/>
          <w:highlight w:val="lightGray"/>
          <w:lang w:val="es-ES"/>
        </w:rPr>
        <w:t>for</w:t>
      </w:r>
      <w:proofErr w:type="spellEnd"/>
      <w:r w:rsidR="00A46842" w:rsidRPr="00E22DE5">
        <w:rPr>
          <w:rFonts w:cs="Times New Roman"/>
          <w:i/>
          <w:highlight w:val="lightGray"/>
          <w:lang w:val="es-ES"/>
        </w:rPr>
        <w:t xml:space="preserve"> </w:t>
      </w:r>
      <w:proofErr w:type="spellStart"/>
      <w:r w:rsidR="00A46842" w:rsidRPr="00E22DE5">
        <w:rPr>
          <w:rFonts w:cs="Times New Roman"/>
          <w:i/>
          <w:highlight w:val="lightGray"/>
          <w:lang w:val="es-ES"/>
        </w:rPr>
        <w:t>example</w:t>
      </w:r>
      <w:proofErr w:type="spellEnd"/>
      <w:r w:rsidR="00A46842" w:rsidRPr="00E22DE5">
        <w:rPr>
          <w:rFonts w:cs="Times New Roman"/>
          <w:i/>
          <w:highlight w:val="lightGray"/>
          <w:lang w:val="es-ES"/>
        </w:rPr>
        <w:t xml:space="preserve">, </w:t>
      </w:r>
      <w:r w:rsidR="00A46842" w:rsidRPr="00697D47">
        <w:rPr>
          <w:rFonts w:cs="Times New Roman"/>
          <w:i/>
          <w:highlight w:val="lightGray"/>
          <w:lang w:val="es-MX"/>
        </w:rPr>
        <w:t xml:space="preserve">15 de Marzo de 2026) </w:t>
      </w:r>
      <w:proofErr w:type="spellStart"/>
      <w:r w:rsidR="00A46842" w:rsidRPr="00E22DE5">
        <w:rPr>
          <w:rFonts w:cs="Times New Roman"/>
          <w:i/>
          <w:highlight w:val="lightGray"/>
          <w:lang w:val="es-ES"/>
        </w:rPr>
        <w:t>that</w:t>
      </w:r>
      <w:proofErr w:type="spellEnd"/>
      <w:r w:rsidR="00A46842" w:rsidRPr="00E22DE5">
        <w:rPr>
          <w:rFonts w:cs="Times New Roman"/>
          <w:i/>
          <w:highlight w:val="lightGray"/>
          <w:lang w:val="es-ES"/>
        </w:rPr>
        <w:t xml:space="preserve"> </w:t>
      </w:r>
      <w:proofErr w:type="spellStart"/>
      <w:r w:rsidR="00A46842" w:rsidRPr="00E22DE5">
        <w:rPr>
          <w:rFonts w:cs="Times New Roman"/>
          <w:i/>
          <w:highlight w:val="lightGray"/>
          <w:lang w:val="es-ES"/>
        </w:rPr>
        <w:t>is</w:t>
      </w:r>
      <w:proofErr w:type="spellEnd"/>
      <w:r w:rsidR="00A46842" w:rsidRPr="00E22DE5">
        <w:rPr>
          <w:rFonts w:cs="Times New Roman"/>
          <w:i/>
          <w:highlight w:val="lightGray"/>
          <w:lang w:val="es-ES"/>
        </w:rPr>
        <w:t xml:space="preserve"> at </w:t>
      </w:r>
      <w:proofErr w:type="spellStart"/>
      <w:r w:rsidR="00A46842" w:rsidRPr="00E22DE5">
        <w:rPr>
          <w:rFonts w:cs="Times New Roman"/>
          <w:i/>
          <w:highlight w:val="lightGray"/>
          <w:lang w:val="es-ES"/>
        </w:rPr>
        <w:t>least</w:t>
      </w:r>
      <w:proofErr w:type="spellEnd"/>
      <w:r w:rsidR="00A46842" w:rsidRPr="00E22DE5">
        <w:rPr>
          <w:rFonts w:cs="Times New Roman"/>
          <w:i/>
          <w:highlight w:val="lightGray"/>
          <w:lang w:val="es-ES"/>
        </w:rPr>
        <w:t xml:space="preserve"> </w:t>
      </w:r>
      <w:proofErr w:type="spellStart"/>
      <w:r w:rsidR="00A46842" w:rsidRPr="00E22DE5">
        <w:rPr>
          <w:rFonts w:cs="Times New Roman"/>
          <w:i/>
          <w:highlight w:val="lightGray"/>
          <w:lang w:val="es-ES"/>
        </w:rPr>
        <w:t>three</w:t>
      </w:r>
      <w:proofErr w:type="spellEnd"/>
      <w:r w:rsidR="00A46842" w:rsidRPr="00E22DE5">
        <w:rPr>
          <w:rFonts w:cs="Times New Roman"/>
          <w:i/>
          <w:highlight w:val="lightGray"/>
          <w:lang w:val="es-ES"/>
        </w:rPr>
        <w:t xml:space="preserve"> </w:t>
      </w:r>
      <w:proofErr w:type="spellStart"/>
      <w:r w:rsidR="00A46842" w:rsidRPr="00E22DE5">
        <w:rPr>
          <w:rFonts w:cs="Times New Roman"/>
          <w:i/>
          <w:highlight w:val="lightGray"/>
          <w:lang w:val="es-ES"/>
        </w:rPr>
        <w:t>business</w:t>
      </w:r>
      <w:proofErr w:type="spellEnd"/>
      <w:r w:rsidR="00A46842" w:rsidRPr="00E22DE5">
        <w:rPr>
          <w:rFonts w:cs="Times New Roman"/>
          <w:i/>
          <w:highlight w:val="lightGray"/>
          <w:lang w:val="es-ES"/>
        </w:rPr>
        <w:t xml:space="preserve"> </w:t>
      </w:r>
      <w:proofErr w:type="spellStart"/>
      <w:r w:rsidR="00A46842" w:rsidRPr="00E22DE5">
        <w:rPr>
          <w:rFonts w:cs="Times New Roman"/>
          <w:i/>
          <w:highlight w:val="lightGray"/>
          <w:lang w:val="es-ES"/>
        </w:rPr>
        <w:t>days</w:t>
      </w:r>
      <w:proofErr w:type="spellEnd"/>
      <w:r w:rsidR="00A46842" w:rsidRPr="00E22DE5">
        <w:rPr>
          <w:rFonts w:cs="Times New Roman"/>
          <w:i/>
          <w:highlight w:val="lightGray"/>
          <w:lang w:val="es-ES"/>
        </w:rPr>
        <w:t xml:space="preserve"> </w:t>
      </w:r>
      <w:proofErr w:type="spellStart"/>
      <w:r w:rsidR="00A46842" w:rsidRPr="00E22DE5">
        <w:rPr>
          <w:rFonts w:cs="Times New Roman"/>
          <w:i/>
          <w:highlight w:val="lightGray"/>
          <w:lang w:val="es-ES"/>
        </w:rPr>
        <w:t>before</w:t>
      </w:r>
      <w:proofErr w:type="spellEnd"/>
      <w:r w:rsidR="00A46842" w:rsidRPr="00E22DE5">
        <w:rPr>
          <w:rFonts w:cs="Times New Roman"/>
          <w:i/>
          <w:highlight w:val="lightGray"/>
          <w:lang w:val="es-ES"/>
        </w:rPr>
        <w:t xml:space="preserve"> </w:t>
      </w:r>
      <w:proofErr w:type="spellStart"/>
      <w:r w:rsidR="00A46842" w:rsidRPr="00E22DE5">
        <w:rPr>
          <w:rFonts w:cs="Times New Roman"/>
          <w:i/>
          <w:highlight w:val="lightGray"/>
          <w:lang w:val="es-ES"/>
        </w:rPr>
        <w:t>the</w:t>
      </w:r>
      <w:proofErr w:type="spellEnd"/>
      <w:r w:rsidR="00A46842" w:rsidRPr="00E22DE5">
        <w:rPr>
          <w:rFonts w:cs="Times New Roman"/>
          <w:i/>
          <w:highlight w:val="lightGray"/>
          <w:lang w:val="es-ES"/>
        </w:rPr>
        <w:t xml:space="preserve"> </w:t>
      </w:r>
      <w:proofErr w:type="spellStart"/>
      <w:r w:rsidR="00A46842" w:rsidRPr="00E22DE5">
        <w:rPr>
          <w:rFonts w:cs="Times New Roman"/>
          <w:i/>
          <w:highlight w:val="lightGray"/>
          <w:lang w:val="es-ES"/>
        </w:rPr>
        <w:t>event</w:t>
      </w:r>
      <w:proofErr w:type="spellEnd"/>
      <w:r w:rsidR="00A46842" w:rsidRPr="00E22DE5">
        <w:rPr>
          <w:rFonts w:cs="Times New Roman"/>
          <w:i/>
          <w:highlight w:val="lightGray"/>
          <w:lang w:val="es-ES"/>
        </w:rPr>
        <w:t>]</w:t>
      </w:r>
      <w:r w:rsidRPr="0018338F">
        <w:rPr>
          <w:i/>
          <w:iCs/>
          <w:lang w:val="es-ES"/>
        </w:rPr>
        <w:t>.</w:t>
      </w:r>
      <w:r w:rsidRPr="009566D3">
        <w:rPr>
          <w:i/>
          <w:iCs/>
          <w:lang w:val="es-MX"/>
        </w:rPr>
        <w:t xml:space="preserve"> Por favor sepa que es necesario dar aviso con anticipación, ya que algunos servicios y adaptaciones pueden requerir tiempo para que TxDOT los organice.</w:t>
      </w:r>
    </w:p>
    <w:p w14:paraId="6F079D82" w14:textId="140B635C" w:rsidR="00326715" w:rsidRPr="00EC09D0" w:rsidRDefault="00326715" w:rsidP="00326715">
      <w:pPr>
        <w:pStyle w:val="Heading2"/>
      </w:pPr>
      <w:r w:rsidRPr="00EC09D0">
        <w:t>N</w:t>
      </w:r>
      <w:r>
        <w:t>ational Environmental Policy Act</w:t>
      </w:r>
      <w:r w:rsidRPr="00EC09D0">
        <w:t xml:space="preserve"> Assignment M</w:t>
      </w:r>
      <w:r>
        <w:t>emorandum of Understanding</w:t>
      </w:r>
      <w:r w:rsidRPr="00EC09D0">
        <w:t xml:space="preserve"> </w:t>
      </w:r>
      <w:r>
        <w:t>Disclaimer</w:t>
      </w:r>
      <w:r w:rsidRPr="00EC09D0">
        <w:t xml:space="preserve"> </w:t>
      </w:r>
    </w:p>
    <w:p w14:paraId="7000E7C4" w14:textId="606255A6" w:rsidR="009260DC" w:rsidRDefault="00FE6D5C" w:rsidP="00FE6D5C">
      <w:r w:rsidRPr="00FE6D5C">
        <w:t>For F</w:t>
      </w:r>
      <w:r>
        <w:t>ederal Highway Administration (F</w:t>
      </w:r>
      <w:r w:rsidRPr="00FE6D5C">
        <w:t>HWA</w:t>
      </w:r>
      <w:r>
        <w:t>)</w:t>
      </w:r>
      <w:r w:rsidRPr="00FE6D5C">
        <w:t xml:space="preserve"> projects, the following N</w:t>
      </w:r>
      <w:r>
        <w:t>ational Environmental Policy Act (N</w:t>
      </w:r>
      <w:r w:rsidRPr="00FE6D5C">
        <w:t>EPA</w:t>
      </w:r>
      <w:r>
        <w:t>)</w:t>
      </w:r>
      <w:r w:rsidRPr="00FE6D5C">
        <w:t xml:space="preserve"> assignment M</w:t>
      </w:r>
      <w:r>
        <w:t>emorandum of Understanding (M</w:t>
      </w:r>
      <w:r w:rsidRPr="00FE6D5C">
        <w:t>OU</w:t>
      </w:r>
      <w:r>
        <w:t>)</w:t>
      </w:r>
      <w:r w:rsidRPr="00FE6D5C">
        <w:t xml:space="preserve"> disclosure is required to be included in public involvement notices:</w:t>
      </w:r>
    </w:p>
    <w:p w14:paraId="42AEE83C" w14:textId="77777777" w:rsidR="00FE6D5C" w:rsidRDefault="00FE6D5C" w:rsidP="00FE6D5C">
      <w:pPr>
        <w:pStyle w:val="Heading3"/>
      </w:pPr>
      <w:r>
        <w:t>English</w:t>
      </w:r>
    </w:p>
    <w:p w14:paraId="6DC838A5" w14:textId="21EDC798" w:rsidR="009260DC" w:rsidRDefault="00AE724B" w:rsidP="00AE724B">
      <w:r w:rsidRPr="00AE724B">
        <w:t>The environmental review, consultation, and other actions required by applicable Federal environmental laws for this project are being, or have been, carried</w:t>
      </w:r>
      <w:r>
        <w:t xml:space="preserve"> </w:t>
      </w:r>
      <w:r w:rsidRPr="00AE724B">
        <w:t xml:space="preserve">out by TxDOT pursuant to 23 U.S.C. 327 and a Memorandum of Understanding dated July 17, </w:t>
      </w:r>
      <w:r w:rsidR="00253D7F" w:rsidRPr="00AE724B">
        <w:t>2025,</w:t>
      </w:r>
      <w:r w:rsidRPr="00AE724B">
        <w:t xml:space="preserve"> and executed by FHWA and TxDOT.</w:t>
      </w:r>
    </w:p>
    <w:p w14:paraId="42D50E18" w14:textId="1616D631" w:rsidR="00AE724B" w:rsidRPr="00E22DE5" w:rsidRDefault="00AE724B" w:rsidP="00AE724B">
      <w:pPr>
        <w:pStyle w:val="Heading3"/>
        <w:rPr>
          <w:lang w:val="es-ES"/>
        </w:rPr>
      </w:pPr>
      <w:proofErr w:type="spellStart"/>
      <w:r w:rsidRPr="00E22DE5">
        <w:rPr>
          <w:lang w:val="es-ES"/>
        </w:rPr>
        <w:t>Spanish</w:t>
      </w:r>
      <w:proofErr w:type="spellEnd"/>
    </w:p>
    <w:p w14:paraId="108652C2" w14:textId="1E3880B9" w:rsidR="001460BA" w:rsidRPr="009566D3" w:rsidRDefault="00BE2A58" w:rsidP="00BE2A58">
      <w:pPr>
        <w:rPr>
          <w:i/>
          <w:iCs/>
          <w:lang w:val="es-MX"/>
        </w:rPr>
      </w:pPr>
      <w:r w:rsidRPr="009566D3">
        <w:rPr>
          <w:i/>
          <w:iCs/>
          <w:lang w:val="es-MX"/>
        </w:rPr>
        <w:t>La revisión ambiental, consultas y otras acciones requeridas por las leyes ambientales federales aplicables para este proyecto, están siendo o han sido realizadas por TxDOT de conformidad con la Reglamentación 23, Sección 327 del Código de Estados Unidos y un Memorando de Entendimiento con fecha del 17 de julio de 2025, ejecutado por la FHWA (Administración Federal de Carreteras) y TxDOT.</w:t>
      </w:r>
    </w:p>
    <w:p w14:paraId="35320841" w14:textId="6736B007" w:rsidR="005D638D" w:rsidRDefault="001460BA" w:rsidP="001460BA">
      <w:pPr>
        <w:pStyle w:val="Heading2"/>
      </w:pPr>
      <w:r w:rsidRPr="00536A73">
        <w:rPr>
          <w:i/>
          <w:iCs/>
        </w:rPr>
        <w:br w:type="page"/>
      </w:r>
      <w:r w:rsidR="005D638D">
        <w:lastRenderedPageBreak/>
        <w:t>Revision History</w:t>
      </w:r>
    </w:p>
    <w:p w14:paraId="5B737842" w14:textId="0B55EF6E" w:rsidR="000A5D0B" w:rsidRPr="000A5D0B" w:rsidRDefault="000A5D0B" w:rsidP="000A5D0B">
      <w:pPr>
        <w:pStyle w:val="Caption"/>
      </w:pPr>
      <w:r w:rsidRPr="000A5D0B">
        <w:t xml:space="preserve">Table </w:t>
      </w:r>
      <w:r>
        <w:fldChar w:fldCharType="begin"/>
      </w:r>
      <w:r>
        <w:instrText xml:space="preserve"> SEQ Table \* ARABIC </w:instrText>
      </w:r>
      <w:r>
        <w:fldChar w:fldCharType="separate"/>
      </w:r>
      <w:r w:rsidR="00A14107">
        <w:rPr>
          <w:noProof/>
        </w:rPr>
        <w:t>1</w:t>
      </w:r>
      <w:r>
        <w:fldChar w:fldCharType="end"/>
      </w:r>
      <w:r w:rsidRPr="000A5D0B">
        <w:t>. Document revision history</w:t>
      </w:r>
    </w:p>
    <w:tbl>
      <w:tblPr>
        <w:tblStyle w:val="ATFTxDOTTable"/>
        <w:tblW w:w="0" w:type="auto"/>
        <w:tblInd w:w="0" w:type="dxa"/>
        <w:tblLook w:val="0420" w:firstRow="1" w:lastRow="0" w:firstColumn="0" w:lastColumn="0" w:noHBand="0" w:noVBand="1"/>
      </w:tblPr>
      <w:tblGrid>
        <w:gridCol w:w="2425"/>
        <w:gridCol w:w="8365"/>
      </w:tblGrid>
      <w:tr w:rsidR="003F3CC1" w14:paraId="1AFF457A" w14:textId="77777777" w:rsidTr="00A34D50">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77D9633A" w14:textId="77777777" w:rsidR="003F3CC1" w:rsidRPr="00A07348" w:rsidRDefault="003F3CC1" w:rsidP="005D638D">
            <w:pPr>
              <w:rPr>
                <w:color w:val="FFFFFF" w:themeColor="background1"/>
              </w:rPr>
            </w:pPr>
            <w:r w:rsidRPr="00A07348">
              <w:rPr>
                <w:color w:val="FFFFFF" w:themeColor="background1"/>
              </w:rPr>
              <w:t xml:space="preserve">Effective </w:t>
            </w:r>
            <w:r w:rsidR="002A12D5" w:rsidRPr="00A07348">
              <w:rPr>
                <w:color w:val="FFFFFF" w:themeColor="background1"/>
              </w:rPr>
              <w:t>d</w:t>
            </w:r>
            <w:r w:rsidRPr="00A07348">
              <w:rPr>
                <w:color w:val="FFFFFF" w:themeColor="background1"/>
              </w:rPr>
              <w:t>ate</w:t>
            </w:r>
            <w:r w:rsidR="002A12D5" w:rsidRPr="00A07348">
              <w:rPr>
                <w:color w:val="FFFFFF" w:themeColor="background1"/>
              </w:rPr>
              <w:t xml:space="preserve"> (month year)</w:t>
            </w:r>
          </w:p>
        </w:tc>
        <w:tc>
          <w:tcPr>
            <w:tcW w:w="8365" w:type="dxa"/>
          </w:tcPr>
          <w:p w14:paraId="69C08D72" w14:textId="77777777" w:rsidR="003F3CC1" w:rsidRPr="00A07348" w:rsidRDefault="002A12D5" w:rsidP="005D638D">
            <w:pPr>
              <w:rPr>
                <w:color w:val="FFFFFF" w:themeColor="background1"/>
              </w:rPr>
            </w:pPr>
            <w:r w:rsidRPr="00A07348">
              <w:rPr>
                <w:color w:val="FFFFFF" w:themeColor="background1"/>
              </w:rPr>
              <w:t>Reason for and description of change</w:t>
            </w:r>
          </w:p>
        </w:tc>
      </w:tr>
      <w:tr w:rsidR="003F3CC1" w14:paraId="2D7E6CAD" w14:textId="77777777" w:rsidTr="00A34D50">
        <w:trPr>
          <w:cnfStyle w:val="000000100000" w:firstRow="0" w:lastRow="0" w:firstColumn="0" w:lastColumn="0" w:oddVBand="0" w:evenVBand="0" w:oddHBand="1" w:evenHBand="0" w:firstRowFirstColumn="0" w:firstRowLastColumn="0" w:lastRowFirstColumn="0" w:lastRowLastColumn="0"/>
          <w:cantSplit/>
        </w:trPr>
        <w:tc>
          <w:tcPr>
            <w:tcW w:w="2425" w:type="dxa"/>
          </w:tcPr>
          <w:p w14:paraId="4E1924D9" w14:textId="09A41C33" w:rsidR="003F3CC1" w:rsidRPr="00281F9E" w:rsidRDefault="008C5057" w:rsidP="005D638D">
            <w:r w:rsidRPr="00281F9E">
              <w:t>February 2026</w:t>
            </w:r>
          </w:p>
        </w:tc>
        <w:tc>
          <w:tcPr>
            <w:tcW w:w="8365" w:type="dxa"/>
          </w:tcPr>
          <w:p w14:paraId="35A77645" w14:textId="746C1F89" w:rsidR="003F3CC1" w:rsidRDefault="002A12D5" w:rsidP="005D638D">
            <w:r>
              <w:t xml:space="preserve">Version </w:t>
            </w:r>
            <w:r w:rsidR="00A14107">
              <w:t>6</w:t>
            </w:r>
          </w:p>
          <w:p w14:paraId="2AF65AF4" w14:textId="77777777" w:rsidR="000A5D0B" w:rsidRDefault="008C5057" w:rsidP="000A5D0B">
            <w:pPr>
              <w:pStyle w:val="ListBullet"/>
            </w:pPr>
            <w:r>
              <w:t>Updated to comply with accessibility and TxDOT branding standards.</w:t>
            </w:r>
          </w:p>
          <w:p w14:paraId="182EA201" w14:textId="77777777" w:rsidR="00546623" w:rsidRDefault="00546623" w:rsidP="000A5D0B">
            <w:pPr>
              <w:pStyle w:val="ListBullet"/>
            </w:pPr>
            <w:r>
              <w:t xml:space="preserve">Title of document changed to </w:t>
            </w:r>
            <w:r w:rsidRPr="00546623">
              <w:t>Guidance: Spanish Versions of Translation or Accommodations Request Statement and National Environmental Policy Act Assignment Memorandum of Understanding Disclaimer</w:t>
            </w:r>
          </w:p>
          <w:p w14:paraId="7470FBF2" w14:textId="2707A0E1" w:rsidR="00546623" w:rsidRDefault="00F04164" w:rsidP="000A5D0B">
            <w:pPr>
              <w:pStyle w:val="ListBullet"/>
            </w:pPr>
            <w:r w:rsidRPr="00DA180B">
              <w:t>Changed document number from 020-</w:t>
            </w:r>
            <w:r>
              <w:t>03-tem</w:t>
            </w:r>
            <w:r w:rsidRPr="00DA180B">
              <w:t xml:space="preserve"> to 020</w:t>
            </w:r>
            <w:proofErr w:type="gramStart"/>
            <w:r w:rsidRPr="00DA180B">
              <w:t>-</w:t>
            </w:r>
            <w:r>
              <w:t xml:space="preserve">  </w:t>
            </w:r>
            <w:r w:rsidRPr="00DA180B">
              <w:t>-</w:t>
            </w:r>
            <w:proofErr w:type="spellStart"/>
            <w:proofErr w:type="gramEnd"/>
            <w:r>
              <w:t>gui</w:t>
            </w:r>
            <w:proofErr w:type="spellEnd"/>
          </w:p>
        </w:tc>
      </w:tr>
      <w:tr w:rsidR="008C5057" w14:paraId="2D47AC50" w14:textId="77777777" w:rsidTr="00A34D50">
        <w:trPr>
          <w:cnfStyle w:val="000000010000" w:firstRow="0" w:lastRow="0" w:firstColumn="0" w:lastColumn="0" w:oddVBand="0" w:evenVBand="0" w:oddHBand="0" w:evenHBand="1" w:firstRowFirstColumn="0" w:firstRowLastColumn="0" w:lastRowFirstColumn="0" w:lastRowLastColumn="0"/>
          <w:cantSplit/>
        </w:trPr>
        <w:tc>
          <w:tcPr>
            <w:tcW w:w="2425" w:type="dxa"/>
          </w:tcPr>
          <w:p w14:paraId="376FE68A" w14:textId="436AEB0B" w:rsidR="008C5057" w:rsidRPr="00281F9E" w:rsidRDefault="00281F9E" w:rsidP="005D638D">
            <w:r w:rsidRPr="00281F9E">
              <w:t>August 2025</w:t>
            </w:r>
          </w:p>
        </w:tc>
        <w:tc>
          <w:tcPr>
            <w:tcW w:w="8365" w:type="dxa"/>
          </w:tcPr>
          <w:p w14:paraId="0D459E1E" w14:textId="77777777" w:rsidR="008C5057" w:rsidRDefault="008C5057" w:rsidP="005D638D">
            <w:r>
              <w:t>Version 5</w:t>
            </w:r>
          </w:p>
          <w:p w14:paraId="5AEC10A7" w14:textId="4F49D982" w:rsidR="00007E40" w:rsidRDefault="005A5C6C" w:rsidP="00007E40">
            <w:pPr>
              <w:pStyle w:val="ListBullet"/>
            </w:pPr>
            <w:r w:rsidRPr="004A272A">
              <w:rPr>
                <w:szCs w:val="24"/>
              </w:rPr>
              <w:t>The environmental review, consultation, and other actions required by applicable Federal environmental laws for this project are being, or have been, carried out by TxDOT pursuant to 23 U.S.C. 327 and a Memorandum of Understanding dated July 17, 2025, and executed by FHWA and TxDOT.</w:t>
            </w:r>
          </w:p>
        </w:tc>
      </w:tr>
      <w:tr w:rsidR="008C5057" w14:paraId="55CA507D" w14:textId="77777777" w:rsidTr="00A34D50">
        <w:trPr>
          <w:cnfStyle w:val="000000100000" w:firstRow="0" w:lastRow="0" w:firstColumn="0" w:lastColumn="0" w:oddVBand="0" w:evenVBand="0" w:oddHBand="1" w:evenHBand="0" w:firstRowFirstColumn="0" w:firstRowLastColumn="0" w:lastRowFirstColumn="0" w:lastRowLastColumn="0"/>
          <w:cantSplit/>
        </w:trPr>
        <w:tc>
          <w:tcPr>
            <w:tcW w:w="2425" w:type="dxa"/>
          </w:tcPr>
          <w:p w14:paraId="6928BD51" w14:textId="79EF993D" w:rsidR="008C5057" w:rsidRPr="00281F9E" w:rsidRDefault="0080700F" w:rsidP="005D638D">
            <w:r>
              <w:t>April 2024</w:t>
            </w:r>
          </w:p>
        </w:tc>
        <w:tc>
          <w:tcPr>
            <w:tcW w:w="8365" w:type="dxa"/>
          </w:tcPr>
          <w:p w14:paraId="157180C7" w14:textId="77777777" w:rsidR="008C5057" w:rsidRDefault="008C5057" w:rsidP="005D638D">
            <w:r>
              <w:t>Version 4</w:t>
            </w:r>
          </w:p>
          <w:p w14:paraId="5AF3CB47" w14:textId="13CE414C" w:rsidR="00007E40" w:rsidRDefault="00701AEA" w:rsidP="00007E40">
            <w:pPr>
              <w:pStyle w:val="ListBullet"/>
            </w:pPr>
            <w:r>
              <w:t xml:space="preserve">Revised </w:t>
            </w:r>
            <w:proofErr w:type="gramStart"/>
            <w:r>
              <w:t>document;</w:t>
            </w:r>
            <w:proofErr w:type="gramEnd"/>
            <w:r>
              <w:t xml:space="preserve"> specific revisions not individually itemized.</w:t>
            </w:r>
          </w:p>
        </w:tc>
      </w:tr>
      <w:tr w:rsidR="008C5057" w14:paraId="7E04007E" w14:textId="77777777" w:rsidTr="00A34D50">
        <w:trPr>
          <w:cnfStyle w:val="000000010000" w:firstRow="0" w:lastRow="0" w:firstColumn="0" w:lastColumn="0" w:oddVBand="0" w:evenVBand="0" w:oddHBand="0" w:evenHBand="1" w:firstRowFirstColumn="0" w:firstRowLastColumn="0" w:lastRowFirstColumn="0" w:lastRowLastColumn="0"/>
          <w:cantSplit/>
        </w:trPr>
        <w:tc>
          <w:tcPr>
            <w:tcW w:w="2425" w:type="dxa"/>
          </w:tcPr>
          <w:p w14:paraId="4D7EA240" w14:textId="3636441A" w:rsidR="008C5057" w:rsidRPr="00281F9E" w:rsidRDefault="002123C7" w:rsidP="005D638D">
            <w:r>
              <w:t>September 2020</w:t>
            </w:r>
          </w:p>
        </w:tc>
        <w:tc>
          <w:tcPr>
            <w:tcW w:w="8365" w:type="dxa"/>
          </w:tcPr>
          <w:p w14:paraId="62E80A33" w14:textId="77777777" w:rsidR="008C5057" w:rsidRDefault="008C5057" w:rsidP="005D638D">
            <w:r>
              <w:t>Version 3</w:t>
            </w:r>
          </w:p>
          <w:p w14:paraId="0E235F19" w14:textId="5C4E54FB" w:rsidR="00007E40" w:rsidRDefault="00701AEA" w:rsidP="00007E40">
            <w:pPr>
              <w:pStyle w:val="ListBullet"/>
            </w:pPr>
            <w:r>
              <w:t xml:space="preserve">Revised </w:t>
            </w:r>
            <w:proofErr w:type="gramStart"/>
            <w:r>
              <w:t>document;</w:t>
            </w:r>
            <w:proofErr w:type="gramEnd"/>
            <w:r>
              <w:t xml:space="preserve"> specific revisions not individually itemized.</w:t>
            </w:r>
          </w:p>
        </w:tc>
      </w:tr>
      <w:tr w:rsidR="008C5057" w14:paraId="5E25E09F" w14:textId="77777777" w:rsidTr="00A34D50">
        <w:trPr>
          <w:cnfStyle w:val="000000100000" w:firstRow="0" w:lastRow="0" w:firstColumn="0" w:lastColumn="0" w:oddVBand="0" w:evenVBand="0" w:oddHBand="1" w:evenHBand="0" w:firstRowFirstColumn="0" w:firstRowLastColumn="0" w:lastRowFirstColumn="0" w:lastRowLastColumn="0"/>
          <w:cantSplit/>
        </w:trPr>
        <w:tc>
          <w:tcPr>
            <w:tcW w:w="2425" w:type="dxa"/>
          </w:tcPr>
          <w:p w14:paraId="5E7B7D12" w14:textId="0960E980" w:rsidR="008C5057" w:rsidRPr="00281F9E" w:rsidRDefault="00606C45" w:rsidP="005D638D">
            <w:r>
              <w:lastRenderedPageBreak/>
              <w:t>January 2020</w:t>
            </w:r>
          </w:p>
        </w:tc>
        <w:tc>
          <w:tcPr>
            <w:tcW w:w="8365" w:type="dxa"/>
          </w:tcPr>
          <w:p w14:paraId="5ECE373B" w14:textId="77777777" w:rsidR="008C5057" w:rsidRDefault="008C5057" w:rsidP="005D638D">
            <w:r>
              <w:t>Version 2</w:t>
            </w:r>
          </w:p>
          <w:p w14:paraId="427A0530" w14:textId="0EAF653C" w:rsidR="00007E40" w:rsidRDefault="00701AEA" w:rsidP="00007E40">
            <w:pPr>
              <w:pStyle w:val="ListBullet"/>
            </w:pPr>
            <w:r>
              <w:t xml:space="preserve">Revised </w:t>
            </w:r>
            <w:proofErr w:type="gramStart"/>
            <w:r>
              <w:t>document;</w:t>
            </w:r>
            <w:proofErr w:type="gramEnd"/>
            <w:r>
              <w:t xml:space="preserve"> specific revisions not individually itemized.</w:t>
            </w:r>
          </w:p>
        </w:tc>
      </w:tr>
      <w:tr w:rsidR="008C5057" w14:paraId="62D12CD2" w14:textId="77777777" w:rsidTr="00A34D50">
        <w:trPr>
          <w:cnfStyle w:val="000000010000" w:firstRow="0" w:lastRow="0" w:firstColumn="0" w:lastColumn="0" w:oddVBand="0" w:evenVBand="0" w:oddHBand="0" w:evenHBand="1" w:firstRowFirstColumn="0" w:firstRowLastColumn="0" w:lastRowFirstColumn="0" w:lastRowLastColumn="0"/>
          <w:cantSplit/>
        </w:trPr>
        <w:tc>
          <w:tcPr>
            <w:tcW w:w="2425" w:type="dxa"/>
          </w:tcPr>
          <w:p w14:paraId="6E2719F6" w14:textId="443446E8" w:rsidR="008C5057" w:rsidRPr="00281F9E" w:rsidRDefault="00CE2F62" w:rsidP="005D638D">
            <w:r>
              <w:t>October 2018</w:t>
            </w:r>
          </w:p>
        </w:tc>
        <w:tc>
          <w:tcPr>
            <w:tcW w:w="8365" w:type="dxa"/>
          </w:tcPr>
          <w:p w14:paraId="63127E88" w14:textId="77777777" w:rsidR="008C5057" w:rsidRDefault="008C5057" w:rsidP="005D638D">
            <w:r>
              <w:t>Version 1</w:t>
            </w:r>
          </w:p>
          <w:p w14:paraId="6D1BE947" w14:textId="7997E51D" w:rsidR="00A44337" w:rsidRDefault="00A44337" w:rsidP="00007E40">
            <w:pPr>
              <w:pStyle w:val="ListBullet"/>
            </w:pPr>
            <w:r>
              <w:t xml:space="preserve">Used for </w:t>
            </w:r>
            <w:r w:rsidRPr="00A44337">
              <w:t xml:space="preserve">Spanish </w:t>
            </w:r>
            <w:r>
              <w:t>v</w:t>
            </w:r>
            <w:r w:rsidRPr="00A44337">
              <w:t xml:space="preserve">ersions of </w:t>
            </w:r>
            <w:r>
              <w:t>t</w:t>
            </w:r>
            <w:r w:rsidRPr="00A44337">
              <w:t xml:space="preserve">ranslation or </w:t>
            </w:r>
            <w:r>
              <w:t>a</w:t>
            </w:r>
            <w:r w:rsidRPr="00A44337">
              <w:t xml:space="preserve">ccommodations </w:t>
            </w:r>
            <w:r>
              <w:t>r</w:t>
            </w:r>
            <w:r w:rsidRPr="00A44337">
              <w:t xml:space="preserve">equest </w:t>
            </w:r>
            <w:r>
              <w:t>s</w:t>
            </w:r>
            <w:r w:rsidRPr="00A44337">
              <w:t xml:space="preserve">tatement and National Environmental Policy Act Assignment Memorandum of Understanding </w:t>
            </w:r>
            <w:r>
              <w:t>d</w:t>
            </w:r>
            <w:r w:rsidRPr="00A44337">
              <w:t>isclaimer</w:t>
            </w:r>
            <w:r>
              <w:t>.</w:t>
            </w:r>
          </w:p>
        </w:tc>
      </w:tr>
    </w:tbl>
    <w:p w14:paraId="661BE2C4" w14:textId="77777777" w:rsidR="003F3CC1" w:rsidRPr="005D638D" w:rsidRDefault="003F3CC1" w:rsidP="009566D3"/>
    <w:sectPr w:rsidR="003F3CC1" w:rsidRPr="005D638D" w:rsidSect="0010454F">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B5E4" w14:textId="77777777" w:rsidR="00AE7E96" w:rsidRDefault="00AE7E96" w:rsidP="00CE2B96">
      <w:pPr>
        <w:spacing w:after="0"/>
      </w:pPr>
      <w:r>
        <w:separator/>
      </w:r>
    </w:p>
  </w:endnote>
  <w:endnote w:type="continuationSeparator" w:id="0">
    <w:p w14:paraId="191E4926" w14:textId="77777777" w:rsidR="00AE7E96" w:rsidRDefault="00AE7E96"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584" w14:textId="77777777" w:rsidR="00223984" w:rsidRDefault="00223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5A00" w14:textId="4D9A7815" w:rsidR="00E15D9F" w:rsidRPr="00A07068" w:rsidRDefault="00C02127" w:rsidP="0010454F">
    <w:pPr>
      <w:pStyle w:val="Footer"/>
      <w:spacing w:before="360" w:line="360" w:lineRule="auto"/>
      <w:jc w:val="right"/>
      <w:rPr>
        <w:b/>
        <w:bCs/>
        <w:color w:val="0056A9"/>
      </w:rPr>
    </w:pPr>
    <w:r w:rsidRPr="001460BA">
      <w:rPr>
        <w:noProof/>
        <w:color w:val="0056A9" w:themeColor="accent1"/>
      </w:rPr>
      <mc:AlternateContent>
        <mc:Choice Requires="wps">
          <w:drawing>
            <wp:anchor distT="0" distB="0" distL="114300" distR="114300" simplePos="0" relativeHeight="251659264" behindDoc="0" locked="0" layoutInCell="1" allowOverlap="1" wp14:anchorId="3DB0CE6F" wp14:editId="42EC5BD4">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601CCC"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1460BA" w:rsidRPr="001460BA">
      <w:rPr>
        <w:color w:val="0056A9" w:themeColor="accent1"/>
      </w:rPr>
      <w:t xml:space="preserve"> </w:t>
    </w:r>
    <w:r w:rsidR="00A44337" w:rsidRPr="00A44337">
      <w:rPr>
        <w:noProof/>
        <w:color w:val="0056A9" w:themeColor="accent1"/>
      </w:rPr>
      <w:t>Guidance: Spanish Versions of Translation or Accommodations Request Statement and National Environmental Policy Act Assignment Memorandum of Understanding Disclaimer</w:t>
    </w:r>
    <w:r w:rsidR="00A44337">
      <w:rPr>
        <w:noProof/>
        <w:color w:val="0056A9" w:themeColor="accent1"/>
      </w:rPr>
      <w:t xml:space="preserve"> </w:t>
    </w:r>
    <w:r w:rsidR="00BD2218" w:rsidRPr="00E336A7">
      <w:rPr>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50B5A0E5" w14:textId="77777777" w:rsidR="002376C2" w:rsidRDefault="00237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4629" w14:textId="77777777" w:rsidR="00223984" w:rsidRDefault="00223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6DF4" w14:textId="77777777" w:rsidR="00AE7E96" w:rsidRDefault="00AE7E96" w:rsidP="00CE2B96">
      <w:pPr>
        <w:spacing w:after="0"/>
      </w:pPr>
      <w:r>
        <w:separator/>
      </w:r>
    </w:p>
  </w:footnote>
  <w:footnote w:type="continuationSeparator" w:id="0">
    <w:p w14:paraId="36891E3A" w14:textId="77777777" w:rsidR="00AE7E96" w:rsidRDefault="00AE7E96" w:rsidP="00CE2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2D74" w14:textId="77777777" w:rsidR="00223984" w:rsidRDefault="00223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617E" w14:textId="77777777" w:rsidR="001705BC" w:rsidRDefault="001705BC" w:rsidP="001705BC">
    <w:pPr>
      <w:pStyle w:val="Header"/>
      <w:spacing w:after="400"/>
      <w:jc w:val="right"/>
    </w:pPr>
    <w:r>
      <w:rPr>
        <w:noProof/>
      </w:rPr>
      <w:drawing>
        <wp:inline distT="0" distB="0" distL="0" distR="0" wp14:anchorId="0381BFC3" wp14:editId="603F2B99">
          <wp:extent cx="1827847" cy="347472"/>
          <wp:effectExtent l="0" t="0" r="1270" b="0"/>
          <wp:docPr id="13527741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4EF5"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8F"/>
    <w:rsid w:val="00007E40"/>
    <w:rsid w:val="0003040F"/>
    <w:rsid w:val="00042206"/>
    <w:rsid w:val="00051E7A"/>
    <w:rsid w:val="00053FF2"/>
    <w:rsid w:val="0005583F"/>
    <w:rsid w:val="00073C60"/>
    <w:rsid w:val="00074844"/>
    <w:rsid w:val="00075AE3"/>
    <w:rsid w:val="00090BF5"/>
    <w:rsid w:val="000940FB"/>
    <w:rsid w:val="000A5D0B"/>
    <w:rsid w:val="000B0394"/>
    <w:rsid w:val="000B2945"/>
    <w:rsid w:val="000B5A5C"/>
    <w:rsid w:val="000C7AD7"/>
    <w:rsid w:val="000E0386"/>
    <w:rsid w:val="000E7BA6"/>
    <w:rsid w:val="0010454F"/>
    <w:rsid w:val="00105532"/>
    <w:rsid w:val="00124E6D"/>
    <w:rsid w:val="00133515"/>
    <w:rsid w:val="001460BA"/>
    <w:rsid w:val="001468A0"/>
    <w:rsid w:val="00146BE0"/>
    <w:rsid w:val="001705BC"/>
    <w:rsid w:val="001761D7"/>
    <w:rsid w:val="0017670F"/>
    <w:rsid w:val="00177071"/>
    <w:rsid w:val="00181735"/>
    <w:rsid w:val="0018338F"/>
    <w:rsid w:val="0018694B"/>
    <w:rsid w:val="00190DCD"/>
    <w:rsid w:val="00191AFD"/>
    <w:rsid w:val="001A69C9"/>
    <w:rsid w:val="001B4C0A"/>
    <w:rsid w:val="001B5185"/>
    <w:rsid w:val="001B6C26"/>
    <w:rsid w:val="001C3E75"/>
    <w:rsid w:val="001E5E7E"/>
    <w:rsid w:val="001E7968"/>
    <w:rsid w:val="001F4FAC"/>
    <w:rsid w:val="002123C7"/>
    <w:rsid w:val="00223984"/>
    <w:rsid w:val="002340C7"/>
    <w:rsid w:val="00235BCF"/>
    <w:rsid w:val="002376C2"/>
    <w:rsid w:val="002531E4"/>
    <w:rsid w:val="00253D7F"/>
    <w:rsid w:val="00256FA7"/>
    <w:rsid w:val="00273031"/>
    <w:rsid w:val="002805FC"/>
    <w:rsid w:val="00281F9E"/>
    <w:rsid w:val="00284504"/>
    <w:rsid w:val="00290571"/>
    <w:rsid w:val="00290A05"/>
    <w:rsid w:val="002934DC"/>
    <w:rsid w:val="002A05A5"/>
    <w:rsid w:val="002A12D5"/>
    <w:rsid w:val="002A75F2"/>
    <w:rsid w:val="002B1115"/>
    <w:rsid w:val="002C57BC"/>
    <w:rsid w:val="002D0309"/>
    <w:rsid w:val="0032481A"/>
    <w:rsid w:val="00326715"/>
    <w:rsid w:val="003A504F"/>
    <w:rsid w:val="003D41C5"/>
    <w:rsid w:val="003D6291"/>
    <w:rsid w:val="003E1328"/>
    <w:rsid w:val="003F3CC1"/>
    <w:rsid w:val="004112F8"/>
    <w:rsid w:val="0042061E"/>
    <w:rsid w:val="00427DBB"/>
    <w:rsid w:val="00437A34"/>
    <w:rsid w:val="00487276"/>
    <w:rsid w:val="0049154F"/>
    <w:rsid w:val="004A1071"/>
    <w:rsid w:val="004B325C"/>
    <w:rsid w:val="004E496F"/>
    <w:rsid w:val="004E7B23"/>
    <w:rsid w:val="004F697B"/>
    <w:rsid w:val="00501A04"/>
    <w:rsid w:val="00506941"/>
    <w:rsid w:val="00536A73"/>
    <w:rsid w:val="005456F3"/>
    <w:rsid w:val="00546623"/>
    <w:rsid w:val="005555C5"/>
    <w:rsid w:val="005A5C6C"/>
    <w:rsid w:val="005D35F1"/>
    <w:rsid w:val="005D638D"/>
    <w:rsid w:val="005D6FD8"/>
    <w:rsid w:val="005E451D"/>
    <w:rsid w:val="005E5F0A"/>
    <w:rsid w:val="00606C45"/>
    <w:rsid w:val="006125F2"/>
    <w:rsid w:val="00615732"/>
    <w:rsid w:val="00624C21"/>
    <w:rsid w:val="006258E9"/>
    <w:rsid w:val="00626A92"/>
    <w:rsid w:val="0064068F"/>
    <w:rsid w:val="00640ADD"/>
    <w:rsid w:val="0064565C"/>
    <w:rsid w:val="00665654"/>
    <w:rsid w:val="00687A4D"/>
    <w:rsid w:val="006B34EF"/>
    <w:rsid w:val="006E27D2"/>
    <w:rsid w:val="00701AEA"/>
    <w:rsid w:val="0070413E"/>
    <w:rsid w:val="0072002A"/>
    <w:rsid w:val="0072335F"/>
    <w:rsid w:val="00730FE0"/>
    <w:rsid w:val="007319CD"/>
    <w:rsid w:val="007414D4"/>
    <w:rsid w:val="00741E14"/>
    <w:rsid w:val="007524CB"/>
    <w:rsid w:val="00763838"/>
    <w:rsid w:val="00767521"/>
    <w:rsid w:val="00771021"/>
    <w:rsid w:val="00781A58"/>
    <w:rsid w:val="00791127"/>
    <w:rsid w:val="00793C9D"/>
    <w:rsid w:val="007A0335"/>
    <w:rsid w:val="007A3B26"/>
    <w:rsid w:val="007B00A8"/>
    <w:rsid w:val="007C06C2"/>
    <w:rsid w:val="007E4B7F"/>
    <w:rsid w:val="0080700F"/>
    <w:rsid w:val="0086528F"/>
    <w:rsid w:val="00866284"/>
    <w:rsid w:val="0087110F"/>
    <w:rsid w:val="00885A03"/>
    <w:rsid w:val="008905E4"/>
    <w:rsid w:val="008914EE"/>
    <w:rsid w:val="00893375"/>
    <w:rsid w:val="00894429"/>
    <w:rsid w:val="008B49EB"/>
    <w:rsid w:val="008C2811"/>
    <w:rsid w:val="008C5057"/>
    <w:rsid w:val="008E0856"/>
    <w:rsid w:val="008F6C17"/>
    <w:rsid w:val="00900F14"/>
    <w:rsid w:val="00915FFB"/>
    <w:rsid w:val="009160AB"/>
    <w:rsid w:val="0091704D"/>
    <w:rsid w:val="00917F65"/>
    <w:rsid w:val="009260DC"/>
    <w:rsid w:val="00955095"/>
    <w:rsid w:val="009566D3"/>
    <w:rsid w:val="00967F5A"/>
    <w:rsid w:val="00976A16"/>
    <w:rsid w:val="00995A37"/>
    <w:rsid w:val="009B0174"/>
    <w:rsid w:val="009E3470"/>
    <w:rsid w:val="009F72F5"/>
    <w:rsid w:val="00A07068"/>
    <w:rsid w:val="00A07348"/>
    <w:rsid w:val="00A14107"/>
    <w:rsid w:val="00A166DE"/>
    <w:rsid w:val="00A22F82"/>
    <w:rsid w:val="00A24A64"/>
    <w:rsid w:val="00A34D50"/>
    <w:rsid w:val="00A44337"/>
    <w:rsid w:val="00A44609"/>
    <w:rsid w:val="00A46842"/>
    <w:rsid w:val="00A47D0D"/>
    <w:rsid w:val="00A517D8"/>
    <w:rsid w:val="00A70747"/>
    <w:rsid w:val="00A71049"/>
    <w:rsid w:val="00A7704C"/>
    <w:rsid w:val="00A8402D"/>
    <w:rsid w:val="00A858D7"/>
    <w:rsid w:val="00AC051E"/>
    <w:rsid w:val="00AD4351"/>
    <w:rsid w:val="00AE1A16"/>
    <w:rsid w:val="00AE724B"/>
    <w:rsid w:val="00AE7E96"/>
    <w:rsid w:val="00B0735D"/>
    <w:rsid w:val="00B11037"/>
    <w:rsid w:val="00B406D5"/>
    <w:rsid w:val="00B55323"/>
    <w:rsid w:val="00B63CB8"/>
    <w:rsid w:val="00B720A6"/>
    <w:rsid w:val="00B84690"/>
    <w:rsid w:val="00B85D46"/>
    <w:rsid w:val="00B900B0"/>
    <w:rsid w:val="00BD2218"/>
    <w:rsid w:val="00BD7E0B"/>
    <w:rsid w:val="00BE2A58"/>
    <w:rsid w:val="00C02127"/>
    <w:rsid w:val="00C10F1E"/>
    <w:rsid w:val="00C27E67"/>
    <w:rsid w:val="00C31BC5"/>
    <w:rsid w:val="00C5735A"/>
    <w:rsid w:val="00C575AE"/>
    <w:rsid w:val="00C75AB3"/>
    <w:rsid w:val="00C923ED"/>
    <w:rsid w:val="00CB2FFC"/>
    <w:rsid w:val="00CC00DC"/>
    <w:rsid w:val="00CE2B96"/>
    <w:rsid w:val="00CE2F62"/>
    <w:rsid w:val="00CE6274"/>
    <w:rsid w:val="00CE6A5A"/>
    <w:rsid w:val="00CE6FEF"/>
    <w:rsid w:val="00CF0FA4"/>
    <w:rsid w:val="00D058C9"/>
    <w:rsid w:val="00D07333"/>
    <w:rsid w:val="00D11322"/>
    <w:rsid w:val="00D4473A"/>
    <w:rsid w:val="00D46BC3"/>
    <w:rsid w:val="00D52D93"/>
    <w:rsid w:val="00D641FB"/>
    <w:rsid w:val="00D87291"/>
    <w:rsid w:val="00DB6A6F"/>
    <w:rsid w:val="00DD5129"/>
    <w:rsid w:val="00DE6ED5"/>
    <w:rsid w:val="00E04EB5"/>
    <w:rsid w:val="00E15D9F"/>
    <w:rsid w:val="00E22DE5"/>
    <w:rsid w:val="00E302A4"/>
    <w:rsid w:val="00E336A7"/>
    <w:rsid w:val="00E33825"/>
    <w:rsid w:val="00E47D85"/>
    <w:rsid w:val="00E50774"/>
    <w:rsid w:val="00E75EDD"/>
    <w:rsid w:val="00E83835"/>
    <w:rsid w:val="00EA5B7E"/>
    <w:rsid w:val="00EB0613"/>
    <w:rsid w:val="00ED20AC"/>
    <w:rsid w:val="00EE2B43"/>
    <w:rsid w:val="00EE5A53"/>
    <w:rsid w:val="00EE6DDC"/>
    <w:rsid w:val="00EF7847"/>
    <w:rsid w:val="00F04164"/>
    <w:rsid w:val="00F11034"/>
    <w:rsid w:val="00F22C28"/>
    <w:rsid w:val="00F35F29"/>
    <w:rsid w:val="00F44653"/>
    <w:rsid w:val="00F53357"/>
    <w:rsid w:val="00F63F58"/>
    <w:rsid w:val="00F8718F"/>
    <w:rsid w:val="00FB2FFC"/>
    <w:rsid w:val="00FB3F6D"/>
    <w:rsid w:val="00FC1BA3"/>
    <w:rsid w:val="00FC4A49"/>
    <w:rsid w:val="00FE337E"/>
    <w:rsid w:val="00FE4D24"/>
    <w:rsid w:val="00FE6D5C"/>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B6DC0"/>
  <w15:chartTrackingRefBased/>
  <w15:docId w15:val="{E159C629-CB97-410F-B826-A4FF6DA7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EE5A53"/>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EE5A53"/>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E5A53"/>
    <w:pPr>
      <w:keepNext/>
      <w:keepLines/>
      <w:spacing w:before="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EE5A53"/>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EE5A53"/>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EE5A53"/>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paragraph" w:customStyle="1" w:styleId="CHH1-Text">
    <w:name w:val="CH_H1-Text"/>
    <w:basedOn w:val="Normal"/>
    <w:next w:val="Normal"/>
    <w:link w:val="CHH1-TextChar"/>
    <w:qFormat/>
    <w:rsid w:val="00326715"/>
    <w:pPr>
      <w:autoSpaceDE w:val="0"/>
      <w:autoSpaceDN w:val="0"/>
      <w:adjustRightInd w:val="0"/>
      <w:spacing w:before="120" w:after="120" w:line="276" w:lineRule="auto"/>
    </w:pPr>
    <w:rPr>
      <w:rFonts w:ascii="Arial" w:hAnsi="Arial" w:cstheme="minorHAnsi"/>
      <w:color w:val="auto"/>
      <w:kern w:val="0"/>
      <w:sz w:val="20"/>
      <w14:ligatures w14:val="none"/>
    </w:rPr>
  </w:style>
  <w:style w:type="character" w:customStyle="1" w:styleId="CHH1-TextChar">
    <w:name w:val="CH_H1-Text Char"/>
    <w:basedOn w:val="DefaultParagraphFont"/>
    <w:link w:val="CHH1-Text"/>
    <w:rsid w:val="00326715"/>
    <w:rPr>
      <w:rFonts w:ascii="Arial" w:hAnsi="Arial" w:cstheme="minorHAnsi"/>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word-accessibility-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8030A-1151-48DB-8A23-26F7EDCC7F4A}">
  <ds:schemaRefs>
    <ds:schemaRef ds:uri="7fef7c20-eb6f-4e1b-9e04-31bde27da1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546ee9-1892-45b9-9ba2-985592e03772"/>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86A082A-3248-4C22-A04D-D919A7FB7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4.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env-word-accessibility-template.dotx</Template>
  <TotalTime>54</TotalTime>
  <Pages>4</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Guidance: Spanish Versions of Translation or Accommodations Request Statement and National Environmental Policy Act Assignment Memorandum of Understanding Disclaimer</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Spanish Versions of Translation or Accommodations Request Statement and National Environmental Policy Act Assignment Memorandum of Understanding Disclaimer</dc:title>
  <dc:subject>A Spanish version of the translator/ADA accommodation statement and the FHWA-TxDOT Assignment MOU disclosure statement.</dc:subject>
  <dc:creator>TxDOT</dc:creator>
  <cp:keywords>020-15-gui; Spanish; Translator; American; Disabilities Act; National Environmental Policy Act; Assignment</cp:keywords>
  <dc:description>Word; Accessibility; Template</dc:description>
  <cp:lastModifiedBy>Elisa Garcia</cp:lastModifiedBy>
  <cp:revision>51</cp:revision>
  <dcterms:created xsi:type="dcterms:W3CDTF">2026-02-19T20:53:00Z</dcterms:created>
  <dcterms:modified xsi:type="dcterms:W3CDTF">2026-03-06T14:41:00Z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