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DFE5" w14:textId="611580C8" w:rsidR="004F697B" w:rsidRPr="00C063FD" w:rsidRDefault="00C063FD" w:rsidP="00C063FD">
      <w:pPr>
        <w:pStyle w:val="Heading1"/>
        <w:spacing w:before="0"/>
      </w:pPr>
      <w:r w:rsidRPr="00C063FD">
        <w:t xml:space="preserve">Notice of Change for Large Construction Sites: Determination Process </w:t>
      </w:r>
    </w:p>
    <w:p w14:paraId="214716EB" w14:textId="71842ADB" w:rsidR="00C063FD" w:rsidRDefault="00C063FD" w:rsidP="000662CC">
      <w:pPr>
        <w:spacing w:before="240" w:after="0"/>
      </w:pPr>
      <w:r>
        <w:t>If one or more of the following changes to the original</w:t>
      </w:r>
      <w:r w:rsidR="00D51934">
        <w:t xml:space="preserve"> </w:t>
      </w:r>
      <w:r w:rsidR="00D51934" w:rsidRPr="00D51934">
        <w:t xml:space="preserve">Notice of Intent </w:t>
      </w:r>
      <w:r w:rsidR="00D51934">
        <w:t>(</w:t>
      </w:r>
      <w:r>
        <w:t>NOI</w:t>
      </w:r>
      <w:r w:rsidR="00D51934">
        <w:t>)</w:t>
      </w:r>
      <w:r>
        <w:t xml:space="preserve"> </w:t>
      </w:r>
      <w:r w:rsidR="00F47C19">
        <w:t xml:space="preserve">or </w:t>
      </w:r>
      <w:r w:rsidR="00D51934" w:rsidRPr="00D51934">
        <w:t>Notice of Change (NOC)</w:t>
      </w:r>
      <w:r>
        <w:t xml:space="preserve"> is required:</w:t>
      </w:r>
    </w:p>
    <w:p w14:paraId="3F46F3C9" w14:textId="6A5B25F6" w:rsidR="00C063FD" w:rsidRDefault="00C063FD" w:rsidP="00C1100D">
      <w:pPr>
        <w:pStyle w:val="ListBullet"/>
        <w:spacing w:after="0"/>
      </w:pPr>
      <w:r>
        <w:t>Legal name changes</w:t>
      </w:r>
    </w:p>
    <w:p w14:paraId="20034BA0" w14:textId="682319EC" w:rsidR="00C063FD" w:rsidRDefault="00C063FD" w:rsidP="00C063FD">
      <w:pPr>
        <w:pStyle w:val="ListBullet"/>
      </w:pPr>
      <w:r>
        <w:t>Address</w:t>
      </w:r>
      <w:r w:rsidR="00D51934">
        <w:t xml:space="preserve"> and </w:t>
      </w:r>
      <w:r>
        <w:t>Contact information change (such as a change in the Area Engineer)</w:t>
      </w:r>
    </w:p>
    <w:p w14:paraId="3978F84A" w14:textId="1E6767E2" w:rsidR="00C063FD" w:rsidRDefault="00C063FD" w:rsidP="00C063FD">
      <w:pPr>
        <w:pStyle w:val="ListBullet"/>
      </w:pPr>
      <w:r>
        <w:t>Regulated entity site information change</w:t>
      </w:r>
    </w:p>
    <w:p w14:paraId="70DA0D71" w14:textId="75ABB5F7" w:rsidR="00C063FD" w:rsidRDefault="00C063FD" w:rsidP="00C063FD">
      <w:pPr>
        <w:pStyle w:val="ListBullet"/>
      </w:pPr>
      <w:r>
        <w:t>Change to general characteristics provided on original form (such as an increase is acreage of soil disturbance)</w:t>
      </w:r>
    </w:p>
    <w:p w14:paraId="78428ABA" w14:textId="3E217DFE" w:rsidR="00C063FD" w:rsidRDefault="00C063FD" w:rsidP="00C063FD">
      <w:pPr>
        <w:pStyle w:val="ListBullet"/>
      </w:pPr>
      <w:r>
        <w:t xml:space="preserve">Change in relevant information in </w:t>
      </w:r>
      <w:r w:rsidR="00FC5EE7">
        <w:t>NOI</w:t>
      </w:r>
    </w:p>
    <w:p w14:paraId="04393228" w14:textId="7D288373" w:rsidR="005456F3" w:rsidRPr="00C063FD" w:rsidRDefault="00C063FD" w:rsidP="00C063FD">
      <w:pPr>
        <w:pStyle w:val="ListBullet"/>
        <w:rPr>
          <w:b/>
        </w:rPr>
      </w:pPr>
      <w:r>
        <w:t>Previously unidentified changes</w:t>
      </w:r>
    </w:p>
    <w:p w14:paraId="00C2343D" w14:textId="5A421FFA" w:rsidR="00763720" w:rsidRDefault="00B72CA8" w:rsidP="00D361B8">
      <w:pPr>
        <w:pStyle w:val="ListBullet"/>
        <w:keepNext/>
        <w:numPr>
          <w:ilvl w:val="0"/>
          <w:numId w:val="0"/>
        </w:numPr>
        <w:ind w:left="360" w:hanging="360"/>
      </w:pPr>
      <w:r>
        <w:rPr>
          <w:noProof/>
        </w:rPr>
        <w:drawing>
          <wp:inline distT="0" distB="0" distL="0" distR="0" wp14:anchorId="35D18F3D" wp14:editId="56B2D10F">
            <wp:extent cx="14537565" cy="2703158"/>
            <wp:effectExtent l="0" t="0" r="0" b="2540"/>
            <wp:docPr id="1677743703" name="Picture 1" descr="This is a decision flow chart for determining whether a Notice of Change needs to be submitted and the steps to take if it does. The flow chart starts with a box determining whether certain changes have taken place on a project and ends with actions or steps needed if it do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743703" name="Picture 1" descr="This is a decision flow chart for determining whether a Notice of Change needs to be submitted and the steps to take if it does. The flow chart starts with a box determining whether certain changes have taken place on a project and ends with actions or steps needed if it does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5703" cy="2713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324B4" w14:textId="4C72F77B" w:rsidR="00DC4462" w:rsidRDefault="00D53191" w:rsidP="00531DB6">
      <w:pPr>
        <w:pStyle w:val="Caption"/>
        <w:spacing w:before="240"/>
      </w:pPr>
      <w:bookmarkStart w:id="0" w:name="_Toc225335312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 Decision flowchart for Stormwater Pollution Prevention Plan (SWP3)</w:t>
      </w:r>
      <w:bookmarkEnd w:id="0"/>
      <w:r w:rsidR="001E2055">
        <w:t xml:space="preserve"> </w:t>
      </w:r>
      <w:r w:rsidR="001E2055" w:rsidRPr="003D5B0A">
        <w:t>changes and Notice of Change (NOC) notification requirements.</w:t>
      </w:r>
    </w:p>
    <w:p w14:paraId="45DDD905" w14:textId="1F7C9EBF" w:rsidR="008C07E2" w:rsidRPr="008C07E2" w:rsidRDefault="008C07E2" w:rsidP="00531DB6">
      <w:pPr>
        <w:spacing w:before="240" w:after="0"/>
      </w:pPr>
      <w:r w:rsidRPr="00A61906">
        <w:rPr>
          <w:b/>
          <w:bCs/>
        </w:rPr>
        <w:t>For Contractors</w:t>
      </w:r>
      <w:r w:rsidRPr="008C07E2">
        <w:t>:</w:t>
      </w:r>
    </w:p>
    <w:p w14:paraId="24B5208B" w14:textId="2269822A" w:rsidR="00C57376" w:rsidRDefault="00C57376" w:rsidP="00531DB6">
      <w:pPr>
        <w:pStyle w:val="ListBullet"/>
        <w:spacing w:after="0"/>
      </w:pPr>
      <w:r>
        <w:t>Upon written concurrence of the Texas Department of Transportation (TxDOT) Engineer, the Contractor will submit a NOC, if applicable, to the Texas Commission on Environmental Quality (TCEQ) within 14 days of discover</w:t>
      </w:r>
      <w:r w:rsidR="001D6C73">
        <w:t>y</w:t>
      </w:r>
      <w:r w:rsidR="00852E15">
        <w:t xml:space="preserve"> of</w:t>
      </w:r>
      <w:r>
        <w:t xml:space="preserve"> a change or revision to the NOI, required by the Construction General Permit (CGP).</w:t>
      </w:r>
    </w:p>
    <w:p w14:paraId="1F0C5818" w14:textId="77777777" w:rsidR="00C57376" w:rsidRDefault="00C57376" w:rsidP="00353EF2">
      <w:pPr>
        <w:pStyle w:val="ListBullet"/>
      </w:pPr>
      <w:r>
        <w:t>The Contractor will provide a signed copy of the NOC to the TxDOT Engineer and to any other Municipal Separate Storm Sewer System (MS4) operators at the time of submittal.</w:t>
      </w:r>
    </w:p>
    <w:p w14:paraId="6C582F72" w14:textId="73A73B4E" w:rsidR="00C063FD" w:rsidRDefault="00C57376" w:rsidP="00A57843">
      <w:pPr>
        <w:pStyle w:val="ListBullet"/>
        <w:tabs>
          <w:tab w:val="left" w:pos="8975"/>
        </w:tabs>
      </w:pPr>
      <w:r>
        <w:t xml:space="preserve">When a NOC is submitted by either party, </w:t>
      </w:r>
      <w:r w:rsidR="00FE4905">
        <w:t xml:space="preserve">it should be </w:t>
      </w:r>
      <w:r>
        <w:t>review</w:t>
      </w:r>
      <w:r w:rsidR="00FE4905">
        <w:t>ed</w:t>
      </w:r>
      <w:r>
        <w:t xml:space="preserve"> </w:t>
      </w:r>
      <w:r w:rsidR="0099168D">
        <w:t xml:space="preserve">by both parties to ensure the other </w:t>
      </w:r>
      <w:r>
        <w:t xml:space="preserve">party </w:t>
      </w:r>
      <w:r w:rsidR="001E2588">
        <w:t>does not need</w:t>
      </w:r>
      <w:r>
        <w:t xml:space="preserve"> to submit </w:t>
      </w:r>
      <w:r w:rsidR="00D27DF7">
        <w:t>an</w:t>
      </w:r>
      <w:r>
        <w:t xml:space="preserve"> NOC</w:t>
      </w:r>
      <w:r w:rsidR="005F3691">
        <w:t xml:space="preserve"> also</w:t>
      </w:r>
      <w:r>
        <w:t xml:space="preserve">, depending on </w:t>
      </w:r>
      <w:r w:rsidR="00C92E95">
        <w:t xml:space="preserve">what </w:t>
      </w:r>
      <w:r>
        <w:t xml:space="preserve">information </w:t>
      </w:r>
      <w:r w:rsidR="00C92E95">
        <w:t xml:space="preserve">is </w:t>
      </w:r>
      <w:r>
        <w:t>being changed.</w:t>
      </w:r>
    </w:p>
    <w:sectPr w:rsidR="00C063FD" w:rsidSect="007A457D">
      <w:headerReference w:type="default" r:id="rId12"/>
      <w:footerReference w:type="default" r:id="rId13"/>
      <w:headerReference w:type="first" r:id="rId14"/>
      <w:pgSz w:w="24480" w:h="15840" w:orient="landscape" w:code="3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31731" w14:textId="77777777" w:rsidR="00943173" w:rsidRDefault="00943173" w:rsidP="00CE2B96">
      <w:pPr>
        <w:spacing w:after="0"/>
      </w:pPr>
      <w:r>
        <w:separator/>
      </w:r>
    </w:p>
  </w:endnote>
  <w:endnote w:type="continuationSeparator" w:id="0">
    <w:p w14:paraId="2A944EC2" w14:textId="77777777" w:rsidR="00943173" w:rsidRDefault="00943173" w:rsidP="00CE2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2A023" w14:textId="2D9B8715" w:rsidR="00E15D9F" w:rsidRPr="00A07068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781A5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F76C7C" wp14:editId="5C074244">
              <wp:simplePos x="0" y="0"/>
              <wp:positionH relativeFrom="margin">
                <wp:align>right</wp:align>
              </wp:positionH>
              <wp:positionV relativeFrom="paragraph">
                <wp:posOffset>45794</wp:posOffset>
              </wp:positionV>
              <wp:extent cx="14609135" cy="45719"/>
              <wp:effectExtent l="0" t="0" r="21590" b="31115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4609135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905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1099.15pt;margin-top:3.6pt;width:1150.35pt;height:3.6pt;flip:x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" strokecolor="#d81f26">
              <w10:wrap anchorx="margin"/>
            </v:shape>
          </w:pict>
        </mc:Fallback>
      </mc:AlternateContent>
    </w:r>
    <w:r w:rsidR="0007070C">
      <w:rPr>
        <w:color w:val="0056A9"/>
      </w:rPr>
      <w:t xml:space="preserve">Notice of Change for Large Construction Sites: Determination Process </w:t>
    </w:r>
    <w:r w:rsidR="00BD2218" w:rsidRPr="009E532E">
      <w:rPr>
        <w:color w:val="0056A9"/>
      </w:rPr>
      <w:t>|</w:t>
    </w:r>
    <w:r w:rsidR="00BD2218" w:rsidRPr="00BD2218">
      <w:rPr>
        <w:b/>
        <w:bCs/>
        <w:color w:val="0056A9"/>
      </w:rPr>
      <w:t xml:space="preserve"> </w:t>
    </w:r>
    <w:r w:rsidR="00BD2218" w:rsidRPr="00BD2218">
      <w:rPr>
        <w:b/>
        <w:bCs/>
        <w:color w:val="0056A9"/>
      </w:rPr>
      <w:fldChar w:fldCharType="begin"/>
    </w:r>
    <w:r w:rsidR="00BD2218" w:rsidRPr="00BD2218">
      <w:rPr>
        <w:b/>
        <w:bCs/>
        <w:color w:val="0056A9"/>
      </w:rPr>
      <w:instrText xml:space="preserve"> PAGE   \* MERGEFORMAT </w:instrText>
    </w:r>
    <w:r w:rsidR="00BD2218" w:rsidRPr="00BD2218">
      <w:rPr>
        <w:b/>
        <w:bCs/>
        <w:color w:val="0056A9"/>
      </w:rPr>
      <w:fldChar w:fldCharType="separate"/>
    </w:r>
    <w:r w:rsidR="00BD2218" w:rsidRPr="00BD2218">
      <w:rPr>
        <w:b/>
        <w:bCs/>
        <w:noProof/>
        <w:color w:val="0056A9"/>
      </w:rPr>
      <w:t>1</w:t>
    </w:r>
    <w:r w:rsidR="00BD2218" w:rsidRPr="00BD2218">
      <w:rPr>
        <w:b/>
        <w:bCs/>
        <w:noProof/>
        <w:color w:val="0056A9"/>
      </w:rPr>
      <w:fldChar w:fldCharType="end"/>
    </w:r>
  </w:p>
  <w:p w14:paraId="4FF628BE" w14:textId="77777777" w:rsidR="002376C2" w:rsidRDefault="0023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45E21" w14:textId="77777777" w:rsidR="00943173" w:rsidRDefault="00943173" w:rsidP="00CE2B96">
      <w:pPr>
        <w:spacing w:after="0"/>
      </w:pPr>
      <w:r>
        <w:separator/>
      </w:r>
    </w:p>
  </w:footnote>
  <w:footnote w:type="continuationSeparator" w:id="0">
    <w:p w14:paraId="3A6EB7EB" w14:textId="77777777" w:rsidR="00943173" w:rsidRDefault="00943173" w:rsidP="00CE2B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6124" w14:textId="77777777" w:rsidR="001705BC" w:rsidRDefault="009E532E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08145315" wp14:editId="0EC3F76B">
          <wp:extent cx="2020824" cy="384048"/>
          <wp:effectExtent l="0" t="0" r="0" b="0"/>
          <wp:docPr id="1517796457" name="Picture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796457" name="Picture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824" cy="38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0836F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17"/>
    <w:rsid w:val="00011EEF"/>
    <w:rsid w:val="00024B03"/>
    <w:rsid w:val="00025601"/>
    <w:rsid w:val="00026151"/>
    <w:rsid w:val="0003040F"/>
    <w:rsid w:val="00042206"/>
    <w:rsid w:val="00051E7A"/>
    <w:rsid w:val="0005583F"/>
    <w:rsid w:val="000662CC"/>
    <w:rsid w:val="0007070C"/>
    <w:rsid w:val="00070779"/>
    <w:rsid w:val="00073C60"/>
    <w:rsid w:val="00074844"/>
    <w:rsid w:val="00075AE3"/>
    <w:rsid w:val="0008414F"/>
    <w:rsid w:val="000940FB"/>
    <w:rsid w:val="000A5D0B"/>
    <w:rsid w:val="000B2945"/>
    <w:rsid w:val="000B29BE"/>
    <w:rsid w:val="000B5A5C"/>
    <w:rsid w:val="000C3F80"/>
    <w:rsid w:val="000C7AD7"/>
    <w:rsid w:val="000E0386"/>
    <w:rsid w:val="000F139E"/>
    <w:rsid w:val="0010454F"/>
    <w:rsid w:val="00105532"/>
    <w:rsid w:val="00134164"/>
    <w:rsid w:val="001468A0"/>
    <w:rsid w:val="00146BE0"/>
    <w:rsid w:val="001705BC"/>
    <w:rsid w:val="001713A3"/>
    <w:rsid w:val="001761D7"/>
    <w:rsid w:val="00181735"/>
    <w:rsid w:val="0018694B"/>
    <w:rsid w:val="00190DCD"/>
    <w:rsid w:val="00191AFD"/>
    <w:rsid w:val="00193C0D"/>
    <w:rsid w:val="001A3582"/>
    <w:rsid w:val="001A69C9"/>
    <w:rsid w:val="001B0171"/>
    <w:rsid w:val="001B5185"/>
    <w:rsid w:val="001B6C26"/>
    <w:rsid w:val="001C3E75"/>
    <w:rsid w:val="001D6C73"/>
    <w:rsid w:val="001E2055"/>
    <w:rsid w:val="001E2588"/>
    <w:rsid w:val="001E5E7E"/>
    <w:rsid w:val="001F27AA"/>
    <w:rsid w:val="001F4FAC"/>
    <w:rsid w:val="00210209"/>
    <w:rsid w:val="002340C7"/>
    <w:rsid w:val="002376C2"/>
    <w:rsid w:val="00241B58"/>
    <w:rsid w:val="002531E4"/>
    <w:rsid w:val="00273031"/>
    <w:rsid w:val="002805FC"/>
    <w:rsid w:val="00284504"/>
    <w:rsid w:val="00290571"/>
    <w:rsid w:val="00290A05"/>
    <w:rsid w:val="00291FF2"/>
    <w:rsid w:val="002934DC"/>
    <w:rsid w:val="002A05A5"/>
    <w:rsid w:val="002A12D5"/>
    <w:rsid w:val="002A75F2"/>
    <w:rsid w:val="002B1115"/>
    <w:rsid w:val="002B2FFD"/>
    <w:rsid w:val="002B53C9"/>
    <w:rsid w:val="002C57BC"/>
    <w:rsid w:val="002D0309"/>
    <w:rsid w:val="002D76B9"/>
    <w:rsid w:val="003178D7"/>
    <w:rsid w:val="0032481A"/>
    <w:rsid w:val="003452E7"/>
    <w:rsid w:val="00353EF2"/>
    <w:rsid w:val="0038230F"/>
    <w:rsid w:val="0039649F"/>
    <w:rsid w:val="00397522"/>
    <w:rsid w:val="003A504F"/>
    <w:rsid w:val="003B22E4"/>
    <w:rsid w:val="003D41C5"/>
    <w:rsid w:val="003D5B0A"/>
    <w:rsid w:val="003D6291"/>
    <w:rsid w:val="003E1328"/>
    <w:rsid w:val="003E33BF"/>
    <w:rsid w:val="003F3CC1"/>
    <w:rsid w:val="004112F8"/>
    <w:rsid w:val="0042061E"/>
    <w:rsid w:val="00425191"/>
    <w:rsid w:val="00427DBB"/>
    <w:rsid w:val="00437A34"/>
    <w:rsid w:val="004567BC"/>
    <w:rsid w:val="00460055"/>
    <w:rsid w:val="00487276"/>
    <w:rsid w:val="004A1071"/>
    <w:rsid w:val="004B325C"/>
    <w:rsid w:val="004E43D3"/>
    <w:rsid w:val="004E47DA"/>
    <w:rsid w:val="004E496F"/>
    <w:rsid w:val="004E7B23"/>
    <w:rsid w:val="004F697B"/>
    <w:rsid w:val="00501A04"/>
    <w:rsid w:val="005225DA"/>
    <w:rsid w:val="00522E66"/>
    <w:rsid w:val="00526410"/>
    <w:rsid w:val="00531DB6"/>
    <w:rsid w:val="005456F3"/>
    <w:rsid w:val="005555C5"/>
    <w:rsid w:val="00577074"/>
    <w:rsid w:val="0058294A"/>
    <w:rsid w:val="005864AF"/>
    <w:rsid w:val="005B5D3D"/>
    <w:rsid w:val="005B5E55"/>
    <w:rsid w:val="005D35F1"/>
    <w:rsid w:val="005D638D"/>
    <w:rsid w:val="005D6FD8"/>
    <w:rsid w:val="005E451D"/>
    <w:rsid w:val="005E4E96"/>
    <w:rsid w:val="005E55DC"/>
    <w:rsid w:val="005F3691"/>
    <w:rsid w:val="006125F2"/>
    <w:rsid w:val="006143CF"/>
    <w:rsid w:val="00624C21"/>
    <w:rsid w:val="006258E9"/>
    <w:rsid w:val="00626A92"/>
    <w:rsid w:val="00640ADD"/>
    <w:rsid w:val="0064565C"/>
    <w:rsid w:val="00687A4D"/>
    <w:rsid w:val="006B34EF"/>
    <w:rsid w:val="006C46AF"/>
    <w:rsid w:val="0070413E"/>
    <w:rsid w:val="00704A8B"/>
    <w:rsid w:val="0072002A"/>
    <w:rsid w:val="00724D48"/>
    <w:rsid w:val="007414D4"/>
    <w:rsid w:val="007524CB"/>
    <w:rsid w:val="00763720"/>
    <w:rsid w:val="00763838"/>
    <w:rsid w:val="00767521"/>
    <w:rsid w:val="00771021"/>
    <w:rsid w:val="00781A58"/>
    <w:rsid w:val="00791127"/>
    <w:rsid w:val="007A3B26"/>
    <w:rsid w:val="007A457D"/>
    <w:rsid w:val="007B00A8"/>
    <w:rsid w:val="007B75F1"/>
    <w:rsid w:val="007C06C2"/>
    <w:rsid w:val="007E4B7F"/>
    <w:rsid w:val="007F1337"/>
    <w:rsid w:val="00845090"/>
    <w:rsid w:val="00852E15"/>
    <w:rsid w:val="0086528F"/>
    <w:rsid w:val="0087110F"/>
    <w:rsid w:val="00885A03"/>
    <w:rsid w:val="008905E4"/>
    <w:rsid w:val="00893375"/>
    <w:rsid w:val="00894429"/>
    <w:rsid w:val="008A411C"/>
    <w:rsid w:val="008B33BA"/>
    <w:rsid w:val="008B49EB"/>
    <w:rsid w:val="008C07E2"/>
    <w:rsid w:val="008C1217"/>
    <w:rsid w:val="008C56FC"/>
    <w:rsid w:val="008D2495"/>
    <w:rsid w:val="008D353A"/>
    <w:rsid w:val="00900F14"/>
    <w:rsid w:val="009043F4"/>
    <w:rsid w:val="0090463B"/>
    <w:rsid w:val="00915FFB"/>
    <w:rsid w:val="009160AB"/>
    <w:rsid w:val="0091704D"/>
    <w:rsid w:val="00917F65"/>
    <w:rsid w:val="00920697"/>
    <w:rsid w:val="009260DC"/>
    <w:rsid w:val="00934400"/>
    <w:rsid w:val="00943173"/>
    <w:rsid w:val="00947AC2"/>
    <w:rsid w:val="00952E66"/>
    <w:rsid w:val="00955095"/>
    <w:rsid w:val="00962F9E"/>
    <w:rsid w:val="00967F5A"/>
    <w:rsid w:val="00971C03"/>
    <w:rsid w:val="0097321E"/>
    <w:rsid w:val="00976A16"/>
    <w:rsid w:val="009833F6"/>
    <w:rsid w:val="0099168D"/>
    <w:rsid w:val="00995A37"/>
    <w:rsid w:val="009A7467"/>
    <w:rsid w:val="009B0174"/>
    <w:rsid w:val="009D12D4"/>
    <w:rsid w:val="009E532E"/>
    <w:rsid w:val="009F526D"/>
    <w:rsid w:val="009F72F5"/>
    <w:rsid w:val="00A07068"/>
    <w:rsid w:val="00A07348"/>
    <w:rsid w:val="00A166DE"/>
    <w:rsid w:val="00A22F82"/>
    <w:rsid w:val="00A37DCC"/>
    <w:rsid w:val="00A44609"/>
    <w:rsid w:val="00A47D0D"/>
    <w:rsid w:val="00A517D8"/>
    <w:rsid w:val="00A53A66"/>
    <w:rsid w:val="00A61817"/>
    <w:rsid w:val="00A61906"/>
    <w:rsid w:val="00A61BFF"/>
    <w:rsid w:val="00A70747"/>
    <w:rsid w:val="00A71049"/>
    <w:rsid w:val="00A718F4"/>
    <w:rsid w:val="00A858D7"/>
    <w:rsid w:val="00A87117"/>
    <w:rsid w:val="00AD4351"/>
    <w:rsid w:val="00AE1A16"/>
    <w:rsid w:val="00AE2C4C"/>
    <w:rsid w:val="00AF3347"/>
    <w:rsid w:val="00B076D5"/>
    <w:rsid w:val="00B22256"/>
    <w:rsid w:val="00B406D5"/>
    <w:rsid w:val="00B55323"/>
    <w:rsid w:val="00B60FAA"/>
    <w:rsid w:val="00B63CB8"/>
    <w:rsid w:val="00B66ED3"/>
    <w:rsid w:val="00B72CA8"/>
    <w:rsid w:val="00B73EA0"/>
    <w:rsid w:val="00B84690"/>
    <w:rsid w:val="00B85D46"/>
    <w:rsid w:val="00B900B0"/>
    <w:rsid w:val="00BD2218"/>
    <w:rsid w:val="00BD55A9"/>
    <w:rsid w:val="00BD7E0B"/>
    <w:rsid w:val="00C02127"/>
    <w:rsid w:val="00C063FD"/>
    <w:rsid w:val="00C10F1E"/>
    <w:rsid w:val="00C1100D"/>
    <w:rsid w:val="00C20985"/>
    <w:rsid w:val="00C26862"/>
    <w:rsid w:val="00C27E67"/>
    <w:rsid w:val="00C31BC5"/>
    <w:rsid w:val="00C57376"/>
    <w:rsid w:val="00C575AE"/>
    <w:rsid w:val="00C75AB3"/>
    <w:rsid w:val="00C87703"/>
    <w:rsid w:val="00C923ED"/>
    <w:rsid w:val="00C92E95"/>
    <w:rsid w:val="00C96034"/>
    <w:rsid w:val="00CA113C"/>
    <w:rsid w:val="00CB2FFC"/>
    <w:rsid w:val="00CC00DC"/>
    <w:rsid w:val="00CD6CC2"/>
    <w:rsid w:val="00CE2B96"/>
    <w:rsid w:val="00CE5DED"/>
    <w:rsid w:val="00CE6274"/>
    <w:rsid w:val="00CE6A5A"/>
    <w:rsid w:val="00CF0FA4"/>
    <w:rsid w:val="00D058C9"/>
    <w:rsid w:val="00D07333"/>
    <w:rsid w:val="00D11322"/>
    <w:rsid w:val="00D27DF7"/>
    <w:rsid w:val="00D361B8"/>
    <w:rsid w:val="00D4473A"/>
    <w:rsid w:val="00D46BC3"/>
    <w:rsid w:val="00D51934"/>
    <w:rsid w:val="00D52D93"/>
    <w:rsid w:val="00D53191"/>
    <w:rsid w:val="00D641FB"/>
    <w:rsid w:val="00D71674"/>
    <w:rsid w:val="00D854CE"/>
    <w:rsid w:val="00D87291"/>
    <w:rsid w:val="00DB6A6F"/>
    <w:rsid w:val="00DC4462"/>
    <w:rsid w:val="00DC5597"/>
    <w:rsid w:val="00DD5129"/>
    <w:rsid w:val="00DE6ED5"/>
    <w:rsid w:val="00E04EB5"/>
    <w:rsid w:val="00E15D9F"/>
    <w:rsid w:val="00E2504E"/>
    <w:rsid w:val="00E302A4"/>
    <w:rsid w:val="00E30734"/>
    <w:rsid w:val="00E32F74"/>
    <w:rsid w:val="00E33036"/>
    <w:rsid w:val="00E33825"/>
    <w:rsid w:val="00E42A56"/>
    <w:rsid w:val="00E442C6"/>
    <w:rsid w:val="00E47D85"/>
    <w:rsid w:val="00E50774"/>
    <w:rsid w:val="00E54245"/>
    <w:rsid w:val="00E67D38"/>
    <w:rsid w:val="00E75EDD"/>
    <w:rsid w:val="00E77157"/>
    <w:rsid w:val="00E83835"/>
    <w:rsid w:val="00EB0613"/>
    <w:rsid w:val="00ED0415"/>
    <w:rsid w:val="00ED20AC"/>
    <w:rsid w:val="00ED5778"/>
    <w:rsid w:val="00EE5A53"/>
    <w:rsid w:val="00EE6DDC"/>
    <w:rsid w:val="00EF7847"/>
    <w:rsid w:val="00F11034"/>
    <w:rsid w:val="00F22C28"/>
    <w:rsid w:val="00F348F4"/>
    <w:rsid w:val="00F35F29"/>
    <w:rsid w:val="00F44653"/>
    <w:rsid w:val="00F47B34"/>
    <w:rsid w:val="00F47C19"/>
    <w:rsid w:val="00F53357"/>
    <w:rsid w:val="00F63F58"/>
    <w:rsid w:val="00F8677A"/>
    <w:rsid w:val="00F8718F"/>
    <w:rsid w:val="00FB2FFC"/>
    <w:rsid w:val="00FB3F6D"/>
    <w:rsid w:val="00FB65AB"/>
    <w:rsid w:val="00FC4A49"/>
    <w:rsid w:val="00FC5EE7"/>
    <w:rsid w:val="00FD39FF"/>
    <w:rsid w:val="00FD7790"/>
    <w:rsid w:val="00FE4905"/>
    <w:rsid w:val="00FE4D24"/>
    <w:rsid w:val="00FE778F"/>
    <w:rsid w:val="00FF23E5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1AAF0"/>
  <w15:chartTrackingRefBased/>
  <w15:docId w15:val="{ABF06EFA-4BB6-46C2-A071-876B7EC3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E5A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E5A53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E5A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E5A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E5A53"/>
    <w:rPr>
      <w:rFonts w:asciiTheme="majorHAnsi" w:eastAsiaTheme="majorEastAsia" w:hAnsiTheme="majorHAnsi" w:cstheme="majorBidi"/>
      <w:b/>
      <w:color w:val="0056A9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5A53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E5A53"/>
    <w:rPr>
      <w:rFonts w:asciiTheme="majorHAnsi" w:eastAsiaTheme="majorEastAsia" w:hAnsiTheme="majorHAnsi" w:cstheme="majorBidi"/>
      <w:b/>
      <w:color w:val="002E69" w:themeColor="accent5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E5A53"/>
    <w:rPr>
      <w:rFonts w:asciiTheme="majorHAnsi" w:eastAsiaTheme="majorEastAsia" w:hAnsiTheme="majorHAnsi" w:cstheme="majorBidi"/>
      <w:b/>
      <w:i/>
      <w:iCs/>
      <w:color w:val="002E69" w:themeColor="accent5"/>
      <w:sz w:val="26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iPriority w:val="99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8B33BA"/>
    <w:pPr>
      <w:keepNext/>
      <w:spacing w:line="276" w:lineRule="auto"/>
    </w:pPr>
    <w:rPr>
      <w:iCs/>
      <w:color w:val="000000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7D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7D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7D38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D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D38"/>
    <w:rPr>
      <w:b/>
      <w:bCs/>
      <w:color w:val="000000" w:themeColor="text1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2B2FFD"/>
    <w:pPr>
      <w:spacing w:after="0"/>
    </w:pPr>
  </w:style>
  <w:style w:type="paragraph" w:styleId="Revision">
    <w:name w:val="Revision"/>
    <w:hidden/>
    <w:uiPriority w:val="99"/>
    <w:semiHidden/>
    <w:rsid w:val="006143CF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2" ma:contentTypeDescription="Create a new document." ma:contentTypeScope="" ma:versionID="fca719a13aa2498d06bfceb6e6660780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0f82efb1a3b27cbd668432558a50b48d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8030A-1151-48DB-8A23-26F7EDCC7F4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4f546ee9-1892-45b9-9ba2-985592e03772"/>
    <ds:schemaRef ds:uri="http://purl.org/dc/terms/"/>
    <ds:schemaRef ds:uri="7fef7c20-eb6f-4e1b-9e04-31bde27da1d8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19EA526-856D-474C-A264-D5D10AD5C8DC}"/>
</file>

<file path=customXml/itemProps4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Change for Large Construction Sites: Determination Process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Change for Large Construction Sites: Determination Process</dc:title>
  <dc:subject>Construction General Permit Notice of Change for a Large Construction Site.</dc:subject>
  <dc:creator>TxDOT</dc:creator>
  <cp:keywords>915-04-fig; Change Notice of Change; Large Construction Sites; Determination Process</cp:keywords>
  <dc:description/>
  <cp:lastModifiedBy>Lauren Miller</cp:lastModifiedBy>
  <cp:revision>6</cp:revision>
  <dcterms:created xsi:type="dcterms:W3CDTF">2026-04-28T16:13:00Z</dcterms:created>
  <dcterms:modified xsi:type="dcterms:W3CDTF">2026-05-04T18:31:00Z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