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7FEB8" w14:textId="77777777" w:rsidR="0032282E" w:rsidRPr="000B171E" w:rsidRDefault="00173B22" w:rsidP="00AB6453">
      <w:pPr>
        <w:spacing w:after="0"/>
        <w:rPr>
          <w:rFonts w:ascii="Franklin Gothic Book" w:hAnsi="Franklin Gothic Book"/>
          <w:b/>
        </w:rPr>
      </w:pPr>
      <w:r>
        <w:rPr>
          <w:rFonts w:ascii="Franklin Gothic Book" w:hAnsi="Franklin Gothic Book"/>
          <w:b/>
        </w:rPr>
        <w:fldChar w:fldCharType="begin">
          <w:ffData>
            <w:name w:val="Text5"/>
            <w:enabled/>
            <w:calcOnExit w:val="0"/>
            <w:textInput>
              <w:default w:val="Name of Company"/>
            </w:textInput>
          </w:ffData>
        </w:fldChar>
      </w:r>
      <w:bookmarkStart w:id="0" w:name="Text5"/>
      <w:r>
        <w:rPr>
          <w:rFonts w:ascii="Franklin Gothic Book" w:hAnsi="Franklin Gothic Book"/>
          <w:b/>
        </w:rPr>
        <w:instrText xml:space="preserve"> FORMTEXT </w:instrText>
      </w:r>
      <w:r>
        <w:rPr>
          <w:rFonts w:ascii="Franklin Gothic Book" w:hAnsi="Franklin Gothic Book"/>
          <w:b/>
        </w:rPr>
      </w:r>
      <w:r>
        <w:rPr>
          <w:rFonts w:ascii="Franklin Gothic Book" w:hAnsi="Franklin Gothic Book"/>
          <w:b/>
        </w:rPr>
        <w:fldChar w:fldCharType="separate"/>
      </w:r>
      <w:r>
        <w:rPr>
          <w:rFonts w:ascii="Franklin Gothic Book" w:hAnsi="Franklin Gothic Book"/>
          <w:b/>
          <w:noProof/>
        </w:rPr>
        <w:t>Name of Company</w:t>
      </w:r>
      <w:r>
        <w:rPr>
          <w:rFonts w:ascii="Franklin Gothic Book" w:hAnsi="Franklin Gothic Book"/>
          <w:b/>
        </w:rPr>
        <w:fldChar w:fldCharType="end"/>
      </w:r>
      <w:bookmarkEnd w:id="0"/>
      <w:r w:rsidR="00236B7D" w:rsidRPr="000B171E">
        <w:rPr>
          <w:rFonts w:ascii="Franklin Gothic Book" w:hAnsi="Franklin Gothic Book"/>
          <w:b/>
        </w:rPr>
        <w:tab/>
      </w:r>
      <w:r w:rsidR="00236B7D" w:rsidRPr="000B171E">
        <w:rPr>
          <w:rFonts w:ascii="Franklin Gothic Book" w:hAnsi="Franklin Gothic Book"/>
          <w:b/>
        </w:rPr>
        <w:tab/>
      </w:r>
      <w:r w:rsidR="00236B7D" w:rsidRPr="000B171E">
        <w:rPr>
          <w:rFonts w:ascii="Franklin Gothic Book" w:hAnsi="Franklin Gothic Book"/>
          <w:b/>
        </w:rPr>
        <w:tab/>
      </w:r>
      <w:r w:rsidR="00236B7D" w:rsidRPr="000B171E">
        <w:rPr>
          <w:rFonts w:ascii="Franklin Gothic Book" w:hAnsi="Franklin Gothic Book"/>
          <w:b/>
        </w:rPr>
        <w:tab/>
        <w:t>EXAMPLE</w:t>
      </w:r>
      <w:r w:rsidR="0032282E" w:rsidRPr="000B171E">
        <w:rPr>
          <w:rFonts w:ascii="Franklin Gothic Book" w:hAnsi="Franklin Gothic Book"/>
          <w:b/>
        </w:rPr>
        <w:t xml:space="preserve"> OF NOTES TO REPORT</w:t>
      </w:r>
    </w:p>
    <w:p w14:paraId="1BA3B71B" w14:textId="77777777" w:rsidR="004719F9" w:rsidRPr="000B171E" w:rsidRDefault="00AB6453" w:rsidP="00AB6453">
      <w:pPr>
        <w:spacing w:after="0"/>
        <w:rPr>
          <w:rFonts w:ascii="Franklin Gothic Book" w:hAnsi="Franklin Gothic Book"/>
          <w:b/>
        </w:rPr>
      </w:pPr>
      <w:r w:rsidRPr="000B171E">
        <w:rPr>
          <w:rFonts w:ascii="Franklin Gothic Book" w:hAnsi="Franklin Gothic Book"/>
          <w:b/>
        </w:rPr>
        <w:t>December 31, 20</w:t>
      </w:r>
      <w:r w:rsidR="005E751E" w:rsidRPr="000B171E">
        <w:rPr>
          <w:rFonts w:ascii="Franklin Gothic Book" w:hAnsi="Franklin Gothic Book"/>
          <w:b/>
        </w:rPr>
        <w:fldChar w:fldCharType="begin">
          <w:ffData>
            <w:name w:val="Text1"/>
            <w:enabled/>
            <w:calcOnExit w:val="0"/>
            <w:textInput/>
          </w:ffData>
        </w:fldChar>
      </w:r>
      <w:bookmarkStart w:id="1" w:name="Text1"/>
      <w:r w:rsidR="005E751E" w:rsidRPr="000B171E">
        <w:rPr>
          <w:rFonts w:ascii="Franklin Gothic Book" w:hAnsi="Franklin Gothic Book"/>
          <w:b/>
        </w:rPr>
        <w:instrText xml:space="preserve"> FORMTEXT </w:instrText>
      </w:r>
      <w:r w:rsidR="005E751E" w:rsidRPr="000B171E">
        <w:rPr>
          <w:rFonts w:ascii="Franklin Gothic Book" w:hAnsi="Franklin Gothic Book"/>
          <w:b/>
        </w:rPr>
      </w:r>
      <w:r w:rsidR="005E751E" w:rsidRPr="000B171E">
        <w:rPr>
          <w:rFonts w:ascii="Franklin Gothic Book" w:hAnsi="Franklin Gothic Book"/>
          <w:b/>
        </w:rPr>
        <w:fldChar w:fldCharType="separate"/>
      </w:r>
      <w:r w:rsidR="005E751E" w:rsidRPr="000B171E">
        <w:rPr>
          <w:rFonts w:ascii="Franklin Gothic Book" w:hAnsi="Franklin Gothic Book"/>
          <w:b/>
          <w:noProof/>
        </w:rPr>
        <w:t> </w:t>
      </w:r>
      <w:r w:rsidR="005E751E" w:rsidRPr="000B171E">
        <w:rPr>
          <w:rFonts w:ascii="Franklin Gothic Book" w:hAnsi="Franklin Gothic Book"/>
          <w:b/>
          <w:noProof/>
        </w:rPr>
        <w:t> </w:t>
      </w:r>
      <w:r w:rsidR="005E751E" w:rsidRPr="000B171E">
        <w:rPr>
          <w:rFonts w:ascii="Franklin Gothic Book" w:hAnsi="Franklin Gothic Book"/>
          <w:b/>
          <w:noProof/>
        </w:rPr>
        <w:t> </w:t>
      </w:r>
      <w:r w:rsidR="005E751E" w:rsidRPr="000B171E">
        <w:rPr>
          <w:rFonts w:ascii="Franklin Gothic Book" w:hAnsi="Franklin Gothic Book"/>
          <w:b/>
          <w:noProof/>
        </w:rPr>
        <w:t> </w:t>
      </w:r>
      <w:r w:rsidR="005E751E" w:rsidRPr="000B171E">
        <w:rPr>
          <w:rFonts w:ascii="Franklin Gothic Book" w:hAnsi="Franklin Gothic Book"/>
          <w:b/>
          <w:noProof/>
        </w:rPr>
        <w:t> </w:t>
      </w:r>
      <w:r w:rsidR="005E751E" w:rsidRPr="000B171E">
        <w:rPr>
          <w:rFonts w:ascii="Franklin Gothic Book" w:hAnsi="Franklin Gothic Book"/>
          <w:b/>
        </w:rPr>
        <w:fldChar w:fldCharType="end"/>
      </w:r>
      <w:bookmarkEnd w:id="1"/>
      <w:r w:rsidR="004719F9" w:rsidRPr="000B171E">
        <w:rPr>
          <w:rFonts w:ascii="Franklin Gothic Book" w:hAnsi="Franklin Gothic Book"/>
          <w:b/>
        </w:rPr>
        <w:tab/>
      </w:r>
      <w:r w:rsidR="004719F9" w:rsidRPr="000B171E">
        <w:rPr>
          <w:rFonts w:ascii="Franklin Gothic Book" w:hAnsi="Franklin Gothic Book"/>
          <w:b/>
        </w:rPr>
        <w:tab/>
      </w:r>
      <w:r w:rsidR="004719F9" w:rsidRPr="000B171E">
        <w:rPr>
          <w:rFonts w:ascii="Franklin Gothic Book" w:hAnsi="Franklin Gothic Book"/>
          <w:b/>
        </w:rPr>
        <w:tab/>
      </w:r>
      <w:r w:rsidR="004719F9" w:rsidRPr="000B171E">
        <w:rPr>
          <w:rFonts w:ascii="Franklin Gothic Book" w:hAnsi="Franklin Gothic Book"/>
          <w:b/>
        </w:rPr>
        <w:tab/>
      </w:r>
      <w:r w:rsidR="004719F9" w:rsidRPr="000B171E">
        <w:rPr>
          <w:rFonts w:ascii="Franklin Gothic Book" w:hAnsi="Franklin Gothic Book"/>
          <w:b/>
        </w:rPr>
        <w:tab/>
        <w:t>S A M P L E</w:t>
      </w:r>
    </w:p>
    <w:p w14:paraId="72B44D9D" w14:textId="5F143E8C" w:rsidR="004719F9" w:rsidRPr="000B171E" w:rsidRDefault="00AB6453" w:rsidP="00AB6453">
      <w:pPr>
        <w:spacing w:after="0"/>
        <w:rPr>
          <w:rFonts w:ascii="Franklin Gothic Book" w:hAnsi="Franklin Gothic Book"/>
          <w:b/>
          <w:sz w:val="18"/>
          <w:szCs w:val="18"/>
        </w:rPr>
      </w:pPr>
      <w:r w:rsidRPr="000B171E">
        <w:rPr>
          <w:rFonts w:ascii="Franklin Gothic Book" w:hAnsi="Franklin Gothic Book"/>
          <w:b/>
        </w:rPr>
        <w:t>Notes to Schedules</w:t>
      </w:r>
      <w:r w:rsidR="004719F9" w:rsidRPr="000B171E">
        <w:rPr>
          <w:rFonts w:ascii="Franklin Gothic Book" w:hAnsi="Franklin Gothic Book"/>
          <w:b/>
        </w:rPr>
        <w:tab/>
      </w:r>
      <w:r w:rsidR="004719F9" w:rsidRPr="000B171E">
        <w:rPr>
          <w:rFonts w:ascii="Franklin Gothic Book" w:hAnsi="Franklin Gothic Book"/>
          <w:b/>
        </w:rPr>
        <w:tab/>
      </w:r>
      <w:r w:rsidR="004719F9" w:rsidRPr="000B171E">
        <w:rPr>
          <w:rFonts w:ascii="Franklin Gothic Book" w:hAnsi="Franklin Gothic Book"/>
          <w:b/>
        </w:rPr>
        <w:tab/>
      </w:r>
      <w:r w:rsidR="004719F9" w:rsidRPr="000B171E">
        <w:rPr>
          <w:rFonts w:ascii="Franklin Gothic Book" w:hAnsi="Franklin Gothic Book"/>
          <w:b/>
          <w:sz w:val="18"/>
          <w:szCs w:val="18"/>
        </w:rPr>
        <w:t>(See Chapter 11 of AASHTO 201</w:t>
      </w:r>
      <w:r w:rsidR="007E122D">
        <w:rPr>
          <w:rFonts w:ascii="Franklin Gothic Book" w:hAnsi="Franklin Gothic Book"/>
          <w:b/>
          <w:sz w:val="18"/>
          <w:szCs w:val="18"/>
        </w:rPr>
        <w:t>6</w:t>
      </w:r>
      <w:r w:rsidR="00733DE6">
        <w:rPr>
          <w:rFonts w:ascii="Franklin Gothic Book" w:hAnsi="Franklin Gothic Book"/>
          <w:b/>
          <w:sz w:val="18"/>
          <w:szCs w:val="18"/>
        </w:rPr>
        <w:t xml:space="preserve"> Guide, pages 111 to 116</w:t>
      </w:r>
      <w:r w:rsidR="004719F9" w:rsidRPr="000B171E">
        <w:rPr>
          <w:rFonts w:ascii="Franklin Gothic Book" w:hAnsi="Franklin Gothic Book"/>
          <w:b/>
          <w:sz w:val="18"/>
          <w:szCs w:val="18"/>
        </w:rPr>
        <w:t>)</w:t>
      </w:r>
    </w:p>
    <w:p w14:paraId="0A1272D4" w14:textId="77777777" w:rsidR="00AB6453" w:rsidRPr="000B171E" w:rsidRDefault="004719F9" w:rsidP="00AB6453">
      <w:pPr>
        <w:spacing w:after="0"/>
        <w:rPr>
          <w:rFonts w:ascii="Franklin Gothic Book" w:hAnsi="Franklin Gothic Book"/>
          <w:b/>
        </w:rPr>
      </w:pPr>
      <w:r w:rsidRPr="000B171E">
        <w:rPr>
          <w:rFonts w:ascii="Franklin Gothic Book" w:hAnsi="Franklin Gothic Book"/>
          <w:b/>
        </w:rPr>
        <w:tab/>
      </w:r>
      <w:r w:rsidRPr="000B171E">
        <w:rPr>
          <w:rFonts w:ascii="Franklin Gothic Book" w:hAnsi="Franklin Gothic Book"/>
          <w:b/>
        </w:rPr>
        <w:tab/>
      </w:r>
      <w:r w:rsidRPr="000B171E">
        <w:rPr>
          <w:rFonts w:ascii="Franklin Gothic Book" w:hAnsi="Franklin Gothic Book"/>
          <w:b/>
        </w:rPr>
        <w:tab/>
      </w:r>
      <w:r w:rsidRPr="000B171E">
        <w:rPr>
          <w:rFonts w:ascii="Franklin Gothic Book" w:hAnsi="Franklin Gothic Book"/>
          <w:b/>
        </w:rPr>
        <w:tab/>
      </w:r>
      <w:r w:rsidRPr="000B171E">
        <w:rPr>
          <w:rFonts w:ascii="Franklin Gothic Book" w:hAnsi="Franklin Gothic Book"/>
          <w:b/>
        </w:rPr>
        <w:tab/>
      </w:r>
      <w:r w:rsidRPr="000B171E">
        <w:rPr>
          <w:rFonts w:ascii="Franklin Gothic Book" w:hAnsi="Franklin Gothic Book"/>
          <w:b/>
        </w:rPr>
        <w:tab/>
      </w:r>
      <w:r w:rsidRPr="000B171E">
        <w:rPr>
          <w:rFonts w:ascii="Franklin Gothic Book" w:hAnsi="Franklin Gothic Book"/>
          <w:b/>
        </w:rPr>
        <w:tab/>
      </w:r>
      <w:r w:rsidRPr="000B171E">
        <w:rPr>
          <w:rFonts w:ascii="Franklin Gothic Book" w:hAnsi="Franklin Gothic Book"/>
          <w:b/>
        </w:rPr>
        <w:tab/>
        <w:t xml:space="preserve"> </w:t>
      </w:r>
    </w:p>
    <w:p w14:paraId="00CBECFC" w14:textId="77777777" w:rsidR="00AB6453" w:rsidRPr="000B171E" w:rsidRDefault="00AB6453" w:rsidP="00AB6453">
      <w:pPr>
        <w:spacing w:after="0"/>
        <w:rPr>
          <w:rFonts w:ascii="Franklin Gothic Book" w:hAnsi="Franklin Gothic Book"/>
          <w:b/>
          <w:sz w:val="22"/>
        </w:rPr>
      </w:pPr>
      <w:r w:rsidRPr="000B171E">
        <w:rPr>
          <w:rFonts w:ascii="Franklin Gothic Book" w:hAnsi="Franklin Gothic Book"/>
          <w:b/>
          <w:sz w:val="22"/>
        </w:rPr>
        <w:t>Note A –</w:t>
      </w:r>
      <w:r w:rsidR="00753468" w:rsidRPr="000B171E">
        <w:rPr>
          <w:rFonts w:ascii="Franklin Gothic Book" w:hAnsi="Franklin Gothic Book"/>
          <w:b/>
          <w:sz w:val="22"/>
        </w:rPr>
        <w:t xml:space="preserve"> Description of the Company</w:t>
      </w:r>
    </w:p>
    <w:p w14:paraId="2A4F3B57" w14:textId="77777777" w:rsidR="00AB6453" w:rsidRPr="000B171E" w:rsidRDefault="00AB6453" w:rsidP="00AB6453">
      <w:pPr>
        <w:spacing w:after="0"/>
        <w:rPr>
          <w:rFonts w:ascii="Franklin Gothic Book" w:hAnsi="Franklin Gothic Book"/>
          <w:b/>
          <w:sz w:val="22"/>
        </w:rPr>
      </w:pPr>
    </w:p>
    <w:p w14:paraId="3CA45080" w14:textId="77777777" w:rsidR="00AB6453" w:rsidRPr="000B171E" w:rsidRDefault="00AB6453" w:rsidP="00AB6453">
      <w:pPr>
        <w:spacing w:after="0"/>
        <w:jc w:val="both"/>
        <w:rPr>
          <w:rFonts w:ascii="Franklin Gothic Book" w:hAnsi="Franklin Gothic Book"/>
          <w:sz w:val="22"/>
        </w:rPr>
      </w:pPr>
      <w:r w:rsidRPr="000B171E">
        <w:rPr>
          <w:rFonts w:ascii="Franklin Gothic Book" w:hAnsi="Franklin Gothic Book"/>
          <w:sz w:val="22"/>
        </w:rPr>
        <w:t xml:space="preserve">Example Company, (the “Company”) is a Texas Corporation and was formed in </w:t>
      </w:r>
      <w:r w:rsidR="005E751E" w:rsidRPr="000B171E">
        <w:rPr>
          <w:rFonts w:ascii="Franklin Gothic Book" w:hAnsi="Franklin Gothic Book"/>
          <w:sz w:val="22"/>
        </w:rPr>
        <w:fldChar w:fldCharType="begin">
          <w:ffData>
            <w:name w:val="Text2"/>
            <w:enabled/>
            <w:calcOnExit w:val="0"/>
            <w:textInput/>
          </w:ffData>
        </w:fldChar>
      </w:r>
      <w:bookmarkStart w:id="2" w:name="Text2"/>
      <w:r w:rsidR="005E751E" w:rsidRPr="000B171E">
        <w:rPr>
          <w:rFonts w:ascii="Franklin Gothic Book" w:hAnsi="Franklin Gothic Book"/>
          <w:sz w:val="22"/>
        </w:rPr>
        <w:instrText xml:space="preserve"> FORMTEXT </w:instrText>
      </w:r>
      <w:r w:rsidR="005E751E" w:rsidRPr="000B171E">
        <w:rPr>
          <w:rFonts w:ascii="Franklin Gothic Book" w:hAnsi="Franklin Gothic Book"/>
          <w:sz w:val="22"/>
        </w:rPr>
      </w:r>
      <w:r w:rsidR="005E751E" w:rsidRPr="000B171E">
        <w:rPr>
          <w:rFonts w:ascii="Franklin Gothic Book" w:hAnsi="Franklin Gothic Book"/>
          <w:sz w:val="22"/>
        </w:rPr>
        <w:fldChar w:fldCharType="separate"/>
      </w:r>
      <w:r w:rsidR="005E751E" w:rsidRPr="000B171E">
        <w:rPr>
          <w:rFonts w:ascii="Franklin Gothic Book" w:hAnsi="Franklin Gothic Book"/>
          <w:noProof/>
          <w:sz w:val="22"/>
        </w:rPr>
        <w:t> </w:t>
      </w:r>
      <w:r w:rsidR="005E751E" w:rsidRPr="000B171E">
        <w:rPr>
          <w:rFonts w:ascii="Franklin Gothic Book" w:hAnsi="Franklin Gothic Book"/>
          <w:noProof/>
          <w:sz w:val="22"/>
        </w:rPr>
        <w:t> </w:t>
      </w:r>
      <w:r w:rsidR="005E751E" w:rsidRPr="000B171E">
        <w:rPr>
          <w:rFonts w:ascii="Franklin Gothic Book" w:hAnsi="Franklin Gothic Book"/>
          <w:noProof/>
          <w:sz w:val="22"/>
        </w:rPr>
        <w:t> </w:t>
      </w:r>
      <w:r w:rsidR="005E751E" w:rsidRPr="000B171E">
        <w:rPr>
          <w:rFonts w:ascii="Franklin Gothic Book" w:hAnsi="Franklin Gothic Book"/>
          <w:noProof/>
          <w:sz w:val="22"/>
        </w:rPr>
        <w:t> </w:t>
      </w:r>
      <w:r w:rsidR="005E751E" w:rsidRPr="000B171E">
        <w:rPr>
          <w:rFonts w:ascii="Franklin Gothic Book" w:hAnsi="Franklin Gothic Book"/>
          <w:noProof/>
          <w:sz w:val="22"/>
        </w:rPr>
        <w:t> </w:t>
      </w:r>
      <w:r w:rsidR="005E751E" w:rsidRPr="000B171E">
        <w:rPr>
          <w:rFonts w:ascii="Franklin Gothic Book" w:hAnsi="Franklin Gothic Book"/>
          <w:sz w:val="22"/>
        </w:rPr>
        <w:fldChar w:fldCharType="end"/>
      </w:r>
      <w:bookmarkEnd w:id="2"/>
      <w:r w:rsidRPr="000B171E">
        <w:rPr>
          <w:rFonts w:ascii="Franklin Gothic Book" w:hAnsi="Franklin Gothic Book"/>
          <w:sz w:val="22"/>
        </w:rPr>
        <w:t xml:space="preserve">.  The Company performs engineering services on land development, civil, transportation and other engineering projects.  The company also provides services related to assessments of transportation and highway projects, and construction management services for public works/transportation projects.  The Company is privately owned and </w:t>
      </w:r>
      <w:r w:rsidR="00555D26" w:rsidRPr="000B171E">
        <w:rPr>
          <w:rFonts w:ascii="Franklin Gothic Book" w:hAnsi="Franklin Gothic Book"/>
          <w:sz w:val="22"/>
        </w:rPr>
        <w:t xml:space="preserve">has elected to be a Subchapter (C, S, </w:t>
      </w:r>
      <w:r w:rsidR="00EB4E70" w:rsidRPr="000B171E">
        <w:rPr>
          <w:rFonts w:ascii="Franklin Gothic Book" w:hAnsi="Franklin Gothic Book"/>
          <w:sz w:val="22"/>
        </w:rPr>
        <w:t>LLC,</w:t>
      </w:r>
      <w:r w:rsidR="00555D26" w:rsidRPr="000B171E">
        <w:rPr>
          <w:rFonts w:ascii="Franklin Gothic Book" w:hAnsi="Franklin Gothic Book"/>
          <w:sz w:val="22"/>
        </w:rPr>
        <w:t>)</w:t>
      </w:r>
      <w:r w:rsidRPr="000B171E">
        <w:rPr>
          <w:rFonts w:ascii="Franklin Gothic Book" w:hAnsi="Franklin Gothic Book"/>
          <w:sz w:val="22"/>
        </w:rPr>
        <w:t xml:space="preserve"> corporation for tax purposes.</w:t>
      </w:r>
    </w:p>
    <w:p w14:paraId="06B0FFF4" w14:textId="77777777" w:rsidR="00753468" w:rsidRPr="000B171E" w:rsidRDefault="00753468" w:rsidP="00AB6453">
      <w:pPr>
        <w:spacing w:after="0"/>
        <w:jc w:val="both"/>
        <w:rPr>
          <w:rFonts w:ascii="Franklin Gothic Book" w:hAnsi="Franklin Gothic Book"/>
          <w:sz w:val="22"/>
        </w:rPr>
      </w:pPr>
    </w:p>
    <w:p w14:paraId="4F57ED56" w14:textId="77777777" w:rsidR="00753468" w:rsidRPr="000B171E" w:rsidRDefault="00753468" w:rsidP="00AB6453">
      <w:pPr>
        <w:spacing w:after="0"/>
        <w:jc w:val="both"/>
        <w:rPr>
          <w:rFonts w:ascii="Franklin Gothic Book" w:hAnsi="Franklin Gothic Book"/>
          <w:sz w:val="22"/>
        </w:rPr>
      </w:pPr>
      <w:r w:rsidRPr="000B171E">
        <w:rPr>
          <w:rFonts w:ascii="Franklin Gothic Book" w:hAnsi="Franklin Gothic Book"/>
          <w:b/>
          <w:sz w:val="22"/>
        </w:rPr>
        <w:t>Note B – Basis of Accounting</w:t>
      </w:r>
    </w:p>
    <w:p w14:paraId="7B38D0D5" w14:textId="77777777" w:rsidR="00753468" w:rsidRPr="000B171E" w:rsidRDefault="00753468" w:rsidP="00AB6453">
      <w:pPr>
        <w:spacing w:after="0"/>
        <w:jc w:val="both"/>
        <w:rPr>
          <w:rFonts w:ascii="Franklin Gothic Book" w:hAnsi="Franklin Gothic Book"/>
          <w:sz w:val="22"/>
        </w:rPr>
      </w:pPr>
    </w:p>
    <w:p w14:paraId="4DB07E5A" w14:textId="77777777" w:rsidR="00753468" w:rsidRPr="000B171E" w:rsidRDefault="00753468" w:rsidP="00AB6453">
      <w:pPr>
        <w:spacing w:after="0"/>
        <w:jc w:val="both"/>
        <w:rPr>
          <w:rFonts w:ascii="Franklin Gothic Book" w:hAnsi="Franklin Gothic Book"/>
          <w:sz w:val="22"/>
        </w:rPr>
      </w:pPr>
      <w:r w:rsidRPr="000B171E">
        <w:rPr>
          <w:rFonts w:ascii="Franklin Gothic Book" w:hAnsi="Franklin Gothic Book"/>
          <w:sz w:val="22"/>
        </w:rPr>
        <w:t xml:space="preserve">The Company’s overhead schedule was </w:t>
      </w:r>
      <w:r w:rsidRPr="00F5341E">
        <w:rPr>
          <w:rFonts w:ascii="Franklin Gothic Book" w:hAnsi="Franklin Gothic Book"/>
          <w:sz w:val="22"/>
        </w:rPr>
        <w:t>prepared on the basis of accounting</w:t>
      </w:r>
      <w:r w:rsidRPr="000B171E">
        <w:rPr>
          <w:rFonts w:ascii="Franklin Gothic Book" w:hAnsi="Franklin Gothic Book"/>
          <w:sz w:val="22"/>
        </w:rPr>
        <w:t xml:space="preserve"> practices prescribed in Part 31 of the Federal Acquisition Regulation</w:t>
      </w:r>
      <w:r w:rsidR="00EB4E70" w:rsidRPr="000B171E">
        <w:rPr>
          <w:rFonts w:ascii="Franklin Gothic Book" w:hAnsi="Franklin Gothic Book"/>
          <w:sz w:val="22"/>
        </w:rPr>
        <w:t>s</w:t>
      </w:r>
      <w:r w:rsidRPr="000B171E">
        <w:rPr>
          <w:rFonts w:ascii="Franklin Gothic Book" w:hAnsi="Franklin Gothic Book"/>
          <w:sz w:val="22"/>
        </w:rPr>
        <w:t xml:space="preserve"> (FAR).  Accordingly, the overhead schedule is not intended to present the results of operations of the Company in conformity with accounting principles generally accepted in the United States of America.  </w:t>
      </w:r>
      <w:r w:rsidR="00C32950" w:rsidRPr="000B171E">
        <w:rPr>
          <w:rFonts w:ascii="Franklin Gothic Book" w:hAnsi="Franklin Gothic Book"/>
          <w:sz w:val="22"/>
        </w:rPr>
        <w:t>The Company uses the accounting system (Name or description of accounting system used).</w:t>
      </w:r>
    </w:p>
    <w:p w14:paraId="06EC3005" w14:textId="77777777" w:rsidR="00753468" w:rsidRPr="000B171E" w:rsidRDefault="00753468" w:rsidP="00AB6453">
      <w:pPr>
        <w:spacing w:after="0"/>
        <w:jc w:val="both"/>
        <w:rPr>
          <w:rFonts w:ascii="Franklin Gothic Book" w:hAnsi="Franklin Gothic Book"/>
          <w:sz w:val="22"/>
        </w:rPr>
      </w:pPr>
    </w:p>
    <w:p w14:paraId="2DFAE3D1" w14:textId="77777777" w:rsidR="00753468" w:rsidRPr="000B171E" w:rsidRDefault="00753468" w:rsidP="00AB6453">
      <w:pPr>
        <w:spacing w:after="0"/>
        <w:jc w:val="both"/>
        <w:rPr>
          <w:rFonts w:ascii="Franklin Gothic Book" w:hAnsi="Franklin Gothic Book"/>
          <w:sz w:val="22"/>
        </w:rPr>
      </w:pPr>
      <w:r w:rsidRPr="000B171E">
        <w:rPr>
          <w:rFonts w:ascii="Franklin Gothic Book" w:hAnsi="Franklin Gothic Book"/>
          <w:b/>
          <w:sz w:val="22"/>
        </w:rPr>
        <w:t>Note C – Description of Accounting Policies</w:t>
      </w:r>
    </w:p>
    <w:p w14:paraId="0D02A504" w14:textId="77777777" w:rsidR="00753468" w:rsidRPr="000B171E" w:rsidRDefault="00753468" w:rsidP="00AB6453">
      <w:pPr>
        <w:spacing w:after="0"/>
        <w:jc w:val="both"/>
        <w:rPr>
          <w:rFonts w:ascii="Franklin Gothic Book" w:hAnsi="Franklin Gothic Book"/>
          <w:sz w:val="22"/>
        </w:rPr>
      </w:pPr>
    </w:p>
    <w:p w14:paraId="398146FF" w14:textId="77777777" w:rsidR="00753468" w:rsidRPr="000B171E" w:rsidRDefault="00753468" w:rsidP="00AB6453">
      <w:pPr>
        <w:spacing w:after="0"/>
        <w:jc w:val="both"/>
        <w:rPr>
          <w:rFonts w:ascii="Franklin Gothic Book" w:hAnsi="Franklin Gothic Book"/>
          <w:sz w:val="22"/>
        </w:rPr>
      </w:pPr>
      <w:r w:rsidRPr="000B171E">
        <w:rPr>
          <w:rFonts w:ascii="Franklin Gothic Book" w:hAnsi="Franklin Gothic Book"/>
          <w:sz w:val="22"/>
        </w:rPr>
        <w:t>The Company</w:t>
      </w:r>
      <w:r w:rsidR="00C32950" w:rsidRPr="000B171E">
        <w:rPr>
          <w:rFonts w:ascii="Franklin Gothic Book" w:hAnsi="Franklin Gothic Book"/>
          <w:sz w:val="22"/>
        </w:rPr>
        <w:t xml:space="preserve"> uses the (cash, accrual, or hybrid) basis of accounting for recording revenues and expenses.  The Company’s policy is to prepare its overhead schedule, which supports the schedule of direct labor, fringe benefits and general indirect </w:t>
      </w:r>
      <w:r w:rsidR="00C32950" w:rsidRPr="00F5341E">
        <w:rPr>
          <w:rFonts w:ascii="Franklin Gothic Book" w:hAnsi="Franklin Gothic Book"/>
          <w:sz w:val="22"/>
        </w:rPr>
        <w:t>costs, on the basis of accounting</w:t>
      </w:r>
      <w:r w:rsidR="00C32950" w:rsidRPr="000B171E">
        <w:rPr>
          <w:rFonts w:ascii="Franklin Gothic Book" w:hAnsi="Franklin Gothic Book"/>
          <w:sz w:val="22"/>
        </w:rPr>
        <w:t xml:space="preserve"> practices prescribed by Part 31 of the Federal Acquisition Regulations (FAR).  </w:t>
      </w:r>
      <w:r w:rsidR="00623CB5" w:rsidRPr="000B171E">
        <w:rPr>
          <w:rFonts w:ascii="Franklin Gothic Book" w:hAnsi="Franklin Gothic Book"/>
          <w:sz w:val="22"/>
        </w:rPr>
        <w:t xml:space="preserve">The Company maintains a job-order (Project) cost accounting system for recording and accumulating costs incurred under its contracts.  Each project, overhead account, and other functions where cost is to be accumulated </w:t>
      </w:r>
      <w:r w:rsidR="0032282E" w:rsidRPr="000B171E">
        <w:rPr>
          <w:rFonts w:ascii="Franklin Gothic Book" w:hAnsi="Franklin Gothic Book"/>
          <w:sz w:val="22"/>
        </w:rPr>
        <w:t>are</w:t>
      </w:r>
      <w:r w:rsidR="00623CB5" w:rsidRPr="000B171E">
        <w:rPr>
          <w:rFonts w:ascii="Franklin Gothic Book" w:hAnsi="Franklin Gothic Book"/>
          <w:sz w:val="22"/>
        </w:rPr>
        <w:t xml:space="preserve"> assigned a job number so that costs may be segregated and accumulated in the Company’s job-order (Project) cost accounting system.  Direct costs are charged to the projects based on actual costs incurred.  Any contract labor is charged directly to the project based on actual cost.</w:t>
      </w:r>
    </w:p>
    <w:p w14:paraId="2F8D757C" w14:textId="77777777" w:rsidR="00623CB5" w:rsidRPr="000B171E" w:rsidRDefault="00623CB5" w:rsidP="00AB6453">
      <w:pPr>
        <w:spacing w:after="0"/>
        <w:jc w:val="both"/>
        <w:rPr>
          <w:rFonts w:ascii="Franklin Gothic Book" w:hAnsi="Franklin Gothic Book"/>
          <w:sz w:val="22"/>
        </w:rPr>
      </w:pPr>
    </w:p>
    <w:p w14:paraId="60E0EF82" w14:textId="77777777" w:rsidR="00623CB5" w:rsidRPr="000B171E" w:rsidRDefault="00623CB5" w:rsidP="00AB6453">
      <w:pPr>
        <w:spacing w:after="0"/>
        <w:jc w:val="both"/>
        <w:rPr>
          <w:rFonts w:ascii="Franklin Gothic Book" w:hAnsi="Franklin Gothic Book"/>
          <w:sz w:val="22"/>
        </w:rPr>
      </w:pPr>
      <w:r w:rsidRPr="000B171E">
        <w:rPr>
          <w:rFonts w:ascii="Franklin Gothic Book" w:hAnsi="Franklin Gothic Book"/>
          <w:sz w:val="22"/>
        </w:rPr>
        <w:t>The Company’s method of estimating costs for pricing purposes during the proposal process is consistent with the accumulation and reporting of costs under its job-order cost accounting system.</w:t>
      </w:r>
    </w:p>
    <w:p w14:paraId="305149C9" w14:textId="77777777" w:rsidR="00623CB5" w:rsidRPr="000B171E" w:rsidRDefault="00623CB5" w:rsidP="00AB6453">
      <w:pPr>
        <w:spacing w:after="0"/>
        <w:jc w:val="both"/>
        <w:rPr>
          <w:rFonts w:ascii="Franklin Gothic Book" w:hAnsi="Franklin Gothic Book"/>
          <w:sz w:val="22"/>
        </w:rPr>
      </w:pPr>
    </w:p>
    <w:p w14:paraId="39886BA7" w14:textId="77777777" w:rsidR="00623CB5" w:rsidRPr="000B171E" w:rsidRDefault="00623CB5" w:rsidP="00AB6453">
      <w:pPr>
        <w:spacing w:after="0"/>
        <w:jc w:val="both"/>
        <w:rPr>
          <w:rFonts w:ascii="Franklin Gothic Book" w:hAnsi="Franklin Gothic Book"/>
          <w:sz w:val="22"/>
        </w:rPr>
      </w:pPr>
      <w:r w:rsidRPr="000B171E">
        <w:rPr>
          <w:rFonts w:ascii="Franklin Gothic Book" w:hAnsi="Franklin Gothic Book"/>
          <w:b/>
          <w:sz w:val="22"/>
        </w:rPr>
        <w:t>Note D – Description of Overhead Rate Structure</w:t>
      </w:r>
    </w:p>
    <w:p w14:paraId="4196B205" w14:textId="77777777" w:rsidR="00623CB5" w:rsidRPr="000B171E" w:rsidRDefault="00623CB5" w:rsidP="00AB6453">
      <w:pPr>
        <w:spacing w:after="0"/>
        <w:jc w:val="both"/>
        <w:rPr>
          <w:rFonts w:ascii="Franklin Gothic Book" w:hAnsi="Franklin Gothic Book"/>
          <w:sz w:val="22"/>
        </w:rPr>
      </w:pPr>
    </w:p>
    <w:p w14:paraId="4D38472D" w14:textId="77777777" w:rsidR="00623CB5" w:rsidRPr="000B171E" w:rsidRDefault="00623CB5" w:rsidP="00AB6453">
      <w:pPr>
        <w:spacing w:after="0"/>
        <w:jc w:val="both"/>
        <w:rPr>
          <w:rFonts w:ascii="Franklin Gothic Book" w:hAnsi="Franklin Gothic Book"/>
          <w:sz w:val="22"/>
        </w:rPr>
      </w:pPr>
      <w:r w:rsidRPr="000B171E">
        <w:rPr>
          <w:rFonts w:ascii="Franklin Gothic Book" w:hAnsi="Franklin Gothic Book"/>
          <w:sz w:val="22"/>
        </w:rPr>
        <w:t xml:space="preserve">The Company’s overhead rate is a unitary rate for all offices and all disciplines of the Company.  The allocation basis for indirect costs is direct labor.  In-house costs such </w:t>
      </w:r>
      <w:r w:rsidR="0032282E" w:rsidRPr="000B171E">
        <w:rPr>
          <w:rFonts w:ascii="Franklin Gothic Book" w:hAnsi="Franklin Gothic Book"/>
          <w:sz w:val="22"/>
        </w:rPr>
        <w:t>as</w:t>
      </w:r>
      <w:r w:rsidRPr="000B171E">
        <w:rPr>
          <w:rFonts w:ascii="Franklin Gothic Book" w:hAnsi="Franklin Gothic Book"/>
          <w:sz w:val="22"/>
        </w:rPr>
        <w:t xml:space="preserve"> computer, CADD, equipment, and computer software programs are included in the firm’s overhead rate.</w:t>
      </w:r>
    </w:p>
    <w:p w14:paraId="030F6FA1" w14:textId="77777777" w:rsidR="00623CB5" w:rsidRPr="000B171E" w:rsidRDefault="00623CB5" w:rsidP="00AB6453">
      <w:pPr>
        <w:spacing w:after="0"/>
        <w:jc w:val="both"/>
        <w:rPr>
          <w:rFonts w:ascii="Franklin Gothic Book" w:hAnsi="Franklin Gothic Book"/>
          <w:sz w:val="22"/>
        </w:rPr>
      </w:pPr>
    </w:p>
    <w:p w14:paraId="0B9C876B" w14:textId="77777777" w:rsidR="00623CB5" w:rsidRPr="000B171E" w:rsidRDefault="00623CB5" w:rsidP="00AB6453">
      <w:pPr>
        <w:spacing w:after="0"/>
        <w:jc w:val="both"/>
        <w:rPr>
          <w:rFonts w:ascii="Franklin Gothic Book" w:hAnsi="Franklin Gothic Book"/>
          <w:b/>
          <w:sz w:val="22"/>
        </w:rPr>
      </w:pPr>
      <w:r w:rsidRPr="000B171E">
        <w:rPr>
          <w:rFonts w:ascii="Franklin Gothic Book" w:hAnsi="Franklin Gothic Book"/>
          <w:b/>
          <w:sz w:val="22"/>
        </w:rPr>
        <w:t xml:space="preserve">Note E – Description of Labor </w:t>
      </w:r>
      <w:r w:rsidR="009A7523" w:rsidRPr="000B171E">
        <w:rPr>
          <w:rFonts w:ascii="Franklin Gothic Book" w:hAnsi="Franklin Gothic Book"/>
          <w:b/>
          <w:sz w:val="22"/>
        </w:rPr>
        <w:t>– Related Costs</w:t>
      </w:r>
    </w:p>
    <w:p w14:paraId="0F03C433" w14:textId="77777777" w:rsidR="00AB6453" w:rsidRPr="000B171E" w:rsidRDefault="00AB6453" w:rsidP="00450378">
      <w:pPr>
        <w:spacing w:after="0"/>
        <w:jc w:val="both"/>
        <w:rPr>
          <w:rFonts w:ascii="Franklin Gothic Book" w:hAnsi="Franklin Gothic Book"/>
          <w:sz w:val="22"/>
        </w:rPr>
      </w:pPr>
    </w:p>
    <w:p w14:paraId="1E8A8A73" w14:textId="77777777" w:rsidR="00450378" w:rsidRPr="000B171E" w:rsidRDefault="00450378" w:rsidP="00450378">
      <w:pPr>
        <w:spacing w:after="0"/>
        <w:jc w:val="both"/>
        <w:rPr>
          <w:rFonts w:ascii="Franklin Gothic Book" w:hAnsi="Franklin Gothic Book"/>
          <w:sz w:val="22"/>
        </w:rPr>
      </w:pPr>
      <w:r w:rsidRPr="000B171E">
        <w:rPr>
          <w:rFonts w:ascii="Franklin Gothic Book" w:hAnsi="Franklin Gothic Book"/>
          <w:sz w:val="22"/>
        </w:rPr>
        <w:t>Labor and related costs are as follows:</w:t>
      </w:r>
    </w:p>
    <w:p w14:paraId="43EE2EB8" w14:textId="77777777" w:rsidR="00450378" w:rsidRPr="000B171E" w:rsidRDefault="00450378" w:rsidP="00450378">
      <w:pPr>
        <w:spacing w:after="0"/>
        <w:jc w:val="both"/>
        <w:rPr>
          <w:rFonts w:ascii="Franklin Gothic Book" w:hAnsi="Franklin Gothic Book"/>
          <w:sz w:val="22"/>
        </w:rPr>
      </w:pPr>
    </w:p>
    <w:p w14:paraId="23832169" w14:textId="77777777" w:rsidR="00450378" w:rsidRPr="000B171E" w:rsidRDefault="00450378" w:rsidP="00450378">
      <w:pPr>
        <w:spacing w:after="0"/>
        <w:jc w:val="both"/>
        <w:rPr>
          <w:rFonts w:ascii="Franklin Gothic Book" w:hAnsi="Franklin Gothic Book"/>
          <w:sz w:val="22"/>
        </w:rPr>
      </w:pPr>
      <w:r w:rsidRPr="000B171E">
        <w:rPr>
          <w:rFonts w:ascii="Franklin Gothic Book" w:hAnsi="Franklin Gothic Book"/>
          <w:sz w:val="22"/>
        </w:rPr>
        <w:tab/>
      </w:r>
      <w:r w:rsidR="00236B7D" w:rsidRPr="000B171E">
        <w:rPr>
          <w:rFonts w:ascii="Franklin Gothic Book" w:hAnsi="Franklin Gothic Book"/>
          <w:b/>
          <w:sz w:val="22"/>
        </w:rPr>
        <w:t>Project L</w:t>
      </w:r>
      <w:r w:rsidRPr="000B171E">
        <w:rPr>
          <w:rFonts w:ascii="Franklin Gothic Book" w:hAnsi="Franklin Gothic Book"/>
          <w:b/>
          <w:sz w:val="22"/>
        </w:rPr>
        <w:t>abor</w:t>
      </w:r>
      <w:bookmarkStart w:id="3" w:name="_GoBack"/>
      <w:bookmarkEnd w:id="3"/>
    </w:p>
    <w:p w14:paraId="78A58771" w14:textId="77777777" w:rsidR="00450378" w:rsidRPr="000B171E" w:rsidRDefault="00450378" w:rsidP="00450378">
      <w:pPr>
        <w:spacing w:after="0"/>
        <w:ind w:left="720"/>
        <w:jc w:val="both"/>
        <w:rPr>
          <w:rFonts w:ascii="Franklin Gothic Book" w:hAnsi="Franklin Gothic Book"/>
          <w:sz w:val="22"/>
        </w:rPr>
      </w:pPr>
      <w:r w:rsidRPr="000B171E">
        <w:rPr>
          <w:rFonts w:ascii="Franklin Gothic Book" w:hAnsi="Franklin Gothic Book"/>
          <w:sz w:val="22"/>
        </w:rPr>
        <w:t xml:space="preserve">The company charges project labor based on actual hourly rates of employees.  Direct labor of salaried employees is calculated using their </w:t>
      </w:r>
      <w:r w:rsidR="002925F0" w:rsidRPr="000B171E">
        <w:rPr>
          <w:rFonts w:ascii="Franklin Gothic Book" w:hAnsi="Franklin Gothic Book"/>
          <w:sz w:val="22"/>
        </w:rPr>
        <w:t>standar</w:t>
      </w:r>
      <w:r w:rsidRPr="000B171E">
        <w:rPr>
          <w:rFonts w:ascii="Franklin Gothic Book" w:hAnsi="Franklin Gothic Book"/>
          <w:sz w:val="22"/>
        </w:rPr>
        <w:t>d hourly rate (annual salary/2080 hours).</w:t>
      </w:r>
    </w:p>
    <w:p w14:paraId="0149F324" w14:textId="77777777" w:rsidR="00555D26" w:rsidRPr="000B171E" w:rsidRDefault="00555D26" w:rsidP="00450378">
      <w:pPr>
        <w:spacing w:after="0"/>
        <w:ind w:left="720"/>
        <w:jc w:val="both"/>
        <w:rPr>
          <w:rFonts w:ascii="Franklin Gothic Book" w:hAnsi="Franklin Gothic Book"/>
          <w:sz w:val="22"/>
        </w:rPr>
      </w:pPr>
    </w:p>
    <w:p w14:paraId="70058CCC" w14:textId="368E2EA2" w:rsidR="009D3A47" w:rsidRDefault="009D3A47" w:rsidP="009D3A47">
      <w:pPr>
        <w:tabs>
          <w:tab w:val="center" w:pos="5400"/>
        </w:tabs>
        <w:jc w:val="center"/>
        <w:rPr>
          <w:rFonts w:ascii="Franklin Gothic Book" w:hAnsi="Franklin Gothic Book"/>
          <w:b/>
          <w:sz w:val="22"/>
        </w:rPr>
      </w:pPr>
    </w:p>
    <w:p w14:paraId="079FBF3E" w14:textId="77777777" w:rsidR="009D3A47" w:rsidRDefault="009D3A47" w:rsidP="009D3A47">
      <w:pPr>
        <w:tabs>
          <w:tab w:val="center" w:pos="5400"/>
        </w:tabs>
        <w:rPr>
          <w:rFonts w:ascii="Franklin Gothic Book" w:hAnsi="Franklin Gothic Book"/>
          <w:b/>
          <w:sz w:val="22"/>
        </w:rPr>
      </w:pPr>
      <w:r w:rsidRPr="009D3A47">
        <w:rPr>
          <w:rFonts w:ascii="Franklin Gothic Book" w:hAnsi="Franklin Gothic Book"/>
          <w:sz w:val="22"/>
        </w:rPr>
        <w:br w:type="page"/>
      </w:r>
      <w:r>
        <w:rPr>
          <w:rFonts w:ascii="Franklin Gothic Book" w:hAnsi="Franklin Gothic Book"/>
          <w:b/>
          <w:sz w:val="22"/>
        </w:rPr>
        <w:lastRenderedPageBreak/>
        <w:tab/>
      </w:r>
    </w:p>
    <w:p w14:paraId="0D014D93" w14:textId="4EA3767E" w:rsidR="00555D26" w:rsidRPr="000B171E" w:rsidRDefault="00555D26" w:rsidP="00450378">
      <w:pPr>
        <w:spacing w:after="0"/>
        <w:ind w:left="720"/>
        <w:jc w:val="both"/>
        <w:rPr>
          <w:rFonts w:ascii="Franklin Gothic Book" w:hAnsi="Franklin Gothic Book"/>
          <w:b/>
          <w:sz w:val="22"/>
        </w:rPr>
      </w:pPr>
      <w:r w:rsidRPr="000B171E">
        <w:rPr>
          <w:rFonts w:ascii="Franklin Gothic Book" w:hAnsi="Franklin Gothic Book"/>
          <w:b/>
          <w:sz w:val="22"/>
        </w:rPr>
        <w:t xml:space="preserve">Variances </w:t>
      </w:r>
    </w:p>
    <w:p w14:paraId="0609BB4D" w14:textId="77777777" w:rsidR="00555D26" w:rsidRPr="000B171E" w:rsidRDefault="00555D26" w:rsidP="00450378">
      <w:pPr>
        <w:spacing w:after="0"/>
        <w:ind w:left="720"/>
        <w:jc w:val="both"/>
        <w:rPr>
          <w:rFonts w:ascii="Franklin Gothic Book" w:hAnsi="Franklin Gothic Book"/>
          <w:sz w:val="22"/>
        </w:rPr>
      </w:pPr>
      <w:r w:rsidRPr="000B171E">
        <w:rPr>
          <w:rFonts w:ascii="Franklin Gothic Book" w:hAnsi="Franklin Gothic Book"/>
          <w:sz w:val="22"/>
        </w:rPr>
        <w:t>Describe how and when variances are recorded if using other than actual labor costs.</w:t>
      </w:r>
    </w:p>
    <w:p w14:paraId="3E632F1C" w14:textId="77777777" w:rsidR="00450378" w:rsidRPr="000B171E" w:rsidRDefault="00450378" w:rsidP="00450378">
      <w:pPr>
        <w:spacing w:after="0"/>
        <w:ind w:left="720"/>
        <w:jc w:val="both"/>
        <w:rPr>
          <w:rFonts w:ascii="Franklin Gothic Book" w:hAnsi="Franklin Gothic Book"/>
          <w:sz w:val="22"/>
        </w:rPr>
      </w:pPr>
    </w:p>
    <w:p w14:paraId="7E1314DB" w14:textId="77777777" w:rsidR="00450378" w:rsidRPr="000B171E" w:rsidRDefault="00236B7D" w:rsidP="00450378">
      <w:pPr>
        <w:spacing w:after="0"/>
        <w:ind w:left="720"/>
        <w:jc w:val="both"/>
        <w:rPr>
          <w:rFonts w:ascii="Franklin Gothic Book" w:hAnsi="Franklin Gothic Book"/>
          <w:b/>
          <w:sz w:val="22"/>
        </w:rPr>
      </w:pPr>
      <w:r w:rsidRPr="000B171E">
        <w:rPr>
          <w:rFonts w:ascii="Franklin Gothic Book" w:hAnsi="Franklin Gothic Book"/>
          <w:b/>
          <w:sz w:val="22"/>
        </w:rPr>
        <w:t>Paid Time O</w:t>
      </w:r>
      <w:r w:rsidR="00450378" w:rsidRPr="000B171E">
        <w:rPr>
          <w:rFonts w:ascii="Franklin Gothic Book" w:hAnsi="Franklin Gothic Book"/>
          <w:b/>
          <w:sz w:val="22"/>
        </w:rPr>
        <w:t>ff</w:t>
      </w:r>
    </w:p>
    <w:p w14:paraId="3D140940" w14:textId="77777777" w:rsidR="00450378" w:rsidRPr="000B171E" w:rsidRDefault="00450378" w:rsidP="00450378">
      <w:pPr>
        <w:spacing w:after="0"/>
        <w:ind w:left="720"/>
        <w:jc w:val="both"/>
        <w:rPr>
          <w:rFonts w:ascii="Franklin Gothic Book" w:hAnsi="Franklin Gothic Book"/>
          <w:sz w:val="22"/>
        </w:rPr>
      </w:pPr>
      <w:r w:rsidRPr="000B171E">
        <w:rPr>
          <w:rFonts w:ascii="Franklin Gothic Book" w:hAnsi="Franklin Gothic Book"/>
          <w:sz w:val="22"/>
        </w:rPr>
        <w:t>The Company’s paid time off policy allows for sick leave, vacation and comp time.  The consultant’s employees code the time off on time sheets within the project accounting system and the costs are charged to the proper general ledger accounts for sick or vacation accounts.</w:t>
      </w:r>
    </w:p>
    <w:p w14:paraId="44B3A11C" w14:textId="77777777" w:rsidR="00450378" w:rsidRPr="000B171E" w:rsidRDefault="00450378" w:rsidP="00450378">
      <w:pPr>
        <w:spacing w:after="0"/>
        <w:ind w:left="720"/>
        <w:jc w:val="both"/>
        <w:rPr>
          <w:rFonts w:ascii="Franklin Gothic Book" w:hAnsi="Franklin Gothic Book"/>
          <w:sz w:val="22"/>
        </w:rPr>
      </w:pPr>
    </w:p>
    <w:p w14:paraId="3A38863D" w14:textId="77777777" w:rsidR="00450378" w:rsidRPr="000B171E" w:rsidRDefault="00450378" w:rsidP="00450378">
      <w:pPr>
        <w:spacing w:after="0"/>
        <w:ind w:left="720"/>
        <w:jc w:val="both"/>
        <w:rPr>
          <w:rFonts w:ascii="Franklin Gothic Book" w:hAnsi="Franklin Gothic Book"/>
          <w:sz w:val="22"/>
        </w:rPr>
      </w:pPr>
      <w:r w:rsidRPr="000B171E">
        <w:rPr>
          <w:rFonts w:ascii="Franklin Gothic Book" w:hAnsi="Franklin Gothic Book"/>
          <w:b/>
          <w:sz w:val="22"/>
        </w:rPr>
        <w:t>Paid Overtime or Uncompensated Overtime</w:t>
      </w:r>
    </w:p>
    <w:p w14:paraId="2582AE8C" w14:textId="04220A4E" w:rsidR="00450378" w:rsidRPr="000B171E" w:rsidRDefault="00450378" w:rsidP="00450378">
      <w:pPr>
        <w:spacing w:after="0"/>
        <w:ind w:left="720"/>
        <w:jc w:val="both"/>
        <w:rPr>
          <w:rFonts w:ascii="Franklin Gothic Book" w:hAnsi="Franklin Gothic Book"/>
          <w:sz w:val="22"/>
        </w:rPr>
      </w:pPr>
      <w:r w:rsidRPr="000B171E">
        <w:rPr>
          <w:rFonts w:ascii="Franklin Gothic Book" w:hAnsi="Franklin Gothic Book"/>
          <w:sz w:val="22"/>
        </w:rPr>
        <w:t xml:space="preserve">The Company has certain hourly employees that may be paid overtime.  The overtime rate would be used to charge the cost to the projects or indirect cost pool depending on the item being charged.  The Company salaried employees may work more than 40 hours a week and have uncompensated overtime.  The Company monitors uncompensated overtime and reallocates based on the effective cost method the amounts of uncompensated overtime.  No amounts were reallocated for </w:t>
      </w:r>
      <w:r w:rsidR="00F5341E">
        <w:rPr>
          <w:rFonts w:ascii="Franklin Gothic Book" w:hAnsi="Franklin Gothic Book"/>
          <w:sz w:val="22"/>
        </w:rPr>
        <w:t xml:space="preserve">number </w:t>
      </w:r>
      <w:r w:rsidRPr="000B171E">
        <w:rPr>
          <w:rFonts w:ascii="Franklin Gothic Book" w:hAnsi="Franklin Gothic Book"/>
          <w:sz w:val="22"/>
        </w:rPr>
        <w:t>of hours worked in excess of 40 for salaried employees for the year ended December 31, 20</w:t>
      </w:r>
      <w:r w:rsidR="00173B22">
        <w:rPr>
          <w:rFonts w:ascii="Franklin Gothic Book" w:hAnsi="Franklin Gothic Book"/>
          <w:sz w:val="22"/>
        </w:rPr>
        <w:fldChar w:fldCharType="begin">
          <w:ffData>
            <w:name w:val="Text10"/>
            <w:enabled/>
            <w:calcOnExit w:val="0"/>
            <w:textInput/>
          </w:ffData>
        </w:fldChar>
      </w:r>
      <w:bookmarkStart w:id="4" w:name="Text10"/>
      <w:r w:rsidR="00173B22">
        <w:rPr>
          <w:rFonts w:ascii="Franklin Gothic Book" w:hAnsi="Franklin Gothic Book"/>
          <w:sz w:val="22"/>
        </w:rPr>
        <w:instrText xml:space="preserve"> FORMTEXT </w:instrText>
      </w:r>
      <w:r w:rsidR="00173B22">
        <w:rPr>
          <w:rFonts w:ascii="Franklin Gothic Book" w:hAnsi="Franklin Gothic Book"/>
          <w:sz w:val="22"/>
        </w:rPr>
      </w:r>
      <w:r w:rsidR="00173B22">
        <w:rPr>
          <w:rFonts w:ascii="Franklin Gothic Book" w:hAnsi="Franklin Gothic Book"/>
          <w:sz w:val="22"/>
        </w:rPr>
        <w:fldChar w:fldCharType="separate"/>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sz w:val="22"/>
        </w:rPr>
        <w:fldChar w:fldCharType="end"/>
      </w:r>
      <w:bookmarkEnd w:id="4"/>
      <w:r w:rsidRPr="000B171E">
        <w:rPr>
          <w:rFonts w:ascii="Franklin Gothic Book" w:hAnsi="Franklin Gothic Book"/>
          <w:sz w:val="22"/>
        </w:rPr>
        <w:t>.</w:t>
      </w:r>
      <w:r w:rsidR="00EB4E70" w:rsidRPr="000B171E">
        <w:rPr>
          <w:rFonts w:ascii="Franklin Gothic Book" w:hAnsi="Franklin Gothic Book"/>
          <w:sz w:val="22"/>
        </w:rPr>
        <w:t xml:space="preserve"> </w:t>
      </w:r>
      <w:r w:rsidR="00555D26" w:rsidRPr="000B171E">
        <w:rPr>
          <w:rFonts w:ascii="Franklin Gothic Book" w:hAnsi="Franklin Gothic Book"/>
          <w:b/>
          <w:sz w:val="22"/>
        </w:rPr>
        <w:t>(See Chapter 11, page 11</w:t>
      </w:r>
      <w:r w:rsidR="00733DE6">
        <w:rPr>
          <w:rFonts w:ascii="Franklin Gothic Book" w:hAnsi="Franklin Gothic Book"/>
          <w:b/>
          <w:sz w:val="22"/>
        </w:rPr>
        <w:t xml:space="preserve">3 </w:t>
      </w:r>
      <w:r w:rsidR="00555D26" w:rsidRPr="000B171E">
        <w:rPr>
          <w:rFonts w:ascii="Franklin Gothic Book" w:hAnsi="Franklin Gothic Book"/>
          <w:b/>
          <w:sz w:val="22"/>
        </w:rPr>
        <w:t>of</w:t>
      </w:r>
      <w:r w:rsidR="00555D26" w:rsidRPr="000B171E">
        <w:rPr>
          <w:rFonts w:ascii="Franklin Gothic Book" w:hAnsi="Franklin Gothic Book"/>
          <w:sz w:val="22"/>
        </w:rPr>
        <w:t xml:space="preserve"> </w:t>
      </w:r>
      <w:r w:rsidR="00555D26" w:rsidRPr="000B171E">
        <w:rPr>
          <w:rFonts w:ascii="Franklin Gothic Book" w:hAnsi="Franklin Gothic Book"/>
          <w:b/>
          <w:sz w:val="22"/>
        </w:rPr>
        <w:t>AASHTO’s Guide)</w:t>
      </w:r>
      <w:r w:rsidR="00EB4E70" w:rsidRPr="000B171E">
        <w:rPr>
          <w:rFonts w:ascii="Franklin Gothic Book" w:hAnsi="Franklin Gothic Book"/>
          <w:b/>
          <w:sz w:val="22"/>
        </w:rPr>
        <w:t>.</w:t>
      </w:r>
    </w:p>
    <w:p w14:paraId="216F0947" w14:textId="77777777" w:rsidR="00555D26" w:rsidRPr="000B171E" w:rsidRDefault="00555D26" w:rsidP="00450378">
      <w:pPr>
        <w:spacing w:after="0"/>
        <w:ind w:left="720"/>
        <w:jc w:val="both"/>
        <w:rPr>
          <w:rFonts w:ascii="Franklin Gothic Book" w:hAnsi="Franklin Gothic Book"/>
          <w:b/>
          <w:sz w:val="22"/>
        </w:rPr>
      </w:pPr>
    </w:p>
    <w:p w14:paraId="3BC3A928" w14:textId="77777777" w:rsidR="00236B7D" w:rsidRPr="000B171E" w:rsidRDefault="00236B7D" w:rsidP="00450378">
      <w:pPr>
        <w:spacing w:after="0"/>
        <w:ind w:left="720"/>
        <w:jc w:val="both"/>
        <w:rPr>
          <w:rFonts w:ascii="Franklin Gothic Book" w:hAnsi="Franklin Gothic Book"/>
          <w:b/>
          <w:sz w:val="22"/>
        </w:rPr>
      </w:pPr>
      <w:r w:rsidRPr="000B171E">
        <w:rPr>
          <w:rFonts w:ascii="Franklin Gothic Book" w:hAnsi="Franklin Gothic Book"/>
          <w:b/>
          <w:sz w:val="22"/>
        </w:rPr>
        <w:t>Highly Compensated Employees/Officers/Owners</w:t>
      </w:r>
    </w:p>
    <w:p w14:paraId="5C3D3E7E" w14:textId="77777777" w:rsidR="00236B7D" w:rsidRPr="000B171E" w:rsidRDefault="00236B7D" w:rsidP="00450378">
      <w:pPr>
        <w:spacing w:after="0"/>
        <w:ind w:left="720"/>
        <w:jc w:val="both"/>
        <w:rPr>
          <w:rFonts w:ascii="Franklin Gothic Book" w:hAnsi="Franklin Gothic Book"/>
          <w:b/>
          <w:sz w:val="22"/>
        </w:rPr>
      </w:pPr>
    </w:p>
    <w:p w14:paraId="3493553F" w14:textId="6A850E97" w:rsidR="00236B7D" w:rsidRPr="000B171E" w:rsidRDefault="00236B7D" w:rsidP="00450378">
      <w:pPr>
        <w:spacing w:after="0"/>
        <w:ind w:left="720"/>
        <w:jc w:val="both"/>
        <w:rPr>
          <w:rFonts w:ascii="Franklin Gothic Book" w:hAnsi="Franklin Gothic Book"/>
          <w:b/>
          <w:sz w:val="22"/>
        </w:rPr>
      </w:pPr>
      <w:r w:rsidRPr="000B171E">
        <w:rPr>
          <w:rFonts w:ascii="Franklin Gothic Book" w:hAnsi="Franklin Gothic Book"/>
          <w:sz w:val="22"/>
        </w:rPr>
        <w:t>(Example) The Company paid compensation to senior executives in excess of the FAR 31.205-6(p) limit of $XXXXXXX per person.  The total, which was adjusted to the overhead schedule, amounted to $XXXXXXX.</w:t>
      </w:r>
      <w:r w:rsidR="00EB4E70" w:rsidRPr="000B171E">
        <w:rPr>
          <w:rFonts w:ascii="Franklin Gothic Book" w:hAnsi="Franklin Gothic Book"/>
          <w:sz w:val="22"/>
        </w:rPr>
        <w:t xml:space="preserve"> </w:t>
      </w:r>
      <w:r w:rsidR="00555D26" w:rsidRPr="000B171E">
        <w:rPr>
          <w:rFonts w:ascii="Franklin Gothic Book" w:hAnsi="Franklin Gothic Book"/>
          <w:b/>
          <w:sz w:val="22"/>
        </w:rPr>
        <w:t>(See Chapter 11,</w:t>
      </w:r>
      <w:r w:rsidR="00555D26" w:rsidRPr="000B171E">
        <w:rPr>
          <w:rFonts w:ascii="Franklin Gothic Book" w:hAnsi="Franklin Gothic Book"/>
          <w:sz w:val="22"/>
        </w:rPr>
        <w:t xml:space="preserve"> </w:t>
      </w:r>
      <w:r w:rsidR="00733DE6">
        <w:rPr>
          <w:rFonts w:ascii="Franklin Gothic Book" w:hAnsi="Franklin Gothic Book"/>
          <w:b/>
          <w:sz w:val="22"/>
        </w:rPr>
        <w:t>page 113</w:t>
      </w:r>
      <w:r w:rsidR="00555D26" w:rsidRPr="000B171E">
        <w:rPr>
          <w:rFonts w:ascii="Franklin Gothic Book" w:hAnsi="Franklin Gothic Book"/>
          <w:b/>
          <w:sz w:val="22"/>
        </w:rPr>
        <w:t xml:space="preserve"> of AASHTO’s Guide)</w:t>
      </w:r>
    </w:p>
    <w:p w14:paraId="133A13D4" w14:textId="77777777" w:rsidR="00236B7D" w:rsidRPr="000B171E" w:rsidRDefault="00236B7D" w:rsidP="00555D26">
      <w:pPr>
        <w:spacing w:after="0"/>
        <w:jc w:val="both"/>
        <w:rPr>
          <w:rFonts w:ascii="Franklin Gothic Book" w:hAnsi="Franklin Gothic Book"/>
          <w:b/>
          <w:sz w:val="22"/>
        </w:rPr>
      </w:pPr>
    </w:p>
    <w:p w14:paraId="3617597F" w14:textId="77777777" w:rsidR="00727D91" w:rsidRPr="000B171E" w:rsidRDefault="00236B7D" w:rsidP="00727D91">
      <w:pPr>
        <w:spacing w:after="0"/>
        <w:ind w:left="720"/>
        <w:jc w:val="both"/>
        <w:rPr>
          <w:rFonts w:ascii="Franklin Gothic Book" w:hAnsi="Franklin Gothic Book"/>
          <w:b/>
          <w:sz w:val="22"/>
        </w:rPr>
      </w:pPr>
      <w:r w:rsidRPr="000B171E">
        <w:rPr>
          <w:rFonts w:ascii="Franklin Gothic Book" w:hAnsi="Franklin Gothic Book"/>
          <w:b/>
          <w:sz w:val="22"/>
        </w:rPr>
        <w:t>Pension Plans, Deferred Compensation Plans, and ESOPs</w:t>
      </w:r>
    </w:p>
    <w:p w14:paraId="38D140CB" w14:textId="77777777" w:rsidR="00236B7D" w:rsidRPr="000B171E" w:rsidRDefault="00236B7D" w:rsidP="00450378">
      <w:pPr>
        <w:spacing w:after="0"/>
        <w:ind w:left="720"/>
        <w:jc w:val="both"/>
        <w:rPr>
          <w:rFonts w:ascii="Franklin Gothic Book" w:hAnsi="Franklin Gothic Book"/>
          <w:b/>
          <w:sz w:val="22"/>
        </w:rPr>
      </w:pPr>
    </w:p>
    <w:p w14:paraId="4EAF758D" w14:textId="3EF80F1D" w:rsidR="00727D91" w:rsidRPr="000B171E" w:rsidRDefault="000B171E" w:rsidP="00727D91">
      <w:pPr>
        <w:spacing w:after="0"/>
        <w:ind w:left="720"/>
        <w:jc w:val="both"/>
        <w:rPr>
          <w:rFonts w:ascii="Franklin Gothic Book" w:hAnsi="Franklin Gothic Book"/>
          <w:sz w:val="22"/>
        </w:rPr>
      </w:pPr>
      <w:r>
        <w:rPr>
          <w:rFonts w:ascii="Franklin Gothic Book" w:hAnsi="Franklin Gothic Book"/>
          <w:sz w:val="22"/>
        </w:rPr>
        <w:t xml:space="preserve">(Example) </w:t>
      </w:r>
      <w:r w:rsidR="00236B7D" w:rsidRPr="000B171E">
        <w:rPr>
          <w:rFonts w:ascii="Franklin Gothic Book" w:hAnsi="Franklin Gothic Book"/>
          <w:sz w:val="22"/>
        </w:rPr>
        <w:t>The Company operates a 401 (k) pension plan, meeting the requirements of FAR 3</w:t>
      </w:r>
      <w:r w:rsidR="00727D91" w:rsidRPr="000B171E">
        <w:rPr>
          <w:rFonts w:ascii="Franklin Gothic Book" w:hAnsi="Franklin Gothic Book"/>
          <w:sz w:val="22"/>
        </w:rPr>
        <w:t xml:space="preserve">1.205-6(j), to which it makes </w:t>
      </w:r>
      <w:r w:rsidR="0032282E" w:rsidRPr="000B171E">
        <w:rPr>
          <w:rFonts w:ascii="Franklin Gothic Book" w:hAnsi="Franklin Gothic Book"/>
          <w:sz w:val="22"/>
        </w:rPr>
        <w:t>cash</w:t>
      </w:r>
      <w:r w:rsidR="00236B7D" w:rsidRPr="000B171E">
        <w:rPr>
          <w:rFonts w:ascii="Franklin Gothic Book" w:hAnsi="Franklin Gothic Book"/>
          <w:sz w:val="22"/>
        </w:rPr>
        <w:t xml:space="preserve"> co</w:t>
      </w:r>
      <w:r w:rsidR="00727D91" w:rsidRPr="000B171E">
        <w:rPr>
          <w:rFonts w:ascii="Franklin Gothic Book" w:hAnsi="Franklin Gothic Book"/>
          <w:sz w:val="22"/>
        </w:rPr>
        <w:t xml:space="preserve">ntribution of 2 percent </w:t>
      </w:r>
      <w:r w:rsidR="00236B7D" w:rsidRPr="000B171E">
        <w:rPr>
          <w:rFonts w:ascii="Franklin Gothic Book" w:hAnsi="Franklin Gothic Book"/>
          <w:sz w:val="22"/>
        </w:rPr>
        <w:t>of participating employees’ salaries per ye</w:t>
      </w:r>
      <w:r w:rsidR="00727D91" w:rsidRPr="000B171E">
        <w:rPr>
          <w:rFonts w:ascii="Franklin Gothic Book" w:hAnsi="Franklin Gothic Book"/>
          <w:sz w:val="22"/>
        </w:rPr>
        <w:t>a</w:t>
      </w:r>
      <w:r w:rsidR="00236B7D" w:rsidRPr="000B171E">
        <w:rPr>
          <w:rFonts w:ascii="Franklin Gothic Book" w:hAnsi="Franklin Gothic Book"/>
          <w:sz w:val="22"/>
        </w:rPr>
        <w:t>r.</w:t>
      </w:r>
      <w:r w:rsidR="00727D91" w:rsidRPr="000B171E">
        <w:rPr>
          <w:rFonts w:ascii="Franklin Gothic Book" w:hAnsi="Franklin Gothic Book"/>
          <w:sz w:val="22"/>
        </w:rPr>
        <w:t xml:space="preserve"> </w:t>
      </w:r>
      <w:r w:rsidR="00727D91" w:rsidRPr="000B171E">
        <w:rPr>
          <w:rFonts w:ascii="Franklin Gothic Book" w:hAnsi="Franklin Gothic Book"/>
          <w:b/>
          <w:sz w:val="22"/>
        </w:rPr>
        <w:t>Review Chapter 11, page 11</w:t>
      </w:r>
      <w:r w:rsidR="00733DE6">
        <w:rPr>
          <w:rFonts w:ascii="Franklin Gothic Book" w:hAnsi="Franklin Gothic Book"/>
          <w:b/>
          <w:sz w:val="22"/>
        </w:rPr>
        <w:t>4</w:t>
      </w:r>
      <w:r w:rsidR="00727D91" w:rsidRPr="000B171E">
        <w:rPr>
          <w:rFonts w:ascii="Franklin Gothic Book" w:hAnsi="Franklin Gothic Book"/>
          <w:b/>
          <w:sz w:val="22"/>
        </w:rPr>
        <w:t xml:space="preserve"> for</w:t>
      </w:r>
      <w:r w:rsidR="00727D91" w:rsidRPr="000B171E">
        <w:rPr>
          <w:rFonts w:ascii="Franklin Gothic Book" w:hAnsi="Franklin Gothic Book"/>
          <w:sz w:val="22"/>
        </w:rPr>
        <w:t xml:space="preserve"> </w:t>
      </w:r>
      <w:r w:rsidR="00727D91" w:rsidRPr="000B171E">
        <w:rPr>
          <w:rFonts w:ascii="Franklin Gothic Book" w:hAnsi="Franklin Gothic Book"/>
          <w:b/>
          <w:sz w:val="22"/>
        </w:rPr>
        <w:t>additional information for note.</w:t>
      </w:r>
    </w:p>
    <w:p w14:paraId="3C3D78D7" w14:textId="77777777" w:rsidR="00727D91" w:rsidRPr="000B171E" w:rsidRDefault="00727D91" w:rsidP="00727D91">
      <w:pPr>
        <w:spacing w:after="0"/>
        <w:ind w:left="720"/>
        <w:jc w:val="both"/>
        <w:rPr>
          <w:rFonts w:ascii="Franklin Gothic Book" w:hAnsi="Franklin Gothic Book"/>
          <w:sz w:val="22"/>
        </w:rPr>
      </w:pPr>
    </w:p>
    <w:p w14:paraId="1D51A90C" w14:textId="77777777" w:rsidR="00727D91" w:rsidRPr="000B171E" w:rsidRDefault="00727D91" w:rsidP="00727D91">
      <w:pPr>
        <w:spacing w:after="0"/>
        <w:ind w:left="720"/>
        <w:jc w:val="both"/>
        <w:rPr>
          <w:rFonts w:ascii="Franklin Gothic Book" w:hAnsi="Franklin Gothic Book"/>
          <w:b/>
          <w:sz w:val="22"/>
        </w:rPr>
      </w:pPr>
      <w:r w:rsidRPr="000B171E">
        <w:rPr>
          <w:rFonts w:ascii="Franklin Gothic Book" w:hAnsi="Franklin Gothic Book"/>
          <w:b/>
          <w:sz w:val="22"/>
        </w:rPr>
        <w:t>Contract/Purchased Labor</w:t>
      </w:r>
    </w:p>
    <w:p w14:paraId="60CEFC23" w14:textId="77777777" w:rsidR="00727D91" w:rsidRPr="000B171E" w:rsidRDefault="00727D91" w:rsidP="00727D91">
      <w:pPr>
        <w:spacing w:after="0"/>
        <w:ind w:left="720"/>
        <w:jc w:val="both"/>
        <w:rPr>
          <w:rFonts w:ascii="Franklin Gothic Book" w:hAnsi="Franklin Gothic Book"/>
          <w:b/>
          <w:sz w:val="22"/>
        </w:rPr>
      </w:pPr>
    </w:p>
    <w:p w14:paraId="7FABAF31" w14:textId="77777777" w:rsidR="00727D91" w:rsidRPr="000B171E" w:rsidRDefault="00727D91" w:rsidP="00727D91">
      <w:pPr>
        <w:spacing w:after="0"/>
        <w:ind w:left="720"/>
        <w:jc w:val="both"/>
        <w:rPr>
          <w:rFonts w:ascii="Franklin Gothic Book" w:hAnsi="Franklin Gothic Book"/>
          <w:sz w:val="22"/>
        </w:rPr>
      </w:pPr>
      <w:r w:rsidRPr="000B171E">
        <w:rPr>
          <w:rFonts w:ascii="Franklin Gothic Book" w:hAnsi="Franklin Gothic Book"/>
          <w:sz w:val="22"/>
        </w:rPr>
        <w:t xml:space="preserve">(Example) The Company uses contract labor for engineering related </w:t>
      </w:r>
      <w:r w:rsidR="0032282E" w:rsidRPr="000B171E">
        <w:rPr>
          <w:rFonts w:ascii="Franklin Gothic Book" w:hAnsi="Franklin Gothic Book"/>
          <w:sz w:val="22"/>
        </w:rPr>
        <w:t>services</w:t>
      </w:r>
      <w:r w:rsidRPr="000B171E">
        <w:rPr>
          <w:rFonts w:ascii="Franklin Gothic Book" w:hAnsi="Franklin Gothic Book"/>
          <w:sz w:val="22"/>
        </w:rPr>
        <w:t>, and bills this labor as if it were for regular employees.  The Company provides office space, administrative support, and controls the contract laborers.  Therefore, contract laborers are considered employees, and their labor costs ($52.000 for the period being reported) have been included in the direct labor base.</w:t>
      </w:r>
    </w:p>
    <w:p w14:paraId="786CDAE4" w14:textId="77777777" w:rsidR="00727D91" w:rsidRPr="000B171E" w:rsidRDefault="00727D91" w:rsidP="00727D91">
      <w:pPr>
        <w:spacing w:after="0"/>
        <w:ind w:left="720"/>
        <w:jc w:val="both"/>
        <w:rPr>
          <w:rFonts w:ascii="Franklin Gothic Book" w:hAnsi="Franklin Gothic Book"/>
          <w:sz w:val="22"/>
        </w:rPr>
      </w:pPr>
    </w:p>
    <w:p w14:paraId="0A74DF3F" w14:textId="77777777" w:rsidR="00727D91" w:rsidRPr="000B171E" w:rsidRDefault="00727D91" w:rsidP="00727D91">
      <w:pPr>
        <w:spacing w:after="0"/>
        <w:ind w:left="720"/>
        <w:jc w:val="both"/>
        <w:rPr>
          <w:rFonts w:ascii="Franklin Gothic Book" w:hAnsi="Franklin Gothic Book"/>
          <w:sz w:val="22"/>
        </w:rPr>
      </w:pPr>
      <w:r w:rsidRPr="000B171E">
        <w:rPr>
          <w:rFonts w:ascii="Franklin Gothic Book" w:hAnsi="Franklin Gothic Book"/>
          <w:b/>
          <w:sz w:val="22"/>
        </w:rPr>
        <w:t xml:space="preserve">Note F </w:t>
      </w:r>
      <w:r w:rsidR="0023516D" w:rsidRPr="000B171E">
        <w:rPr>
          <w:rFonts w:ascii="Franklin Gothic Book" w:hAnsi="Franklin Gothic Book"/>
          <w:b/>
          <w:sz w:val="22"/>
        </w:rPr>
        <w:t>-</w:t>
      </w:r>
      <w:r w:rsidRPr="000B171E">
        <w:rPr>
          <w:rFonts w:ascii="Franklin Gothic Book" w:hAnsi="Franklin Gothic Book"/>
          <w:b/>
          <w:sz w:val="22"/>
        </w:rPr>
        <w:t xml:space="preserve"> Description of Depreciation and Leasing Policies</w:t>
      </w:r>
    </w:p>
    <w:p w14:paraId="40A51EE6" w14:textId="77777777" w:rsidR="00727D91" w:rsidRPr="000B171E" w:rsidRDefault="00727D91" w:rsidP="00727D91">
      <w:pPr>
        <w:spacing w:after="0"/>
        <w:ind w:left="720"/>
        <w:jc w:val="both"/>
        <w:rPr>
          <w:rFonts w:ascii="Franklin Gothic Book" w:hAnsi="Franklin Gothic Book"/>
          <w:sz w:val="22"/>
        </w:rPr>
      </w:pPr>
    </w:p>
    <w:p w14:paraId="199F3211" w14:textId="77777777" w:rsidR="00727D91" w:rsidRPr="000B171E" w:rsidRDefault="00727D91" w:rsidP="00727D91">
      <w:pPr>
        <w:spacing w:after="0"/>
        <w:ind w:left="720"/>
        <w:jc w:val="both"/>
        <w:rPr>
          <w:rFonts w:ascii="Franklin Gothic Book" w:hAnsi="Franklin Gothic Book"/>
          <w:sz w:val="22"/>
        </w:rPr>
      </w:pPr>
      <w:r w:rsidRPr="000B171E">
        <w:rPr>
          <w:rFonts w:ascii="Franklin Gothic Book" w:hAnsi="Franklin Gothic Book"/>
          <w:sz w:val="22"/>
        </w:rPr>
        <w:t>Certain assets are purchased and depreciated, while others are leased and considered operating leases.  The annual lease costs are included in the overhead pool.  The Company uses straight line depreciation for financial reporting and FAR overhead purposes.</w:t>
      </w:r>
    </w:p>
    <w:p w14:paraId="0B507C89" w14:textId="77777777" w:rsidR="0023516D" w:rsidRPr="000B171E" w:rsidRDefault="0023516D" w:rsidP="00727D91">
      <w:pPr>
        <w:spacing w:after="0"/>
        <w:ind w:left="720"/>
        <w:jc w:val="both"/>
        <w:rPr>
          <w:rFonts w:ascii="Franklin Gothic Book" w:hAnsi="Franklin Gothic Book"/>
          <w:sz w:val="22"/>
        </w:rPr>
      </w:pPr>
    </w:p>
    <w:p w14:paraId="29C65CC0" w14:textId="77777777" w:rsidR="0023516D" w:rsidRPr="000B171E" w:rsidRDefault="00E103AC" w:rsidP="00727D91">
      <w:pPr>
        <w:spacing w:after="0"/>
        <w:ind w:left="720"/>
        <w:jc w:val="both"/>
        <w:rPr>
          <w:rFonts w:ascii="Franklin Gothic Book" w:hAnsi="Franklin Gothic Book"/>
          <w:sz w:val="22"/>
        </w:rPr>
      </w:pPr>
      <w:r w:rsidRPr="000B171E">
        <w:rPr>
          <w:rFonts w:ascii="Franklin Gothic Book" w:hAnsi="Franklin Gothic Book"/>
          <w:b/>
          <w:sz w:val="22"/>
        </w:rPr>
        <w:t xml:space="preserve">Note G - </w:t>
      </w:r>
      <w:r w:rsidR="007D56E5" w:rsidRPr="000B171E">
        <w:rPr>
          <w:rFonts w:ascii="Franklin Gothic Book" w:hAnsi="Franklin Gothic Book"/>
          <w:b/>
          <w:sz w:val="22"/>
        </w:rPr>
        <w:t>DESCRIPTION OF RELATED PARTY TRANSACTIONS</w:t>
      </w:r>
    </w:p>
    <w:p w14:paraId="39E10871" w14:textId="77777777" w:rsidR="007D56E5" w:rsidRPr="000B171E" w:rsidRDefault="007D56E5" w:rsidP="00727D91">
      <w:pPr>
        <w:spacing w:after="0"/>
        <w:ind w:left="720"/>
        <w:jc w:val="both"/>
        <w:rPr>
          <w:rFonts w:ascii="Franklin Gothic Book" w:hAnsi="Franklin Gothic Book"/>
          <w:sz w:val="22"/>
        </w:rPr>
      </w:pPr>
    </w:p>
    <w:p w14:paraId="090DB6F6" w14:textId="262F6520" w:rsidR="007D56E5" w:rsidRPr="000B171E" w:rsidRDefault="007D56E5" w:rsidP="00727D91">
      <w:pPr>
        <w:spacing w:after="0"/>
        <w:ind w:left="720"/>
        <w:jc w:val="both"/>
        <w:rPr>
          <w:rFonts w:ascii="Franklin Gothic Book" w:hAnsi="Franklin Gothic Book"/>
          <w:sz w:val="22"/>
        </w:rPr>
      </w:pPr>
      <w:r w:rsidRPr="000B171E">
        <w:rPr>
          <w:rFonts w:ascii="Franklin Gothic Book" w:hAnsi="Franklin Gothic Book"/>
          <w:sz w:val="22"/>
        </w:rPr>
        <w:lastRenderedPageBreak/>
        <w:t>Identify any related parties, who are considered to have common control, to the extent that adjustments are required, and the amounts of required adjustments per FAR 31.205-26(e) and FAR 31.205-36(b</w:t>
      </w:r>
      <w:r w:rsidR="0032282E" w:rsidRPr="000B171E">
        <w:rPr>
          <w:rFonts w:ascii="Franklin Gothic Book" w:hAnsi="Franklin Gothic Book"/>
          <w:sz w:val="22"/>
        </w:rPr>
        <w:t>) (</w:t>
      </w:r>
      <w:r w:rsidRPr="000B171E">
        <w:rPr>
          <w:rFonts w:ascii="Franklin Gothic Book" w:hAnsi="Franklin Gothic Book"/>
          <w:sz w:val="22"/>
        </w:rPr>
        <w:t>3).  See example of Chapter 11, page 11</w:t>
      </w:r>
      <w:r w:rsidR="00733DE6">
        <w:rPr>
          <w:rFonts w:ascii="Franklin Gothic Book" w:hAnsi="Franklin Gothic Book"/>
          <w:sz w:val="22"/>
        </w:rPr>
        <w:t>4</w:t>
      </w:r>
      <w:r w:rsidRPr="000B171E">
        <w:rPr>
          <w:rFonts w:ascii="Franklin Gothic Book" w:hAnsi="Franklin Gothic Book"/>
          <w:sz w:val="22"/>
        </w:rPr>
        <w:t xml:space="preserve"> of the Uniform Audit and Accounting Guide.</w:t>
      </w:r>
    </w:p>
    <w:p w14:paraId="6E30C206" w14:textId="77777777" w:rsidR="00555D26" w:rsidRPr="000B171E" w:rsidRDefault="00555D26" w:rsidP="00727D91">
      <w:pPr>
        <w:spacing w:after="0"/>
        <w:ind w:left="720"/>
        <w:jc w:val="both"/>
        <w:rPr>
          <w:rFonts w:ascii="Franklin Gothic Book" w:hAnsi="Franklin Gothic Book"/>
          <w:b/>
          <w:sz w:val="22"/>
        </w:rPr>
      </w:pPr>
    </w:p>
    <w:p w14:paraId="5F904508" w14:textId="043A2C8C" w:rsidR="00727D91" w:rsidRPr="000B171E" w:rsidRDefault="00512ED4" w:rsidP="00727D91">
      <w:pPr>
        <w:spacing w:after="0"/>
        <w:ind w:left="720"/>
        <w:jc w:val="both"/>
        <w:rPr>
          <w:rFonts w:ascii="Franklin Gothic Book" w:hAnsi="Franklin Gothic Book"/>
          <w:b/>
          <w:sz w:val="22"/>
        </w:rPr>
      </w:pPr>
      <w:r w:rsidRPr="000B171E">
        <w:rPr>
          <w:rFonts w:ascii="Franklin Gothic Book" w:hAnsi="Franklin Gothic Book"/>
          <w:b/>
          <w:sz w:val="22"/>
        </w:rPr>
        <w:t>Note H</w:t>
      </w:r>
      <w:r w:rsidR="00727D91" w:rsidRPr="000B171E">
        <w:rPr>
          <w:rFonts w:ascii="Franklin Gothic Book" w:hAnsi="Franklin Gothic Book"/>
          <w:b/>
          <w:sz w:val="22"/>
        </w:rPr>
        <w:t xml:space="preserve"> - Facilities Capital Cost of Money (FCCM)</w:t>
      </w:r>
    </w:p>
    <w:p w14:paraId="3CB530A1" w14:textId="77777777" w:rsidR="0023516D" w:rsidRPr="000B171E" w:rsidRDefault="0023516D" w:rsidP="00727D91">
      <w:pPr>
        <w:spacing w:after="0"/>
        <w:ind w:left="720"/>
        <w:jc w:val="both"/>
        <w:rPr>
          <w:rFonts w:ascii="Franklin Gothic Book" w:hAnsi="Franklin Gothic Book"/>
          <w:b/>
          <w:sz w:val="22"/>
        </w:rPr>
      </w:pPr>
    </w:p>
    <w:p w14:paraId="0E175979" w14:textId="77777777" w:rsidR="0023516D" w:rsidRPr="000B171E" w:rsidRDefault="0023516D" w:rsidP="00727D91">
      <w:pPr>
        <w:spacing w:after="0"/>
        <w:ind w:left="720"/>
        <w:jc w:val="both"/>
        <w:rPr>
          <w:rFonts w:ascii="Franklin Gothic Book" w:hAnsi="Franklin Gothic Book"/>
          <w:sz w:val="22"/>
        </w:rPr>
      </w:pPr>
      <w:r w:rsidRPr="000B171E">
        <w:rPr>
          <w:rFonts w:ascii="Franklin Gothic Book" w:hAnsi="Franklin Gothic Book"/>
          <w:sz w:val="22"/>
        </w:rPr>
        <w:t xml:space="preserve">The cost-of-money rate has been calculated in accordance with FAR 31.205.10, using average net book values of equipment and facilities multiplied by the average treasury rate for the applicable period.  Equipment </w:t>
      </w:r>
      <w:r w:rsidR="0032282E" w:rsidRPr="000B171E">
        <w:rPr>
          <w:rFonts w:ascii="Franklin Gothic Book" w:hAnsi="Franklin Gothic Book"/>
          <w:sz w:val="22"/>
        </w:rPr>
        <w:t>and</w:t>
      </w:r>
      <w:r w:rsidRPr="000B171E">
        <w:rPr>
          <w:rFonts w:ascii="Franklin Gothic Book" w:hAnsi="Franklin Gothic Book"/>
          <w:sz w:val="22"/>
        </w:rPr>
        <w:t xml:space="preserve"> facilities include furniture and fixtures, computer equipment, vehicles, and leasehold improvements.  The Company has not claimed Facilities Capital Cost of Money in the overhead calculation. The Facilities Capital Cost of Money needs specific approval from Regulators to be allowable.  The calculation was made as follows:</w:t>
      </w:r>
    </w:p>
    <w:p w14:paraId="3C7FFB6E" w14:textId="77777777" w:rsidR="0023516D" w:rsidRPr="00434F5C" w:rsidRDefault="0023516D" w:rsidP="00434F5C">
      <w:pPr>
        <w:tabs>
          <w:tab w:val="left" w:pos="7200"/>
        </w:tabs>
        <w:spacing w:after="0"/>
        <w:ind w:left="720"/>
        <w:jc w:val="both"/>
        <w:rPr>
          <w:rFonts w:ascii="Franklin Gothic Book" w:hAnsi="Franklin Gothic Book"/>
          <w:b/>
          <w:sz w:val="22"/>
        </w:rPr>
      </w:pPr>
      <w:r w:rsidRPr="000B171E">
        <w:rPr>
          <w:rFonts w:ascii="Franklin Gothic Book" w:hAnsi="Franklin Gothic Book"/>
          <w:sz w:val="22"/>
        </w:rPr>
        <w:tab/>
      </w:r>
      <w:r w:rsidRPr="000B171E">
        <w:rPr>
          <w:rFonts w:ascii="Franklin Gothic Book" w:hAnsi="Franklin Gothic Book"/>
          <w:sz w:val="22"/>
        </w:rPr>
        <w:tab/>
      </w:r>
      <w:r w:rsidRPr="000B171E">
        <w:rPr>
          <w:rFonts w:ascii="Franklin Gothic Book" w:hAnsi="Franklin Gothic Book"/>
          <w:sz w:val="22"/>
        </w:rPr>
        <w:tab/>
      </w:r>
      <w:r w:rsidRPr="000B171E">
        <w:rPr>
          <w:rFonts w:ascii="Franklin Gothic Book" w:hAnsi="Franklin Gothic Book"/>
          <w:sz w:val="22"/>
        </w:rPr>
        <w:tab/>
      </w:r>
      <w:r w:rsidRPr="000B171E">
        <w:rPr>
          <w:rFonts w:ascii="Franklin Gothic Book" w:hAnsi="Franklin Gothic Book"/>
          <w:sz w:val="22"/>
        </w:rPr>
        <w:tab/>
      </w:r>
      <w:r w:rsidRPr="000B171E">
        <w:rPr>
          <w:rFonts w:ascii="Franklin Gothic Book" w:hAnsi="Franklin Gothic Book"/>
          <w:sz w:val="22"/>
        </w:rPr>
        <w:tab/>
      </w:r>
      <w:r w:rsidR="00434F5C" w:rsidRPr="00434F5C">
        <w:rPr>
          <w:rFonts w:ascii="Franklin Gothic Book" w:hAnsi="Franklin Gothic Book"/>
          <w:b/>
          <w:sz w:val="22"/>
        </w:rPr>
        <w:t>12</w:t>
      </w:r>
      <w:r w:rsidRPr="00434F5C">
        <w:rPr>
          <w:rFonts w:ascii="Franklin Gothic Book" w:hAnsi="Franklin Gothic Book"/>
          <w:b/>
          <w:sz w:val="22"/>
          <w:u w:val="single"/>
        </w:rPr>
        <w:t>/31/</w:t>
      </w:r>
      <w:r w:rsidR="00A13257">
        <w:rPr>
          <w:rFonts w:ascii="Franklin Gothic Book" w:hAnsi="Franklin Gothic Book"/>
          <w:b/>
          <w:sz w:val="22"/>
          <w:u w:val="single"/>
        </w:rPr>
        <w:fldChar w:fldCharType="begin">
          <w:ffData>
            <w:name w:val="Text11"/>
            <w:enabled/>
            <w:calcOnExit w:val="0"/>
            <w:textInput/>
          </w:ffData>
        </w:fldChar>
      </w:r>
      <w:bookmarkStart w:id="5" w:name="Text11"/>
      <w:r w:rsidR="00A13257">
        <w:rPr>
          <w:rFonts w:ascii="Franklin Gothic Book" w:hAnsi="Franklin Gothic Book"/>
          <w:b/>
          <w:sz w:val="22"/>
          <w:u w:val="single"/>
        </w:rPr>
        <w:instrText xml:space="preserve"> FORMTEXT </w:instrText>
      </w:r>
      <w:r w:rsidR="00A13257">
        <w:rPr>
          <w:rFonts w:ascii="Franklin Gothic Book" w:hAnsi="Franklin Gothic Book"/>
          <w:b/>
          <w:sz w:val="22"/>
          <w:u w:val="single"/>
        </w:rPr>
      </w:r>
      <w:r w:rsidR="00A13257">
        <w:rPr>
          <w:rFonts w:ascii="Franklin Gothic Book" w:hAnsi="Franklin Gothic Book"/>
          <w:b/>
          <w:sz w:val="22"/>
          <w:u w:val="single"/>
        </w:rPr>
        <w:fldChar w:fldCharType="separate"/>
      </w:r>
      <w:r w:rsidR="00A13257">
        <w:rPr>
          <w:rFonts w:ascii="Franklin Gothic Book" w:hAnsi="Franklin Gothic Book"/>
          <w:b/>
          <w:noProof/>
          <w:sz w:val="22"/>
          <w:u w:val="single"/>
        </w:rPr>
        <w:t> </w:t>
      </w:r>
      <w:r w:rsidR="00A13257">
        <w:rPr>
          <w:rFonts w:ascii="Franklin Gothic Book" w:hAnsi="Franklin Gothic Book"/>
          <w:b/>
          <w:noProof/>
          <w:sz w:val="22"/>
          <w:u w:val="single"/>
        </w:rPr>
        <w:t> </w:t>
      </w:r>
      <w:r w:rsidR="00A13257">
        <w:rPr>
          <w:rFonts w:ascii="Franklin Gothic Book" w:hAnsi="Franklin Gothic Book"/>
          <w:b/>
          <w:noProof/>
          <w:sz w:val="22"/>
          <w:u w:val="single"/>
        </w:rPr>
        <w:t> </w:t>
      </w:r>
      <w:r w:rsidR="00A13257">
        <w:rPr>
          <w:rFonts w:ascii="Franklin Gothic Book" w:hAnsi="Franklin Gothic Book"/>
          <w:b/>
          <w:noProof/>
          <w:sz w:val="22"/>
          <w:u w:val="single"/>
        </w:rPr>
        <w:t> </w:t>
      </w:r>
      <w:r w:rsidR="00A13257">
        <w:rPr>
          <w:rFonts w:ascii="Franklin Gothic Book" w:hAnsi="Franklin Gothic Book"/>
          <w:b/>
          <w:noProof/>
          <w:sz w:val="22"/>
          <w:u w:val="single"/>
        </w:rPr>
        <w:t> </w:t>
      </w:r>
      <w:r w:rsidR="00A13257">
        <w:rPr>
          <w:rFonts w:ascii="Franklin Gothic Book" w:hAnsi="Franklin Gothic Book"/>
          <w:b/>
          <w:sz w:val="22"/>
          <w:u w:val="single"/>
        </w:rPr>
        <w:fldChar w:fldCharType="end"/>
      </w:r>
      <w:bookmarkEnd w:id="5"/>
    </w:p>
    <w:p w14:paraId="14DD719F" w14:textId="77777777" w:rsidR="0023516D" w:rsidRPr="000B171E" w:rsidRDefault="0023516D" w:rsidP="00434F5C">
      <w:pPr>
        <w:tabs>
          <w:tab w:val="left" w:pos="7200"/>
        </w:tabs>
        <w:spacing w:after="0"/>
        <w:ind w:left="720"/>
        <w:jc w:val="both"/>
        <w:rPr>
          <w:rFonts w:ascii="Franklin Gothic Book" w:hAnsi="Franklin Gothic Book"/>
          <w:sz w:val="22"/>
        </w:rPr>
      </w:pPr>
    </w:p>
    <w:p w14:paraId="0E5C9F41" w14:textId="77777777" w:rsidR="0023516D" w:rsidRPr="000B171E" w:rsidRDefault="0023516D" w:rsidP="00434F5C">
      <w:pPr>
        <w:tabs>
          <w:tab w:val="left" w:pos="7200"/>
        </w:tabs>
        <w:spacing w:after="0"/>
        <w:ind w:left="720"/>
        <w:jc w:val="both"/>
        <w:rPr>
          <w:rFonts w:ascii="Franklin Gothic Book" w:hAnsi="Franklin Gothic Book"/>
          <w:sz w:val="22"/>
        </w:rPr>
      </w:pPr>
      <w:r w:rsidRPr="000B171E">
        <w:rPr>
          <w:rFonts w:ascii="Franklin Gothic Book" w:hAnsi="Franklin Gothic Book"/>
          <w:sz w:val="22"/>
        </w:rPr>
        <w:t>Net Book Value of Corporate Assets</w:t>
      </w:r>
      <w:r w:rsidR="00434F5C">
        <w:rPr>
          <w:rFonts w:ascii="Franklin Gothic Book" w:hAnsi="Franklin Gothic Book"/>
          <w:sz w:val="22"/>
        </w:rPr>
        <w:t xml:space="preserve"> </w:t>
      </w:r>
      <w:r w:rsidR="00434F5C">
        <w:rPr>
          <w:rFonts w:ascii="Franklin Gothic Book" w:hAnsi="Franklin Gothic Book"/>
          <w:sz w:val="22"/>
        </w:rPr>
        <w:tab/>
      </w:r>
      <w:r w:rsidRPr="000B171E">
        <w:rPr>
          <w:rFonts w:ascii="Franklin Gothic Book" w:hAnsi="Franklin Gothic Book"/>
          <w:sz w:val="22"/>
        </w:rPr>
        <w:t>$</w:t>
      </w:r>
      <w:r w:rsidR="00173B22">
        <w:rPr>
          <w:rFonts w:ascii="Franklin Gothic Book" w:hAnsi="Franklin Gothic Book"/>
          <w:sz w:val="22"/>
        </w:rPr>
        <w:fldChar w:fldCharType="begin">
          <w:ffData>
            <w:name w:val="Text6"/>
            <w:enabled/>
            <w:calcOnExit w:val="0"/>
            <w:textInput/>
          </w:ffData>
        </w:fldChar>
      </w:r>
      <w:bookmarkStart w:id="6" w:name="Text6"/>
      <w:r w:rsidR="00173B22">
        <w:rPr>
          <w:rFonts w:ascii="Franklin Gothic Book" w:hAnsi="Franklin Gothic Book"/>
          <w:sz w:val="22"/>
        </w:rPr>
        <w:instrText xml:space="preserve"> FORMTEXT </w:instrText>
      </w:r>
      <w:r w:rsidR="00173B22">
        <w:rPr>
          <w:rFonts w:ascii="Franklin Gothic Book" w:hAnsi="Franklin Gothic Book"/>
          <w:sz w:val="22"/>
        </w:rPr>
      </w:r>
      <w:r w:rsidR="00173B22">
        <w:rPr>
          <w:rFonts w:ascii="Franklin Gothic Book" w:hAnsi="Franklin Gothic Book"/>
          <w:sz w:val="22"/>
        </w:rPr>
        <w:fldChar w:fldCharType="separate"/>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noProof/>
          <w:sz w:val="22"/>
        </w:rPr>
        <w:t> </w:t>
      </w:r>
      <w:r w:rsidR="00173B22">
        <w:rPr>
          <w:rFonts w:ascii="Franklin Gothic Book" w:hAnsi="Franklin Gothic Book"/>
          <w:sz w:val="22"/>
        </w:rPr>
        <w:fldChar w:fldCharType="end"/>
      </w:r>
      <w:bookmarkEnd w:id="6"/>
    </w:p>
    <w:p w14:paraId="125646D3" w14:textId="77777777" w:rsidR="0023516D" w:rsidRPr="000B171E" w:rsidRDefault="0023516D" w:rsidP="00434F5C">
      <w:pPr>
        <w:tabs>
          <w:tab w:val="left" w:pos="7200"/>
        </w:tabs>
        <w:spacing w:after="0"/>
        <w:ind w:left="720"/>
        <w:jc w:val="both"/>
        <w:rPr>
          <w:rFonts w:ascii="Franklin Gothic Book" w:hAnsi="Franklin Gothic Book"/>
          <w:sz w:val="22"/>
          <w:u w:val="single"/>
        </w:rPr>
      </w:pPr>
      <w:r w:rsidRPr="000B171E">
        <w:rPr>
          <w:rFonts w:ascii="Franklin Gothic Book" w:hAnsi="Franklin Gothic Book"/>
          <w:sz w:val="22"/>
        </w:rPr>
        <w:t>Average Treasury Rate</w:t>
      </w:r>
      <w:r w:rsidRPr="000B171E">
        <w:rPr>
          <w:rFonts w:ascii="Franklin Gothic Book" w:hAnsi="Franklin Gothic Book"/>
          <w:sz w:val="22"/>
        </w:rPr>
        <w:tab/>
      </w:r>
      <w:r w:rsidRPr="000B171E">
        <w:rPr>
          <w:rFonts w:ascii="Franklin Gothic Book" w:hAnsi="Franklin Gothic Book"/>
          <w:sz w:val="22"/>
          <w:u w:val="single"/>
        </w:rPr>
        <w:t xml:space="preserve">  </w:t>
      </w:r>
      <w:r w:rsidR="00173B22">
        <w:rPr>
          <w:rFonts w:ascii="Franklin Gothic Book" w:hAnsi="Franklin Gothic Book"/>
          <w:sz w:val="22"/>
          <w:u w:val="single"/>
        </w:rPr>
        <w:t xml:space="preserve"> </w:t>
      </w:r>
      <w:r w:rsidR="00173B22">
        <w:rPr>
          <w:rFonts w:ascii="Franklin Gothic Book" w:hAnsi="Franklin Gothic Book"/>
          <w:sz w:val="22"/>
          <w:u w:val="single"/>
        </w:rPr>
        <w:fldChar w:fldCharType="begin">
          <w:ffData>
            <w:name w:val="Text7"/>
            <w:enabled/>
            <w:calcOnExit w:val="0"/>
            <w:textInput/>
          </w:ffData>
        </w:fldChar>
      </w:r>
      <w:bookmarkStart w:id="7" w:name="Text7"/>
      <w:r w:rsidR="00173B22">
        <w:rPr>
          <w:rFonts w:ascii="Franklin Gothic Book" w:hAnsi="Franklin Gothic Book"/>
          <w:sz w:val="22"/>
          <w:u w:val="single"/>
        </w:rPr>
        <w:instrText xml:space="preserve"> FORMTEXT </w:instrText>
      </w:r>
      <w:r w:rsidR="00173B22">
        <w:rPr>
          <w:rFonts w:ascii="Franklin Gothic Book" w:hAnsi="Franklin Gothic Book"/>
          <w:sz w:val="22"/>
          <w:u w:val="single"/>
        </w:rPr>
      </w:r>
      <w:r w:rsidR="00173B22">
        <w:rPr>
          <w:rFonts w:ascii="Franklin Gothic Book" w:hAnsi="Franklin Gothic Book"/>
          <w:sz w:val="22"/>
          <w:u w:val="single"/>
        </w:rPr>
        <w:fldChar w:fldCharType="separate"/>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sz w:val="22"/>
          <w:u w:val="single"/>
        </w:rPr>
        <w:fldChar w:fldCharType="end"/>
      </w:r>
      <w:bookmarkEnd w:id="7"/>
    </w:p>
    <w:p w14:paraId="12E7C7B3" w14:textId="77777777" w:rsidR="0023516D" w:rsidRPr="000B171E" w:rsidRDefault="0023516D" w:rsidP="00434F5C">
      <w:pPr>
        <w:tabs>
          <w:tab w:val="left" w:pos="7200"/>
        </w:tabs>
        <w:spacing w:after="0"/>
        <w:ind w:left="720"/>
        <w:jc w:val="both"/>
        <w:rPr>
          <w:rFonts w:ascii="Franklin Gothic Book" w:hAnsi="Franklin Gothic Book"/>
          <w:sz w:val="22"/>
          <w:u w:val="single"/>
        </w:rPr>
      </w:pPr>
      <w:r w:rsidRPr="000B171E">
        <w:rPr>
          <w:rFonts w:ascii="Franklin Gothic Book" w:hAnsi="Franklin Gothic Book"/>
          <w:sz w:val="22"/>
        </w:rPr>
        <w:t>Computed Facilities Capital Cost of Money</w:t>
      </w:r>
      <w:r w:rsidRPr="000B171E">
        <w:rPr>
          <w:rFonts w:ascii="Franklin Gothic Book" w:hAnsi="Franklin Gothic Book"/>
          <w:sz w:val="22"/>
        </w:rPr>
        <w:tab/>
      </w:r>
      <w:r w:rsidRPr="000B171E">
        <w:rPr>
          <w:rFonts w:ascii="Franklin Gothic Book" w:hAnsi="Franklin Gothic Book"/>
          <w:sz w:val="22"/>
          <w:u w:val="single"/>
        </w:rPr>
        <w:t>$</w:t>
      </w:r>
      <w:r w:rsidR="00173B22">
        <w:rPr>
          <w:rFonts w:ascii="Franklin Gothic Book" w:hAnsi="Franklin Gothic Book"/>
          <w:sz w:val="22"/>
          <w:u w:val="single"/>
        </w:rPr>
        <w:fldChar w:fldCharType="begin">
          <w:ffData>
            <w:name w:val="Text8"/>
            <w:enabled/>
            <w:calcOnExit w:val="0"/>
            <w:textInput/>
          </w:ffData>
        </w:fldChar>
      </w:r>
      <w:bookmarkStart w:id="8" w:name="Text8"/>
      <w:r w:rsidR="00173B22">
        <w:rPr>
          <w:rFonts w:ascii="Franklin Gothic Book" w:hAnsi="Franklin Gothic Book"/>
          <w:sz w:val="22"/>
          <w:u w:val="single"/>
        </w:rPr>
        <w:instrText xml:space="preserve"> FORMTEXT </w:instrText>
      </w:r>
      <w:r w:rsidR="00173B22">
        <w:rPr>
          <w:rFonts w:ascii="Franklin Gothic Book" w:hAnsi="Franklin Gothic Book"/>
          <w:sz w:val="22"/>
          <w:u w:val="single"/>
        </w:rPr>
      </w:r>
      <w:r w:rsidR="00173B22">
        <w:rPr>
          <w:rFonts w:ascii="Franklin Gothic Book" w:hAnsi="Franklin Gothic Book"/>
          <w:sz w:val="22"/>
          <w:u w:val="single"/>
        </w:rPr>
        <w:fldChar w:fldCharType="separate"/>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sz w:val="22"/>
          <w:u w:val="single"/>
        </w:rPr>
        <w:fldChar w:fldCharType="end"/>
      </w:r>
      <w:bookmarkEnd w:id="8"/>
    </w:p>
    <w:p w14:paraId="60E4D699" w14:textId="77777777" w:rsidR="0023516D" w:rsidRPr="000B171E" w:rsidRDefault="0023516D" w:rsidP="00434F5C">
      <w:pPr>
        <w:tabs>
          <w:tab w:val="left" w:pos="7200"/>
        </w:tabs>
        <w:spacing w:after="0"/>
        <w:ind w:left="720"/>
        <w:jc w:val="both"/>
        <w:rPr>
          <w:rFonts w:ascii="Franklin Gothic Book" w:hAnsi="Franklin Gothic Book"/>
          <w:sz w:val="22"/>
        </w:rPr>
      </w:pPr>
      <w:r w:rsidRPr="000B171E">
        <w:rPr>
          <w:rFonts w:ascii="Franklin Gothic Book" w:hAnsi="Franklin Gothic Book"/>
          <w:sz w:val="22"/>
        </w:rPr>
        <w:t>Direct Labor Base</w:t>
      </w:r>
      <w:r w:rsidRPr="000B171E">
        <w:rPr>
          <w:rFonts w:ascii="Franklin Gothic Book" w:hAnsi="Franklin Gothic Book"/>
          <w:sz w:val="22"/>
        </w:rPr>
        <w:tab/>
      </w:r>
      <w:r w:rsidRPr="000B171E">
        <w:rPr>
          <w:rFonts w:ascii="Franklin Gothic Book" w:hAnsi="Franklin Gothic Book"/>
          <w:sz w:val="22"/>
          <w:u w:val="single"/>
        </w:rPr>
        <w:t>$</w:t>
      </w:r>
      <w:r w:rsidR="00173B22">
        <w:rPr>
          <w:rFonts w:ascii="Franklin Gothic Book" w:hAnsi="Franklin Gothic Book"/>
          <w:sz w:val="22"/>
          <w:u w:val="single"/>
        </w:rPr>
        <w:fldChar w:fldCharType="begin">
          <w:ffData>
            <w:name w:val="Text9"/>
            <w:enabled/>
            <w:calcOnExit w:val="0"/>
            <w:textInput/>
          </w:ffData>
        </w:fldChar>
      </w:r>
      <w:bookmarkStart w:id="9" w:name="Text9"/>
      <w:r w:rsidR="00173B22">
        <w:rPr>
          <w:rFonts w:ascii="Franklin Gothic Book" w:hAnsi="Franklin Gothic Book"/>
          <w:sz w:val="22"/>
          <w:u w:val="single"/>
        </w:rPr>
        <w:instrText xml:space="preserve"> FORMTEXT </w:instrText>
      </w:r>
      <w:r w:rsidR="00173B22">
        <w:rPr>
          <w:rFonts w:ascii="Franklin Gothic Book" w:hAnsi="Franklin Gothic Book"/>
          <w:sz w:val="22"/>
          <w:u w:val="single"/>
        </w:rPr>
      </w:r>
      <w:r w:rsidR="00173B22">
        <w:rPr>
          <w:rFonts w:ascii="Franklin Gothic Book" w:hAnsi="Franklin Gothic Book"/>
          <w:sz w:val="22"/>
          <w:u w:val="single"/>
        </w:rPr>
        <w:fldChar w:fldCharType="separate"/>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noProof/>
          <w:sz w:val="22"/>
          <w:u w:val="single"/>
        </w:rPr>
        <w:t> </w:t>
      </w:r>
      <w:r w:rsidR="00173B22">
        <w:rPr>
          <w:rFonts w:ascii="Franklin Gothic Book" w:hAnsi="Franklin Gothic Book"/>
          <w:sz w:val="22"/>
          <w:u w:val="single"/>
        </w:rPr>
        <w:fldChar w:fldCharType="end"/>
      </w:r>
      <w:bookmarkEnd w:id="9"/>
    </w:p>
    <w:p w14:paraId="46098ABE" w14:textId="77777777" w:rsidR="0023516D" w:rsidRPr="000B171E" w:rsidRDefault="0023516D" w:rsidP="00434F5C">
      <w:pPr>
        <w:tabs>
          <w:tab w:val="left" w:pos="7200"/>
        </w:tabs>
        <w:spacing w:after="0"/>
        <w:ind w:left="720"/>
        <w:jc w:val="both"/>
        <w:rPr>
          <w:rFonts w:ascii="Franklin Gothic Book" w:hAnsi="Franklin Gothic Book"/>
          <w:sz w:val="22"/>
          <w:u w:val="single"/>
        </w:rPr>
      </w:pPr>
      <w:r w:rsidRPr="000B171E">
        <w:rPr>
          <w:rFonts w:ascii="Franklin Gothic Book" w:hAnsi="Franklin Gothic Book"/>
          <w:sz w:val="22"/>
        </w:rPr>
        <w:t>Cost-of-Money Rate</w:t>
      </w:r>
      <w:r w:rsidRPr="000B171E">
        <w:rPr>
          <w:rFonts w:ascii="Franklin Gothic Book" w:hAnsi="Franklin Gothic Book"/>
          <w:sz w:val="22"/>
        </w:rPr>
        <w:tab/>
      </w:r>
    </w:p>
    <w:p w14:paraId="771C68B9" w14:textId="77777777" w:rsidR="00555D26" w:rsidRPr="000B171E" w:rsidRDefault="00555D26" w:rsidP="00727D91">
      <w:pPr>
        <w:spacing w:after="0"/>
        <w:ind w:left="720"/>
        <w:jc w:val="both"/>
        <w:rPr>
          <w:rFonts w:ascii="Franklin Gothic Book" w:hAnsi="Franklin Gothic Book"/>
          <w:b/>
          <w:sz w:val="22"/>
        </w:rPr>
      </w:pPr>
      <w:r w:rsidRPr="000B171E">
        <w:rPr>
          <w:rFonts w:ascii="Franklin Gothic Book" w:hAnsi="Franklin Gothic Book"/>
          <w:b/>
          <w:sz w:val="22"/>
        </w:rPr>
        <w:t>(See Chapter 11, page 113 of AASHTO’s Guide)</w:t>
      </w:r>
    </w:p>
    <w:p w14:paraId="17EA68E9" w14:textId="77777777" w:rsidR="0023516D" w:rsidRPr="000B171E" w:rsidRDefault="0023516D" w:rsidP="00727D91">
      <w:pPr>
        <w:spacing w:after="0"/>
        <w:ind w:left="720"/>
        <w:jc w:val="both"/>
        <w:rPr>
          <w:rFonts w:ascii="Franklin Gothic Book" w:hAnsi="Franklin Gothic Book"/>
          <w:sz w:val="22"/>
        </w:rPr>
      </w:pPr>
    </w:p>
    <w:p w14:paraId="16C7751C" w14:textId="77777777" w:rsidR="007D56E5" w:rsidRPr="000B171E" w:rsidRDefault="004719F9" w:rsidP="00727D91">
      <w:pPr>
        <w:spacing w:after="0"/>
        <w:ind w:left="720"/>
        <w:jc w:val="both"/>
        <w:rPr>
          <w:rFonts w:ascii="Franklin Gothic Book" w:hAnsi="Franklin Gothic Book"/>
          <w:b/>
          <w:sz w:val="22"/>
        </w:rPr>
      </w:pPr>
      <w:r w:rsidRPr="000B171E">
        <w:rPr>
          <w:rFonts w:ascii="Franklin Gothic Book" w:hAnsi="Franklin Gothic Book"/>
          <w:b/>
          <w:sz w:val="22"/>
        </w:rPr>
        <w:t>I – LIST OF OTHER DIRECT COST ACCOUNTS AND CHARGE RATES</w:t>
      </w:r>
    </w:p>
    <w:p w14:paraId="7CE46B11" w14:textId="77777777" w:rsidR="007D56E5" w:rsidRPr="000B171E" w:rsidRDefault="007D56E5" w:rsidP="00727D91">
      <w:pPr>
        <w:spacing w:after="0"/>
        <w:ind w:left="720"/>
        <w:jc w:val="both"/>
        <w:rPr>
          <w:rFonts w:ascii="Franklin Gothic Book" w:hAnsi="Franklin Gothic Book"/>
          <w:b/>
          <w:sz w:val="22"/>
        </w:rPr>
      </w:pPr>
    </w:p>
    <w:p w14:paraId="61EC5858" w14:textId="77777777" w:rsidR="007D56E5" w:rsidRPr="000B171E" w:rsidRDefault="007D56E5" w:rsidP="00727D91">
      <w:pPr>
        <w:spacing w:after="0"/>
        <w:ind w:left="720"/>
        <w:jc w:val="both"/>
        <w:rPr>
          <w:rFonts w:ascii="Franklin Gothic Book" w:hAnsi="Franklin Gothic Book"/>
          <w:sz w:val="22"/>
        </w:rPr>
      </w:pPr>
      <w:r w:rsidRPr="000B171E">
        <w:rPr>
          <w:rFonts w:ascii="Franklin Gothic Book" w:hAnsi="Franklin Gothic Book"/>
          <w:sz w:val="22"/>
        </w:rPr>
        <w:t>Provide a listing of the types of costs that were charged directly to contracts, along with a description of the control procedures used to ensure that these costs were not also included in the indirect cost pool.</w:t>
      </w:r>
    </w:p>
    <w:p w14:paraId="43061AD5" w14:textId="0D989AB4" w:rsidR="004719F9" w:rsidRDefault="004719F9" w:rsidP="00727D91">
      <w:pPr>
        <w:spacing w:after="0"/>
        <w:ind w:left="720"/>
        <w:jc w:val="both"/>
        <w:rPr>
          <w:rFonts w:ascii="Franklin Gothic Book" w:hAnsi="Franklin Gothic Book"/>
          <w:sz w:val="22"/>
        </w:rPr>
      </w:pPr>
    </w:p>
    <w:p w14:paraId="024194F6" w14:textId="6969D6F5" w:rsidR="00733DE6" w:rsidRDefault="004719F9" w:rsidP="00727D91">
      <w:pPr>
        <w:spacing w:after="0"/>
        <w:ind w:left="720"/>
        <w:jc w:val="both"/>
        <w:rPr>
          <w:rFonts w:ascii="Franklin Gothic Book" w:hAnsi="Franklin Gothic Book"/>
          <w:b/>
          <w:sz w:val="22"/>
        </w:rPr>
      </w:pPr>
      <w:r w:rsidRPr="000B171E">
        <w:rPr>
          <w:rFonts w:ascii="Franklin Gothic Book" w:hAnsi="Franklin Gothic Book"/>
          <w:b/>
          <w:sz w:val="22"/>
        </w:rPr>
        <w:t xml:space="preserve">J – </w:t>
      </w:r>
      <w:r w:rsidR="00733DE6">
        <w:rPr>
          <w:rFonts w:ascii="Franklin Gothic Book" w:hAnsi="Franklin Gothic Book"/>
          <w:b/>
          <w:sz w:val="22"/>
        </w:rPr>
        <w:t>COST ESTIMATION PROCESS</w:t>
      </w:r>
    </w:p>
    <w:p w14:paraId="1C686519" w14:textId="2E3F0994" w:rsidR="00733DE6" w:rsidRDefault="00733DE6" w:rsidP="00727D91">
      <w:pPr>
        <w:spacing w:after="0"/>
        <w:ind w:left="720"/>
        <w:jc w:val="both"/>
        <w:rPr>
          <w:rFonts w:ascii="Franklin Gothic Book" w:hAnsi="Franklin Gothic Book"/>
          <w:b/>
          <w:sz w:val="22"/>
        </w:rPr>
      </w:pPr>
    </w:p>
    <w:p w14:paraId="51D8E459" w14:textId="713442C1" w:rsidR="00733DE6" w:rsidRDefault="00733DE6" w:rsidP="00733DE6">
      <w:pPr>
        <w:spacing w:after="0"/>
        <w:ind w:left="720"/>
        <w:jc w:val="both"/>
        <w:rPr>
          <w:rFonts w:ascii="Franklin Gothic Book" w:hAnsi="Franklin Gothic Book"/>
          <w:b/>
          <w:sz w:val="22"/>
        </w:rPr>
      </w:pPr>
      <w:r w:rsidRPr="00733DE6">
        <w:rPr>
          <w:rFonts w:ascii="Franklin Gothic Book" w:hAnsi="Franklin Gothic Book"/>
          <w:sz w:val="22"/>
        </w:rPr>
        <w:t>Include a statement regarding the company’s method of estimating costs for pricing purposes.</w:t>
      </w:r>
      <w:r>
        <w:rPr>
          <w:rFonts w:ascii="Franklin Gothic Book" w:hAnsi="Franklin Gothic Book"/>
          <w:sz w:val="22"/>
        </w:rPr>
        <w:t xml:space="preserve">  </w:t>
      </w:r>
      <w:r w:rsidRPr="000B171E">
        <w:rPr>
          <w:rFonts w:ascii="Franklin Gothic Book" w:hAnsi="Franklin Gothic Book"/>
          <w:b/>
          <w:sz w:val="22"/>
        </w:rPr>
        <w:t>(See Chapter 11,</w:t>
      </w:r>
      <w:r w:rsidRPr="000B171E">
        <w:rPr>
          <w:rFonts w:ascii="Franklin Gothic Book" w:hAnsi="Franklin Gothic Book"/>
          <w:sz w:val="22"/>
        </w:rPr>
        <w:t xml:space="preserve"> </w:t>
      </w:r>
      <w:r>
        <w:rPr>
          <w:rFonts w:ascii="Franklin Gothic Book" w:hAnsi="Franklin Gothic Book"/>
          <w:b/>
          <w:sz w:val="22"/>
        </w:rPr>
        <w:t>page 115</w:t>
      </w:r>
      <w:r w:rsidRPr="000B171E">
        <w:rPr>
          <w:rFonts w:ascii="Franklin Gothic Book" w:hAnsi="Franklin Gothic Book"/>
          <w:b/>
          <w:sz w:val="22"/>
        </w:rPr>
        <w:t xml:space="preserve"> of AASHTO’s Guide)</w:t>
      </w:r>
    </w:p>
    <w:p w14:paraId="7CF1E2B7" w14:textId="77777777" w:rsidR="00733DE6" w:rsidRDefault="00733DE6" w:rsidP="00733DE6">
      <w:pPr>
        <w:spacing w:after="0"/>
        <w:ind w:left="720"/>
        <w:jc w:val="both"/>
        <w:rPr>
          <w:rFonts w:ascii="Franklin Gothic Book" w:hAnsi="Franklin Gothic Book"/>
          <w:b/>
          <w:sz w:val="22"/>
        </w:rPr>
      </w:pPr>
    </w:p>
    <w:p w14:paraId="3DC529D0" w14:textId="5790CF62" w:rsidR="00733DE6" w:rsidRPr="00733DE6" w:rsidRDefault="00733DE6" w:rsidP="00733DE6">
      <w:pPr>
        <w:spacing w:after="0"/>
        <w:ind w:left="720"/>
        <w:jc w:val="both"/>
        <w:rPr>
          <w:rFonts w:ascii="Franklin Gothic Book" w:hAnsi="Franklin Gothic Book"/>
          <w:sz w:val="22"/>
        </w:rPr>
      </w:pPr>
      <w:r w:rsidRPr="00733DE6">
        <w:rPr>
          <w:rFonts w:ascii="Franklin Gothic Book" w:hAnsi="Franklin Gothic Book"/>
          <w:sz w:val="22"/>
        </w:rPr>
        <w:t>(Example) The company’s method of estimating costs for pricing purposes during the proposal process was consistent with the accumulation and reporting of costs under the company’s job order cost accounting system.</w:t>
      </w:r>
    </w:p>
    <w:p w14:paraId="435F4BDB" w14:textId="7DFA0FBD" w:rsidR="00733DE6" w:rsidRDefault="00733DE6" w:rsidP="00727D91">
      <w:pPr>
        <w:spacing w:after="0"/>
        <w:ind w:left="720"/>
        <w:jc w:val="both"/>
        <w:rPr>
          <w:rFonts w:ascii="Franklin Gothic Book" w:hAnsi="Franklin Gothic Book"/>
          <w:sz w:val="22"/>
        </w:rPr>
      </w:pPr>
    </w:p>
    <w:p w14:paraId="5C4048AD" w14:textId="02FDA942" w:rsidR="004719F9" w:rsidRPr="000B171E" w:rsidRDefault="00733DE6" w:rsidP="00727D91">
      <w:pPr>
        <w:spacing w:after="0"/>
        <w:ind w:left="720"/>
        <w:jc w:val="both"/>
        <w:rPr>
          <w:rFonts w:ascii="Franklin Gothic Book" w:hAnsi="Franklin Gothic Book"/>
          <w:b/>
          <w:sz w:val="22"/>
        </w:rPr>
      </w:pPr>
      <w:r>
        <w:rPr>
          <w:rFonts w:ascii="Franklin Gothic Book" w:hAnsi="Franklin Gothic Book"/>
          <w:b/>
          <w:sz w:val="22"/>
        </w:rPr>
        <w:t>K -</w:t>
      </w:r>
      <w:r w:rsidR="004719F9" w:rsidRPr="000B171E">
        <w:rPr>
          <w:rFonts w:ascii="Franklin Gothic Book" w:hAnsi="Franklin Gothic Book"/>
          <w:b/>
          <w:sz w:val="22"/>
        </w:rPr>
        <w:t>MANAGEMENT’S EVALUATION OF SUBSEQUENT EVENTS</w:t>
      </w:r>
    </w:p>
    <w:p w14:paraId="2930F2E2" w14:textId="77777777" w:rsidR="004719F9" w:rsidRPr="000B171E" w:rsidRDefault="004719F9" w:rsidP="00727D91">
      <w:pPr>
        <w:spacing w:after="0"/>
        <w:ind w:left="720"/>
        <w:jc w:val="both"/>
        <w:rPr>
          <w:rFonts w:ascii="Franklin Gothic Book" w:hAnsi="Franklin Gothic Book"/>
          <w:b/>
        </w:rPr>
      </w:pPr>
    </w:p>
    <w:p w14:paraId="55E2A05E" w14:textId="69A12A9A" w:rsidR="004719F9" w:rsidRDefault="004719F9" w:rsidP="00727D91">
      <w:pPr>
        <w:spacing w:after="0"/>
        <w:ind w:left="720"/>
        <w:jc w:val="both"/>
        <w:rPr>
          <w:rFonts w:ascii="Franklin Gothic Book" w:hAnsi="Franklin Gothic Book"/>
        </w:rPr>
      </w:pPr>
      <w:r w:rsidRPr="000B171E">
        <w:rPr>
          <w:rFonts w:ascii="Franklin Gothic Book" w:hAnsi="Franklin Gothic Book"/>
        </w:rPr>
        <w:t>The Company has evaluated subsequent events through</w:t>
      </w:r>
      <w:r w:rsidR="00434F5C">
        <w:rPr>
          <w:rFonts w:ascii="Franklin Gothic Book" w:hAnsi="Franklin Gothic Book"/>
        </w:rPr>
        <w:fldChar w:fldCharType="begin">
          <w:ffData>
            <w:name w:val="Text3"/>
            <w:enabled/>
            <w:calcOnExit w:val="0"/>
            <w:textInput/>
          </w:ffData>
        </w:fldChar>
      </w:r>
      <w:bookmarkStart w:id="10" w:name="Text3"/>
      <w:r w:rsidR="00434F5C">
        <w:rPr>
          <w:rFonts w:ascii="Franklin Gothic Book" w:hAnsi="Franklin Gothic Book"/>
        </w:rPr>
        <w:instrText xml:space="preserve"> FORMTEXT </w:instrText>
      </w:r>
      <w:r w:rsidR="00434F5C">
        <w:rPr>
          <w:rFonts w:ascii="Franklin Gothic Book" w:hAnsi="Franklin Gothic Book"/>
        </w:rPr>
      </w:r>
      <w:r w:rsidR="00434F5C">
        <w:rPr>
          <w:rFonts w:ascii="Franklin Gothic Book" w:hAnsi="Franklin Gothic Book"/>
        </w:rPr>
        <w:fldChar w:fldCharType="separate"/>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rPr>
        <w:fldChar w:fldCharType="end"/>
      </w:r>
      <w:bookmarkEnd w:id="10"/>
      <w:r w:rsidRPr="000B171E">
        <w:rPr>
          <w:rFonts w:ascii="Franklin Gothic Book" w:hAnsi="Franklin Gothic Book"/>
        </w:rPr>
        <w:t xml:space="preserve"> 20</w:t>
      </w:r>
      <w:r w:rsidR="00434F5C">
        <w:rPr>
          <w:rFonts w:ascii="Franklin Gothic Book" w:hAnsi="Franklin Gothic Book"/>
        </w:rPr>
        <w:fldChar w:fldCharType="begin">
          <w:ffData>
            <w:name w:val="Text4"/>
            <w:enabled/>
            <w:calcOnExit w:val="0"/>
            <w:textInput/>
          </w:ffData>
        </w:fldChar>
      </w:r>
      <w:bookmarkStart w:id="11" w:name="Text4"/>
      <w:r w:rsidR="00434F5C">
        <w:rPr>
          <w:rFonts w:ascii="Franklin Gothic Book" w:hAnsi="Franklin Gothic Book"/>
        </w:rPr>
        <w:instrText xml:space="preserve"> FORMTEXT </w:instrText>
      </w:r>
      <w:r w:rsidR="00434F5C">
        <w:rPr>
          <w:rFonts w:ascii="Franklin Gothic Book" w:hAnsi="Franklin Gothic Book"/>
        </w:rPr>
      </w:r>
      <w:r w:rsidR="00434F5C">
        <w:rPr>
          <w:rFonts w:ascii="Franklin Gothic Book" w:hAnsi="Franklin Gothic Book"/>
        </w:rPr>
        <w:fldChar w:fldCharType="separate"/>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noProof/>
        </w:rPr>
        <w:t> </w:t>
      </w:r>
      <w:r w:rsidR="00434F5C">
        <w:rPr>
          <w:rFonts w:ascii="Franklin Gothic Book" w:hAnsi="Franklin Gothic Book"/>
        </w:rPr>
        <w:fldChar w:fldCharType="end"/>
      </w:r>
      <w:bookmarkEnd w:id="11"/>
      <w:r w:rsidRPr="000B171E">
        <w:rPr>
          <w:rFonts w:ascii="Franklin Gothic Book" w:hAnsi="Franklin Gothic Book"/>
        </w:rPr>
        <w:t>, the date upon which the Statement of Direct Labor, Fringe Benefits, and General Overhead was available for issuance.</w:t>
      </w:r>
    </w:p>
    <w:sectPr w:rsidR="004719F9" w:rsidSect="000B171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2F6B8" w14:textId="77777777" w:rsidR="002E648F" w:rsidRDefault="002E648F" w:rsidP="009A7523">
      <w:pPr>
        <w:spacing w:after="0" w:line="240" w:lineRule="auto"/>
      </w:pPr>
      <w:r>
        <w:separator/>
      </w:r>
    </w:p>
  </w:endnote>
  <w:endnote w:type="continuationSeparator" w:id="0">
    <w:p w14:paraId="10D65142" w14:textId="77777777" w:rsidR="002E648F" w:rsidRDefault="002E648F" w:rsidP="009A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56167"/>
      <w:docPartObj>
        <w:docPartGallery w:val="Page Numbers (Bottom of Page)"/>
        <w:docPartUnique/>
      </w:docPartObj>
    </w:sdtPr>
    <w:sdtEndPr>
      <w:rPr>
        <w:rFonts w:ascii="Franklin Gothic Book" w:hAnsi="Franklin Gothic Book"/>
        <w:noProof/>
        <w:sz w:val="18"/>
        <w:szCs w:val="18"/>
      </w:rPr>
    </w:sdtEndPr>
    <w:sdtContent>
      <w:p w14:paraId="7E91FCCF" w14:textId="6A0999BE" w:rsidR="00173B22" w:rsidRPr="005E751E" w:rsidRDefault="009D3A47" w:rsidP="009D3A47">
        <w:pPr>
          <w:pStyle w:val="Footer"/>
          <w:tabs>
            <w:tab w:val="clear" w:pos="4680"/>
            <w:tab w:val="center" w:pos="5220"/>
          </w:tabs>
          <w:rPr>
            <w:rFonts w:ascii="Franklin Gothic Book" w:hAnsi="Franklin Gothic Book"/>
            <w:sz w:val="18"/>
            <w:szCs w:val="18"/>
          </w:rPr>
        </w:pPr>
        <w:r>
          <w:rPr>
            <w:rFonts w:ascii="Franklin Gothic Book" w:hAnsi="Franklin Gothic Book"/>
            <w:noProof/>
            <w:sz w:val="18"/>
            <w:szCs w:val="18"/>
          </w:rPr>
          <w:drawing>
            <wp:anchor distT="0" distB="0" distL="114300" distR="114300" simplePos="0" relativeHeight="251658240" behindDoc="0" locked="0" layoutInCell="1" allowOverlap="1" wp14:anchorId="6F19A0E2" wp14:editId="03EB0D3D">
              <wp:simplePos x="0" y="0"/>
              <wp:positionH relativeFrom="column">
                <wp:posOffset>5448300</wp:posOffset>
              </wp:positionH>
              <wp:positionV relativeFrom="paragraph">
                <wp:posOffset>28575</wp:posOffset>
              </wp:positionV>
              <wp:extent cx="1333500" cy="262255"/>
              <wp:effectExtent l="0" t="0" r="0" b="4445"/>
              <wp:wrapThrough wrapText="bothSides">
                <wp:wrapPolygon edited="0">
                  <wp:start x="0" y="0"/>
                  <wp:lineTo x="0" y="20397"/>
                  <wp:lineTo x="21291" y="20397"/>
                  <wp:lineTo x="212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xDOT Logo_1line_small.jpg"/>
                      <pic:cNvPicPr/>
                    </pic:nvPicPr>
                    <pic:blipFill>
                      <a:blip r:embed="rId1">
                        <a:extLst>
                          <a:ext uri="{28A0092B-C50C-407E-A947-70E740481C1C}">
                            <a14:useLocalDpi xmlns:a14="http://schemas.microsoft.com/office/drawing/2010/main" val="0"/>
                          </a:ext>
                        </a:extLst>
                      </a:blip>
                      <a:stretch>
                        <a:fillRect/>
                      </a:stretch>
                    </pic:blipFill>
                    <pic:spPr>
                      <a:xfrm>
                        <a:off x="0" y="0"/>
                        <a:ext cx="1333500" cy="262255"/>
                      </a:xfrm>
                      <a:prstGeom prst="rect">
                        <a:avLst/>
                      </a:prstGeom>
                    </pic:spPr>
                  </pic:pic>
                </a:graphicData>
              </a:graphic>
            </wp:anchor>
          </w:drawing>
        </w:r>
        <w:r w:rsidRPr="009D3A47">
          <w:rPr>
            <w:rFonts w:ascii="Franklin Gothic Book" w:hAnsi="Franklin Gothic Book"/>
            <w:sz w:val="18"/>
            <w:szCs w:val="18"/>
          </w:rPr>
          <w:t xml:space="preserve">Document 4 - </w:t>
        </w:r>
        <w:r w:rsidR="00733DE6" w:rsidRPr="009D3A47">
          <w:rPr>
            <w:rFonts w:ascii="Franklin Gothic Book" w:hAnsi="Franklin Gothic Book"/>
            <w:sz w:val="18"/>
            <w:szCs w:val="18"/>
          </w:rPr>
          <w:t>September 2020</w:t>
        </w:r>
        <w:r w:rsidR="00173B22" w:rsidRPr="005E751E">
          <w:rPr>
            <w:rFonts w:ascii="Franklin Gothic Book" w:hAnsi="Franklin Gothic Book"/>
            <w:sz w:val="18"/>
            <w:szCs w:val="18"/>
          </w:rPr>
          <w:t xml:space="preserve"> </w:t>
        </w:r>
        <w:r w:rsidR="00173B22">
          <w:rPr>
            <w:rFonts w:ascii="Franklin Gothic Book" w:hAnsi="Franklin Gothic Book"/>
            <w:sz w:val="18"/>
            <w:szCs w:val="18"/>
          </w:rPr>
          <w:tab/>
        </w:r>
        <w:r w:rsidR="00173B22" w:rsidRPr="00434F5C">
          <w:rPr>
            <w:rFonts w:ascii="Franklin Gothic Book" w:hAnsi="Franklin Gothic Book"/>
            <w:sz w:val="18"/>
            <w:szCs w:val="18"/>
          </w:rPr>
          <w:t xml:space="preserve">Page </w:t>
        </w:r>
        <w:r w:rsidR="00173B22" w:rsidRPr="00434F5C">
          <w:rPr>
            <w:rFonts w:ascii="Franklin Gothic Book" w:hAnsi="Franklin Gothic Book"/>
            <w:bCs/>
            <w:sz w:val="18"/>
            <w:szCs w:val="18"/>
          </w:rPr>
          <w:fldChar w:fldCharType="begin"/>
        </w:r>
        <w:r w:rsidR="00173B22" w:rsidRPr="00434F5C">
          <w:rPr>
            <w:rFonts w:ascii="Franklin Gothic Book" w:hAnsi="Franklin Gothic Book"/>
            <w:bCs/>
            <w:sz w:val="18"/>
            <w:szCs w:val="18"/>
          </w:rPr>
          <w:instrText xml:space="preserve"> PAGE  \* Arabic  \* MERGEFORMAT </w:instrText>
        </w:r>
        <w:r w:rsidR="00173B22" w:rsidRPr="00434F5C">
          <w:rPr>
            <w:rFonts w:ascii="Franklin Gothic Book" w:hAnsi="Franklin Gothic Book"/>
            <w:bCs/>
            <w:sz w:val="18"/>
            <w:szCs w:val="18"/>
          </w:rPr>
          <w:fldChar w:fldCharType="separate"/>
        </w:r>
        <w:r w:rsidR="00BE29B8">
          <w:rPr>
            <w:rFonts w:ascii="Franklin Gothic Book" w:hAnsi="Franklin Gothic Book"/>
            <w:bCs/>
            <w:noProof/>
            <w:sz w:val="18"/>
            <w:szCs w:val="18"/>
          </w:rPr>
          <w:t>2</w:t>
        </w:r>
        <w:r w:rsidR="00173B22" w:rsidRPr="00434F5C">
          <w:rPr>
            <w:rFonts w:ascii="Franklin Gothic Book" w:hAnsi="Franklin Gothic Book"/>
            <w:bCs/>
            <w:sz w:val="18"/>
            <w:szCs w:val="18"/>
          </w:rPr>
          <w:fldChar w:fldCharType="end"/>
        </w:r>
        <w:r w:rsidR="00173B22" w:rsidRPr="00434F5C">
          <w:rPr>
            <w:rFonts w:ascii="Franklin Gothic Book" w:hAnsi="Franklin Gothic Book"/>
            <w:sz w:val="18"/>
            <w:szCs w:val="18"/>
          </w:rPr>
          <w:t xml:space="preserve"> of </w:t>
        </w:r>
        <w:r w:rsidR="00173B22" w:rsidRPr="00434F5C">
          <w:rPr>
            <w:rFonts w:ascii="Franklin Gothic Book" w:hAnsi="Franklin Gothic Book"/>
            <w:bCs/>
            <w:sz w:val="18"/>
            <w:szCs w:val="18"/>
          </w:rPr>
          <w:fldChar w:fldCharType="begin"/>
        </w:r>
        <w:r w:rsidR="00173B22" w:rsidRPr="00434F5C">
          <w:rPr>
            <w:rFonts w:ascii="Franklin Gothic Book" w:hAnsi="Franklin Gothic Book"/>
            <w:bCs/>
            <w:sz w:val="18"/>
            <w:szCs w:val="18"/>
          </w:rPr>
          <w:instrText xml:space="preserve"> NUMPAGES  \* Arabic  \* MERGEFORMAT </w:instrText>
        </w:r>
        <w:r w:rsidR="00173B22" w:rsidRPr="00434F5C">
          <w:rPr>
            <w:rFonts w:ascii="Franklin Gothic Book" w:hAnsi="Franklin Gothic Book"/>
            <w:bCs/>
            <w:sz w:val="18"/>
            <w:szCs w:val="18"/>
          </w:rPr>
          <w:fldChar w:fldCharType="separate"/>
        </w:r>
        <w:r w:rsidR="00BE29B8">
          <w:rPr>
            <w:rFonts w:ascii="Franklin Gothic Book" w:hAnsi="Franklin Gothic Book"/>
            <w:bCs/>
            <w:noProof/>
            <w:sz w:val="18"/>
            <w:szCs w:val="18"/>
          </w:rPr>
          <w:t>3</w:t>
        </w:r>
        <w:r w:rsidR="00173B22" w:rsidRPr="00434F5C">
          <w:rPr>
            <w:rFonts w:ascii="Franklin Gothic Book" w:hAnsi="Franklin Gothic Book"/>
            <w:bCs/>
            <w:sz w:val="18"/>
            <w:szCs w:val="18"/>
          </w:rPr>
          <w:fldChar w:fldCharType="end"/>
        </w:r>
        <w:r>
          <w:rPr>
            <w:rFonts w:ascii="Franklin Gothic Book" w:hAnsi="Franklin Gothic Book"/>
            <w:bCs/>
            <w:sz w:val="18"/>
            <w:szCs w:val="18"/>
          </w:rPr>
          <w:t xml:space="preserve">    </w:t>
        </w:r>
      </w:p>
    </w:sdtContent>
  </w:sdt>
  <w:p w14:paraId="419C8E7B" w14:textId="77777777" w:rsidR="00173B22" w:rsidRDefault="00173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4BD61" w14:textId="77777777" w:rsidR="002E648F" w:rsidRDefault="002E648F" w:rsidP="009A7523">
      <w:pPr>
        <w:spacing w:after="0" w:line="240" w:lineRule="auto"/>
      </w:pPr>
      <w:r>
        <w:separator/>
      </w:r>
    </w:p>
  </w:footnote>
  <w:footnote w:type="continuationSeparator" w:id="0">
    <w:p w14:paraId="400BAC5D" w14:textId="77777777" w:rsidR="002E648F" w:rsidRDefault="002E648F" w:rsidP="009A7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12B"/>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31D61B49"/>
    <w:multiLevelType w:val="multilevel"/>
    <w:tmpl w:val="16E6D4C6"/>
    <w:styleLink w:val="MultiLevelListDefault"/>
    <w:lvl w:ilvl="0">
      <w:start w:val="1"/>
      <w:numFmt w:val="upperRoman"/>
      <w:suff w:val="space"/>
      <w:lvlText w:val="%1."/>
      <w:lvlJc w:val="left"/>
      <w:pPr>
        <w:ind w:left="504" w:hanging="504"/>
      </w:pPr>
      <w:rPr>
        <w:rFonts w:ascii="Arial" w:hAnsi="Arial" w:hint="default"/>
        <w:sz w:val="24"/>
      </w:rPr>
    </w:lvl>
    <w:lvl w:ilvl="1">
      <w:start w:val="1"/>
      <w:numFmt w:val="upperLetter"/>
      <w:suff w:val="space"/>
      <w:lvlText w:val="%2."/>
      <w:lvlJc w:val="left"/>
      <w:pPr>
        <w:ind w:left="1008" w:hanging="504"/>
      </w:pPr>
      <w:rPr>
        <w:rFonts w:hint="default"/>
      </w:rPr>
    </w:lvl>
    <w:lvl w:ilvl="2">
      <w:start w:val="1"/>
      <w:numFmt w:val="decimal"/>
      <w:suff w:val="space"/>
      <w:lvlText w:val="%3."/>
      <w:lvlJc w:val="left"/>
      <w:pPr>
        <w:ind w:left="1512" w:hanging="504"/>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65176CA6"/>
    <w:multiLevelType w:val="multilevel"/>
    <w:tmpl w:val="16E6D4C6"/>
    <w:numStyleLink w:val="MultiLevelListDefault"/>
  </w:abstractNum>
  <w:abstractNum w:abstractNumId="3" w15:restartNumberingAfterBreak="0">
    <w:nsid w:val="68D321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53"/>
    <w:rsid w:val="00023F2C"/>
    <w:rsid w:val="000B171E"/>
    <w:rsid w:val="00173B22"/>
    <w:rsid w:val="0021717A"/>
    <w:rsid w:val="0023516D"/>
    <w:rsid w:val="00236B7D"/>
    <w:rsid w:val="002925F0"/>
    <w:rsid w:val="002E648F"/>
    <w:rsid w:val="0032282E"/>
    <w:rsid w:val="00434F5C"/>
    <w:rsid w:val="00450378"/>
    <w:rsid w:val="004719F9"/>
    <w:rsid w:val="004E1561"/>
    <w:rsid w:val="00512ED4"/>
    <w:rsid w:val="00555D26"/>
    <w:rsid w:val="005905A6"/>
    <w:rsid w:val="005E751E"/>
    <w:rsid w:val="00623CB5"/>
    <w:rsid w:val="006E22DD"/>
    <w:rsid w:val="00727D91"/>
    <w:rsid w:val="00733DE6"/>
    <w:rsid w:val="00753468"/>
    <w:rsid w:val="007D56E5"/>
    <w:rsid w:val="007E122D"/>
    <w:rsid w:val="00837958"/>
    <w:rsid w:val="00875971"/>
    <w:rsid w:val="00995B58"/>
    <w:rsid w:val="009A7523"/>
    <w:rsid w:val="009D3A47"/>
    <w:rsid w:val="00A13257"/>
    <w:rsid w:val="00A547F0"/>
    <w:rsid w:val="00AB6453"/>
    <w:rsid w:val="00B043CE"/>
    <w:rsid w:val="00BB2F0A"/>
    <w:rsid w:val="00BE29B8"/>
    <w:rsid w:val="00C30163"/>
    <w:rsid w:val="00C32950"/>
    <w:rsid w:val="00E103AC"/>
    <w:rsid w:val="00E216FD"/>
    <w:rsid w:val="00E34AA9"/>
    <w:rsid w:val="00EB4E70"/>
    <w:rsid w:val="00F5341E"/>
    <w:rsid w:val="00F64CA8"/>
    <w:rsid w:val="00F8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3C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43C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3C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43C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43C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43C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043C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43C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43C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3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4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43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43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043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043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043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43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43CE"/>
    <w:rPr>
      <w:rFonts w:asciiTheme="majorHAnsi" w:eastAsiaTheme="majorEastAsia" w:hAnsiTheme="majorHAnsi" w:cstheme="majorBidi"/>
      <w:i/>
      <w:iCs/>
      <w:color w:val="404040" w:themeColor="text1" w:themeTint="BF"/>
      <w:sz w:val="20"/>
      <w:szCs w:val="20"/>
    </w:rPr>
  </w:style>
  <w:style w:type="numbering" w:customStyle="1" w:styleId="MultiLevelListDefault">
    <w:name w:val="Multi Level List (Default)"/>
    <w:uiPriority w:val="99"/>
    <w:rsid w:val="00837958"/>
    <w:pPr>
      <w:numPr>
        <w:numId w:val="3"/>
      </w:numPr>
    </w:pPr>
  </w:style>
  <w:style w:type="paragraph" w:styleId="Header">
    <w:name w:val="header"/>
    <w:basedOn w:val="Normal"/>
    <w:link w:val="HeaderChar"/>
    <w:uiPriority w:val="99"/>
    <w:unhideWhenUsed/>
    <w:rsid w:val="009A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23"/>
  </w:style>
  <w:style w:type="paragraph" w:styleId="Footer">
    <w:name w:val="footer"/>
    <w:basedOn w:val="Normal"/>
    <w:link w:val="FooterChar"/>
    <w:uiPriority w:val="99"/>
    <w:unhideWhenUsed/>
    <w:rsid w:val="009A7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23"/>
  </w:style>
  <w:style w:type="character" w:styleId="CommentReference">
    <w:name w:val="annotation reference"/>
    <w:basedOn w:val="DefaultParagraphFont"/>
    <w:uiPriority w:val="99"/>
    <w:semiHidden/>
    <w:unhideWhenUsed/>
    <w:rsid w:val="00A13257"/>
    <w:rPr>
      <w:sz w:val="16"/>
      <w:szCs w:val="16"/>
    </w:rPr>
  </w:style>
  <w:style w:type="paragraph" w:styleId="CommentText">
    <w:name w:val="annotation text"/>
    <w:basedOn w:val="Normal"/>
    <w:link w:val="CommentTextChar"/>
    <w:uiPriority w:val="99"/>
    <w:semiHidden/>
    <w:unhideWhenUsed/>
    <w:rsid w:val="00A13257"/>
    <w:pPr>
      <w:spacing w:line="240" w:lineRule="auto"/>
    </w:pPr>
    <w:rPr>
      <w:sz w:val="20"/>
      <w:szCs w:val="20"/>
    </w:rPr>
  </w:style>
  <w:style w:type="character" w:customStyle="1" w:styleId="CommentTextChar">
    <w:name w:val="Comment Text Char"/>
    <w:basedOn w:val="DefaultParagraphFont"/>
    <w:link w:val="CommentText"/>
    <w:uiPriority w:val="99"/>
    <w:semiHidden/>
    <w:rsid w:val="00A13257"/>
    <w:rPr>
      <w:sz w:val="20"/>
      <w:szCs w:val="20"/>
    </w:rPr>
  </w:style>
  <w:style w:type="paragraph" w:styleId="CommentSubject">
    <w:name w:val="annotation subject"/>
    <w:basedOn w:val="CommentText"/>
    <w:next w:val="CommentText"/>
    <w:link w:val="CommentSubjectChar"/>
    <w:uiPriority w:val="99"/>
    <w:semiHidden/>
    <w:unhideWhenUsed/>
    <w:rsid w:val="00A13257"/>
    <w:rPr>
      <w:b/>
      <w:bCs/>
    </w:rPr>
  </w:style>
  <w:style w:type="character" w:customStyle="1" w:styleId="CommentSubjectChar">
    <w:name w:val="Comment Subject Char"/>
    <w:basedOn w:val="CommentTextChar"/>
    <w:link w:val="CommentSubject"/>
    <w:uiPriority w:val="99"/>
    <w:semiHidden/>
    <w:rsid w:val="00A13257"/>
    <w:rPr>
      <w:b/>
      <w:bCs/>
      <w:sz w:val="20"/>
      <w:szCs w:val="20"/>
    </w:rPr>
  </w:style>
  <w:style w:type="paragraph" w:styleId="BalloonText">
    <w:name w:val="Balloon Text"/>
    <w:basedOn w:val="Normal"/>
    <w:link w:val="BalloonTextChar"/>
    <w:uiPriority w:val="99"/>
    <w:semiHidden/>
    <w:unhideWhenUsed/>
    <w:rsid w:val="00A13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6369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Notes to Report</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Report</dc:title>
  <dc:subject>Administrative Qualification</dc:subject>
  <dc:creator/>
  <cp:lastModifiedBy/>
  <cp:revision>1</cp:revision>
  <dcterms:created xsi:type="dcterms:W3CDTF">2020-09-17T19:29:00Z</dcterms:created>
  <dcterms:modified xsi:type="dcterms:W3CDTF">2020-09-17T19:29:00Z</dcterms:modified>
</cp:coreProperties>
</file>